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9AB6" w14:textId="77777777" w:rsidR="002235CB" w:rsidRDefault="00000000">
      <w:pPr>
        <w:pBdr>
          <w:top w:val="nil"/>
          <w:left w:val="nil"/>
          <w:bottom w:val="nil"/>
          <w:right w:val="nil"/>
          <w:between w:val="nil"/>
        </w:pBdr>
        <w:spacing w:line="240" w:lineRule="auto"/>
        <w:ind w:left="1" w:hanging="3"/>
        <w:jc w:val="center"/>
        <w:rPr>
          <w:rFonts w:cs="Times New Roman"/>
          <w:color w:val="000000"/>
          <w:sz w:val="32"/>
          <w:szCs w:val="32"/>
        </w:rPr>
      </w:pPr>
      <w:r>
        <w:rPr>
          <w:rFonts w:cs="Times New Roman"/>
          <w:b/>
          <w:color w:val="000000"/>
          <w:sz w:val="32"/>
          <w:szCs w:val="32"/>
        </w:rPr>
        <w:t>МІНІСТЕРСТВО ОСВІТИ І НАУКИ УКРАЇНИ</w:t>
      </w:r>
    </w:p>
    <w:p w14:paraId="0B8B0A8B" w14:textId="77777777" w:rsidR="002235CB" w:rsidRDefault="00000000">
      <w:pPr>
        <w:pBdr>
          <w:top w:val="nil"/>
          <w:left w:val="nil"/>
          <w:bottom w:val="nil"/>
          <w:right w:val="nil"/>
          <w:between w:val="nil"/>
        </w:pBdr>
        <w:spacing w:line="240" w:lineRule="auto"/>
        <w:ind w:left="1" w:hanging="3"/>
        <w:jc w:val="center"/>
        <w:rPr>
          <w:rFonts w:cs="Times New Roman"/>
          <w:color w:val="000000"/>
          <w:sz w:val="32"/>
          <w:szCs w:val="32"/>
        </w:rPr>
      </w:pPr>
      <w:r>
        <w:rPr>
          <w:rFonts w:cs="Times New Roman"/>
          <w:b/>
          <w:color w:val="000000"/>
          <w:sz w:val="32"/>
          <w:szCs w:val="32"/>
        </w:rPr>
        <w:t>Львівський національний університет імені Івана Франка</w:t>
      </w:r>
    </w:p>
    <w:p w14:paraId="7020227A"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tbl>
      <w:tblPr>
        <w:tblStyle w:val="100"/>
        <w:tblW w:w="10420" w:type="dxa"/>
        <w:tblInd w:w="-108" w:type="dxa"/>
        <w:tblLayout w:type="fixed"/>
        <w:tblLook w:val="0000" w:firstRow="0" w:lastRow="0" w:firstColumn="0" w:lastColumn="0" w:noHBand="0" w:noVBand="0"/>
      </w:tblPr>
      <w:tblGrid>
        <w:gridCol w:w="2093"/>
        <w:gridCol w:w="8327"/>
      </w:tblGrid>
      <w:tr w:rsidR="002235CB" w14:paraId="74D274DD" w14:textId="77777777">
        <w:trPr>
          <w:trHeight w:val="1350"/>
        </w:trPr>
        <w:tc>
          <w:tcPr>
            <w:tcW w:w="2093" w:type="dxa"/>
          </w:tcPr>
          <w:p w14:paraId="1BD79410"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tc>
        <w:tc>
          <w:tcPr>
            <w:tcW w:w="8327" w:type="dxa"/>
            <w:vAlign w:val="center"/>
          </w:tcPr>
          <w:p w14:paraId="3857F976" w14:textId="77777777" w:rsidR="002235CB" w:rsidRDefault="00000000">
            <w:pPr>
              <w:pBdr>
                <w:top w:val="nil"/>
                <w:left w:val="nil"/>
                <w:bottom w:val="nil"/>
                <w:right w:val="nil"/>
                <w:between w:val="nil"/>
              </w:pBdr>
              <w:spacing w:line="240" w:lineRule="auto"/>
              <w:ind w:left="1" w:hanging="3"/>
              <w:jc w:val="center"/>
              <w:rPr>
                <w:rFonts w:cs="Times New Roman"/>
                <w:color w:val="000000"/>
                <w:sz w:val="32"/>
                <w:szCs w:val="32"/>
              </w:rPr>
            </w:pPr>
            <w:r>
              <w:rPr>
                <w:rFonts w:cs="Times New Roman"/>
                <w:b/>
                <w:color w:val="000000"/>
                <w:sz w:val="32"/>
                <w:szCs w:val="32"/>
              </w:rPr>
              <w:t>Факультет управління фінансами та бізнесу</w:t>
            </w:r>
          </w:p>
          <w:p w14:paraId="220A00EE" w14:textId="77777777" w:rsidR="002235CB" w:rsidRDefault="00000000">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32"/>
                <w:szCs w:val="32"/>
              </w:rPr>
              <w:t>Кафедра економіки та публічного управління</w:t>
            </w:r>
          </w:p>
        </w:tc>
      </w:tr>
    </w:tbl>
    <w:p w14:paraId="48DA2A49" w14:textId="77777777" w:rsidR="002235CB" w:rsidRDefault="002235CB">
      <w:pPr>
        <w:pBdr>
          <w:top w:val="nil"/>
          <w:left w:val="nil"/>
          <w:bottom w:val="nil"/>
          <w:right w:val="nil"/>
          <w:between w:val="nil"/>
        </w:pBdr>
        <w:spacing w:line="240" w:lineRule="auto"/>
        <w:ind w:left="0" w:hanging="2"/>
        <w:jc w:val="right"/>
        <w:rPr>
          <w:rFonts w:cs="Times New Roman"/>
          <w:color w:val="000000"/>
          <w:sz w:val="24"/>
          <w:szCs w:val="24"/>
        </w:rPr>
      </w:pPr>
    </w:p>
    <w:p w14:paraId="749510DA" w14:textId="77777777" w:rsidR="002235CB" w:rsidRDefault="00000000">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b/>
          <w:color w:val="000000"/>
          <w:sz w:val="28"/>
          <w:szCs w:val="28"/>
        </w:rPr>
        <w:t>Затверджено</w:t>
      </w:r>
    </w:p>
    <w:p w14:paraId="15B46F56" w14:textId="77777777" w:rsidR="002235CB" w:rsidRDefault="00000000">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b/>
          <w:color w:val="000000"/>
          <w:sz w:val="28"/>
          <w:szCs w:val="28"/>
        </w:rPr>
        <w:t>на засіданні кафедри економіки та публічного управління</w:t>
      </w:r>
    </w:p>
    <w:p w14:paraId="461FFEB3" w14:textId="77777777" w:rsidR="002235CB" w:rsidRDefault="00000000">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b/>
          <w:color w:val="000000"/>
          <w:sz w:val="28"/>
          <w:szCs w:val="28"/>
        </w:rPr>
        <w:t>факультету управління фінансами та бізнесу</w:t>
      </w:r>
    </w:p>
    <w:p w14:paraId="547AE54E" w14:textId="77777777" w:rsidR="002235CB" w:rsidRDefault="00000000">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b/>
          <w:color w:val="000000"/>
          <w:sz w:val="28"/>
          <w:szCs w:val="28"/>
        </w:rPr>
        <w:t>Львівського національного університету імені Івана Франка</w:t>
      </w:r>
    </w:p>
    <w:p w14:paraId="33AB5A78" w14:textId="77777777" w:rsidR="006B4A2E" w:rsidRDefault="006B4A2E" w:rsidP="006B4A2E">
      <w:pPr>
        <w:pBdr>
          <w:top w:val="nil"/>
          <w:left w:val="nil"/>
          <w:bottom w:val="nil"/>
          <w:right w:val="nil"/>
          <w:between w:val="nil"/>
        </w:pBdr>
        <w:spacing w:line="240" w:lineRule="auto"/>
        <w:ind w:left="0" w:hanging="2"/>
        <w:jc w:val="right"/>
        <w:rPr>
          <w:rFonts w:cs="Times New Roman"/>
          <w:color w:val="000000"/>
          <w:sz w:val="28"/>
          <w:szCs w:val="28"/>
        </w:rPr>
      </w:pPr>
      <w:r>
        <w:rPr>
          <w:noProof/>
        </w:rPr>
        <w:drawing>
          <wp:anchor distT="0" distB="0" distL="114300" distR="114300" simplePos="0" relativeHeight="251659264" behindDoc="1" locked="0" layoutInCell="1" allowOverlap="1" wp14:anchorId="3108198E" wp14:editId="1EC91BFA">
            <wp:simplePos x="0" y="0"/>
            <wp:positionH relativeFrom="column">
              <wp:posOffset>3813810</wp:posOffset>
            </wp:positionH>
            <wp:positionV relativeFrom="paragraph">
              <wp:posOffset>12700</wp:posOffset>
            </wp:positionV>
            <wp:extent cx="967740" cy="581660"/>
            <wp:effectExtent l="0" t="0" r="381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7740" cy="58166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color w:val="000000"/>
          <w:sz w:val="28"/>
          <w:szCs w:val="28"/>
        </w:rPr>
        <w:t>(Протокол № 1 від 29.08.2023 р.)</w:t>
      </w:r>
    </w:p>
    <w:p w14:paraId="4FBA7CCB" w14:textId="77777777" w:rsidR="006B4A2E" w:rsidRDefault="006B4A2E" w:rsidP="006B4A2E">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b/>
          <w:color w:val="000000"/>
          <w:sz w:val="28"/>
          <w:szCs w:val="28"/>
        </w:rPr>
        <w:t>_____________Завідувач кафедри</w:t>
      </w:r>
    </w:p>
    <w:p w14:paraId="4052515C" w14:textId="77777777" w:rsidR="006B4A2E" w:rsidRDefault="006B4A2E" w:rsidP="006B4A2E">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b/>
          <w:color w:val="000000"/>
          <w:sz w:val="28"/>
          <w:szCs w:val="28"/>
        </w:rPr>
        <w:t xml:space="preserve"> проф. Галина КАПЛЕНКО</w:t>
      </w:r>
    </w:p>
    <w:p w14:paraId="4A56B53C" w14:textId="1CD50847" w:rsidR="002235CB" w:rsidRDefault="002235CB">
      <w:pPr>
        <w:pBdr>
          <w:top w:val="nil"/>
          <w:left w:val="nil"/>
          <w:bottom w:val="nil"/>
          <w:right w:val="nil"/>
          <w:between w:val="nil"/>
        </w:pBdr>
        <w:spacing w:line="240" w:lineRule="auto"/>
        <w:ind w:left="1" w:hanging="3"/>
        <w:jc w:val="right"/>
        <w:rPr>
          <w:rFonts w:cs="Times New Roman"/>
          <w:color w:val="000000"/>
          <w:sz w:val="28"/>
          <w:szCs w:val="28"/>
        </w:rPr>
      </w:pPr>
    </w:p>
    <w:p w14:paraId="7B73A226" w14:textId="77777777" w:rsidR="002235CB" w:rsidRDefault="002235CB">
      <w:pPr>
        <w:pBdr>
          <w:top w:val="nil"/>
          <w:left w:val="nil"/>
          <w:bottom w:val="nil"/>
          <w:right w:val="nil"/>
          <w:between w:val="nil"/>
        </w:pBdr>
        <w:spacing w:line="240" w:lineRule="auto"/>
        <w:ind w:left="0" w:hanging="2"/>
        <w:jc w:val="right"/>
        <w:rPr>
          <w:rFonts w:cs="Times New Roman"/>
          <w:color w:val="000000"/>
          <w:sz w:val="24"/>
          <w:szCs w:val="24"/>
        </w:rPr>
      </w:pPr>
    </w:p>
    <w:p w14:paraId="64ED9C19" w14:textId="77777777" w:rsidR="006B4A2E" w:rsidRDefault="006B4A2E">
      <w:pPr>
        <w:pBdr>
          <w:top w:val="nil"/>
          <w:left w:val="nil"/>
          <w:bottom w:val="nil"/>
          <w:right w:val="nil"/>
          <w:between w:val="nil"/>
        </w:pBdr>
        <w:spacing w:line="240" w:lineRule="auto"/>
        <w:ind w:left="0" w:hanging="2"/>
        <w:jc w:val="right"/>
        <w:rPr>
          <w:rFonts w:cs="Times New Roman"/>
          <w:color w:val="000000"/>
          <w:sz w:val="24"/>
          <w:szCs w:val="24"/>
        </w:rPr>
      </w:pPr>
    </w:p>
    <w:p w14:paraId="78266503" w14:textId="77777777" w:rsidR="006B4A2E" w:rsidRDefault="006B4A2E">
      <w:pPr>
        <w:pBdr>
          <w:top w:val="nil"/>
          <w:left w:val="nil"/>
          <w:bottom w:val="nil"/>
          <w:right w:val="nil"/>
          <w:between w:val="nil"/>
        </w:pBdr>
        <w:spacing w:line="240" w:lineRule="auto"/>
        <w:ind w:left="0" w:hanging="2"/>
        <w:jc w:val="right"/>
        <w:rPr>
          <w:rFonts w:cs="Times New Roman"/>
          <w:color w:val="000000"/>
          <w:sz w:val="24"/>
          <w:szCs w:val="24"/>
        </w:rPr>
      </w:pPr>
    </w:p>
    <w:p w14:paraId="1E2091EE" w14:textId="77777777" w:rsidR="002235CB" w:rsidRDefault="002235CB">
      <w:pPr>
        <w:pBdr>
          <w:top w:val="nil"/>
          <w:left w:val="nil"/>
          <w:bottom w:val="nil"/>
          <w:right w:val="nil"/>
          <w:between w:val="nil"/>
        </w:pBdr>
        <w:spacing w:line="240" w:lineRule="auto"/>
        <w:ind w:left="0" w:hanging="2"/>
        <w:jc w:val="right"/>
        <w:rPr>
          <w:rFonts w:cs="Times New Roman"/>
          <w:color w:val="000000"/>
          <w:sz w:val="24"/>
          <w:szCs w:val="24"/>
        </w:rPr>
      </w:pPr>
    </w:p>
    <w:tbl>
      <w:tblPr>
        <w:tblStyle w:val="9"/>
        <w:tblW w:w="10420" w:type="dxa"/>
        <w:tblInd w:w="-108" w:type="dxa"/>
        <w:tblLayout w:type="fixed"/>
        <w:tblLook w:val="0000" w:firstRow="0" w:lastRow="0" w:firstColumn="0" w:lastColumn="0" w:noHBand="0" w:noVBand="0"/>
      </w:tblPr>
      <w:tblGrid>
        <w:gridCol w:w="3652"/>
        <w:gridCol w:w="6768"/>
      </w:tblGrid>
      <w:tr w:rsidR="002235CB" w14:paraId="38F11B71" w14:textId="77777777" w:rsidTr="006B4A2E">
        <w:tc>
          <w:tcPr>
            <w:tcW w:w="3652" w:type="dxa"/>
            <w:shd w:val="clear" w:color="auto" w:fill="FFFFFF"/>
          </w:tcPr>
          <w:p w14:paraId="628B1054" w14:textId="77777777" w:rsidR="002235CB" w:rsidRDefault="002235CB">
            <w:pPr>
              <w:pBdr>
                <w:top w:val="nil"/>
                <w:left w:val="nil"/>
                <w:bottom w:val="nil"/>
                <w:right w:val="nil"/>
                <w:between w:val="nil"/>
              </w:pBdr>
              <w:spacing w:line="240" w:lineRule="auto"/>
              <w:ind w:left="1" w:hanging="3"/>
              <w:jc w:val="right"/>
              <w:rPr>
                <w:rFonts w:cs="Times New Roman"/>
                <w:color w:val="000000"/>
                <w:sz w:val="28"/>
                <w:szCs w:val="28"/>
              </w:rPr>
            </w:pPr>
          </w:p>
        </w:tc>
        <w:tc>
          <w:tcPr>
            <w:tcW w:w="6768" w:type="dxa"/>
            <w:shd w:val="clear" w:color="auto" w:fill="FFFFFF"/>
          </w:tcPr>
          <w:p w14:paraId="0BFE618D" w14:textId="77777777" w:rsidR="002235CB" w:rsidRDefault="00000000">
            <w:pPr>
              <w:pBdr>
                <w:top w:val="nil"/>
                <w:left w:val="nil"/>
                <w:bottom w:val="nil"/>
                <w:right w:val="nil"/>
                <w:between w:val="nil"/>
              </w:pBdr>
              <w:spacing w:line="240" w:lineRule="auto"/>
              <w:ind w:left="1" w:hanging="3"/>
              <w:jc w:val="center"/>
              <w:rPr>
                <w:rFonts w:cs="Times New Roman"/>
                <w:color w:val="000000"/>
                <w:sz w:val="32"/>
                <w:szCs w:val="32"/>
              </w:rPr>
            </w:pPr>
            <w:r>
              <w:rPr>
                <w:rFonts w:cs="Times New Roman"/>
                <w:b/>
                <w:color w:val="000000"/>
                <w:sz w:val="32"/>
                <w:szCs w:val="32"/>
              </w:rPr>
              <w:t>СИЛАБУС</w:t>
            </w:r>
          </w:p>
        </w:tc>
      </w:tr>
      <w:tr w:rsidR="002235CB" w14:paraId="70002674" w14:textId="77777777" w:rsidTr="006B4A2E">
        <w:tc>
          <w:tcPr>
            <w:tcW w:w="3652" w:type="dxa"/>
            <w:shd w:val="clear" w:color="auto" w:fill="FFFFFF"/>
          </w:tcPr>
          <w:p w14:paraId="14B680E4"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b/>
                <w:color w:val="000000"/>
                <w:sz w:val="32"/>
                <w:szCs w:val="32"/>
              </w:rPr>
              <w:t>з навчальної дисципліни</w:t>
            </w:r>
          </w:p>
        </w:tc>
        <w:tc>
          <w:tcPr>
            <w:tcW w:w="6768" w:type="dxa"/>
            <w:shd w:val="clear" w:color="auto" w:fill="FFFFFF"/>
          </w:tcPr>
          <w:p w14:paraId="387B5F34"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b/>
                <w:color w:val="000000"/>
                <w:sz w:val="32"/>
                <w:szCs w:val="32"/>
              </w:rPr>
              <w:t xml:space="preserve">HR-менеджер як лідер </w:t>
            </w:r>
            <w:r w:rsidRPr="006B4A2E">
              <w:rPr>
                <w:rFonts w:cs="Times New Roman"/>
                <w:b/>
                <w:color w:val="000000"/>
                <w:sz w:val="32"/>
                <w:szCs w:val="32"/>
              </w:rPr>
              <w:t>(тренінг-курс)</w:t>
            </w:r>
          </w:p>
        </w:tc>
      </w:tr>
      <w:tr w:rsidR="002235CB" w14:paraId="704AA6AC" w14:textId="77777777" w:rsidTr="006B4A2E">
        <w:tc>
          <w:tcPr>
            <w:tcW w:w="3652" w:type="dxa"/>
            <w:shd w:val="clear" w:color="auto" w:fill="FFFFFF"/>
          </w:tcPr>
          <w:p w14:paraId="50D024CE"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b/>
                <w:color w:val="000000"/>
                <w:sz w:val="32"/>
                <w:szCs w:val="32"/>
              </w:rPr>
              <w:t>Рівень вищої освіти:</w:t>
            </w:r>
          </w:p>
        </w:tc>
        <w:tc>
          <w:tcPr>
            <w:tcW w:w="6768" w:type="dxa"/>
            <w:shd w:val="clear" w:color="auto" w:fill="FFFFFF"/>
          </w:tcPr>
          <w:p w14:paraId="5C20C5A1"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color w:val="000000"/>
                <w:sz w:val="32"/>
                <w:szCs w:val="32"/>
              </w:rPr>
              <w:t>перший (бакалаврський)</w:t>
            </w:r>
          </w:p>
        </w:tc>
      </w:tr>
      <w:tr w:rsidR="002235CB" w14:paraId="3E88CE32" w14:textId="77777777" w:rsidTr="006B4A2E">
        <w:tc>
          <w:tcPr>
            <w:tcW w:w="3652" w:type="dxa"/>
            <w:shd w:val="clear" w:color="auto" w:fill="FFFFFF"/>
          </w:tcPr>
          <w:p w14:paraId="7AE917FB"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b/>
                <w:color w:val="000000"/>
                <w:sz w:val="32"/>
                <w:szCs w:val="32"/>
              </w:rPr>
              <w:t>Галузь знань:</w:t>
            </w:r>
          </w:p>
        </w:tc>
        <w:tc>
          <w:tcPr>
            <w:tcW w:w="6768" w:type="dxa"/>
            <w:shd w:val="clear" w:color="auto" w:fill="FFFFFF"/>
          </w:tcPr>
          <w:p w14:paraId="5B49EFFE"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color w:val="000000"/>
                <w:sz w:val="32"/>
                <w:szCs w:val="32"/>
              </w:rPr>
              <w:t>28  Публічне управління та адміністрування</w:t>
            </w:r>
          </w:p>
        </w:tc>
      </w:tr>
      <w:tr w:rsidR="002235CB" w14:paraId="0D760367" w14:textId="77777777" w:rsidTr="006B4A2E">
        <w:tc>
          <w:tcPr>
            <w:tcW w:w="3652" w:type="dxa"/>
            <w:shd w:val="clear" w:color="auto" w:fill="FFFFFF"/>
          </w:tcPr>
          <w:p w14:paraId="215B35B9"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b/>
                <w:color w:val="000000"/>
                <w:sz w:val="32"/>
                <w:szCs w:val="32"/>
              </w:rPr>
              <w:t>Спеціальність:</w:t>
            </w:r>
          </w:p>
        </w:tc>
        <w:tc>
          <w:tcPr>
            <w:tcW w:w="6768" w:type="dxa"/>
            <w:shd w:val="clear" w:color="auto" w:fill="FFFFFF"/>
          </w:tcPr>
          <w:p w14:paraId="4328C0B7" w14:textId="77777777" w:rsidR="002235CB" w:rsidRDefault="00000000">
            <w:pPr>
              <w:pBdr>
                <w:top w:val="nil"/>
                <w:left w:val="nil"/>
                <w:bottom w:val="nil"/>
                <w:right w:val="nil"/>
                <w:between w:val="nil"/>
              </w:pBdr>
              <w:spacing w:line="240" w:lineRule="auto"/>
              <w:ind w:left="1" w:hanging="3"/>
              <w:rPr>
                <w:rFonts w:cs="Times New Roman"/>
                <w:color w:val="000000"/>
                <w:sz w:val="32"/>
                <w:szCs w:val="32"/>
              </w:rPr>
            </w:pPr>
            <w:r>
              <w:rPr>
                <w:rFonts w:cs="Times New Roman"/>
                <w:color w:val="000000"/>
                <w:sz w:val="32"/>
                <w:szCs w:val="32"/>
              </w:rPr>
              <w:t>281 Публічне управління та адміністрування</w:t>
            </w:r>
          </w:p>
        </w:tc>
      </w:tr>
    </w:tbl>
    <w:p w14:paraId="3EDF8FD4"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p w14:paraId="219D983A"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35E5A53D"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4600E988"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2C0BCE1D"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5BEF01DB"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7B2707CB"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236303C3"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289423FC"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563553B6"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56D94CCD" w14:textId="77777777" w:rsidR="002235CB" w:rsidRDefault="002235CB">
      <w:pPr>
        <w:pBdr>
          <w:top w:val="nil"/>
          <w:left w:val="nil"/>
          <w:bottom w:val="nil"/>
          <w:right w:val="nil"/>
          <w:between w:val="nil"/>
        </w:pBdr>
        <w:spacing w:line="240" w:lineRule="auto"/>
        <w:ind w:left="1" w:hanging="3"/>
        <w:jc w:val="center"/>
        <w:rPr>
          <w:rFonts w:cs="Times New Roman"/>
          <w:color w:val="000000"/>
          <w:sz w:val="28"/>
          <w:szCs w:val="28"/>
        </w:rPr>
      </w:pPr>
    </w:p>
    <w:p w14:paraId="69642C96" w14:textId="77777777" w:rsidR="002235CB" w:rsidRDefault="00000000">
      <w:pPr>
        <w:pBdr>
          <w:top w:val="nil"/>
          <w:left w:val="nil"/>
          <w:bottom w:val="nil"/>
          <w:right w:val="nil"/>
          <w:between w:val="nil"/>
        </w:pBdr>
        <w:spacing w:line="240" w:lineRule="auto"/>
        <w:ind w:left="1" w:hanging="3"/>
        <w:jc w:val="center"/>
        <w:rPr>
          <w:rFonts w:cs="Times New Roman"/>
          <w:color w:val="000000"/>
          <w:sz w:val="28"/>
          <w:szCs w:val="28"/>
        </w:rPr>
        <w:sectPr w:rsidR="002235CB" w:rsidSect="00474304">
          <w:pgSz w:w="11906" w:h="16838"/>
          <w:pgMar w:top="1247" w:right="851" w:bottom="851" w:left="851" w:header="567" w:footer="340" w:gutter="0"/>
          <w:pgNumType w:start="1"/>
          <w:cols w:space="720"/>
        </w:sectPr>
      </w:pPr>
      <w:r>
        <w:rPr>
          <w:rFonts w:cs="Times New Roman"/>
          <w:b/>
          <w:color w:val="000000"/>
          <w:sz w:val="28"/>
          <w:szCs w:val="28"/>
        </w:rPr>
        <w:t>Львів-2023</w:t>
      </w:r>
    </w:p>
    <w:p w14:paraId="430F67B5" w14:textId="77777777" w:rsidR="002235CB" w:rsidRDefault="002235CB">
      <w:pPr>
        <w:widowControl w:val="0"/>
        <w:pBdr>
          <w:top w:val="nil"/>
          <w:left w:val="nil"/>
          <w:bottom w:val="nil"/>
          <w:right w:val="nil"/>
          <w:between w:val="nil"/>
        </w:pBdr>
        <w:spacing w:line="276" w:lineRule="auto"/>
        <w:ind w:left="0" w:hanging="2"/>
        <w:rPr>
          <w:rFonts w:cs="Times New Roman"/>
          <w:color w:val="000000"/>
          <w:szCs w:val="18"/>
        </w:rPr>
      </w:pPr>
    </w:p>
    <w:tbl>
      <w:tblPr>
        <w:tblStyle w:val="81"/>
        <w:tblW w:w="14709" w:type="dxa"/>
        <w:tblInd w:w="-108" w:type="dxa"/>
        <w:tblLayout w:type="fixed"/>
        <w:tblLook w:val="0000" w:firstRow="0" w:lastRow="0" w:firstColumn="0" w:lastColumn="0" w:noHBand="0" w:noVBand="0"/>
      </w:tblPr>
      <w:tblGrid>
        <w:gridCol w:w="3085"/>
        <w:gridCol w:w="11624"/>
      </w:tblGrid>
      <w:tr w:rsidR="002235CB" w14:paraId="534CF486" w14:textId="77777777">
        <w:tc>
          <w:tcPr>
            <w:tcW w:w="3085" w:type="dxa"/>
            <w:tcBorders>
              <w:top w:val="single" w:sz="4" w:space="0" w:color="000000"/>
              <w:left w:val="single" w:sz="4" w:space="0" w:color="000000"/>
              <w:bottom w:val="single" w:sz="4" w:space="0" w:color="000000"/>
              <w:right w:val="single" w:sz="4" w:space="0" w:color="000000"/>
            </w:tcBorders>
          </w:tcPr>
          <w:p w14:paraId="410A7634"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Назва навчальної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49656E80" w14:textId="77777777" w:rsidR="002235CB" w:rsidRDefault="00000000">
            <w:pPr>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Світовий досвід управління персоналом</w:t>
            </w:r>
          </w:p>
        </w:tc>
      </w:tr>
      <w:tr w:rsidR="002235CB" w14:paraId="230A20BD" w14:textId="77777777">
        <w:tc>
          <w:tcPr>
            <w:tcW w:w="3085" w:type="dxa"/>
            <w:tcBorders>
              <w:top w:val="single" w:sz="4" w:space="0" w:color="000000"/>
              <w:left w:val="single" w:sz="4" w:space="0" w:color="000000"/>
              <w:bottom w:val="single" w:sz="4" w:space="0" w:color="000000"/>
              <w:right w:val="single" w:sz="4" w:space="0" w:color="000000"/>
            </w:tcBorders>
          </w:tcPr>
          <w:p w14:paraId="4A4D9238"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Адреса викладання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1CEF4A82"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 xml:space="preserve">м. Львів, вул. Коперника, 3 </w:t>
            </w:r>
          </w:p>
        </w:tc>
      </w:tr>
      <w:tr w:rsidR="002235CB" w14:paraId="233866C5" w14:textId="77777777">
        <w:tc>
          <w:tcPr>
            <w:tcW w:w="3085" w:type="dxa"/>
            <w:tcBorders>
              <w:top w:val="single" w:sz="4" w:space="0" w:color="000000"/>
              <w:left w:val="single" w:sz="4" w:space="0" w:color="000000"/>
              <w:bottom w:val="single" w:sz="4" w:space="0" w:color="000000"/>
              <w:right w:val="single" w:sz="4" w:space="0" w:color="000000"/>
            </w:tcBorders>
          </w:tcPr>
          <w:p w14:paraId="5696BF63"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Факультет та кафедра, за якою закріплена дисципліна</w:t>
            </w:r>
          </w:p>
        </w:tc>
        <w:tc>
          <w:tcPr>
            <w:tcW w:w="11624" w:type="dxa"/>
            <w:tcBorders>
              <w:top w:val="single" w:sz="4" w:space="0" w:color="000000"/>
              <w:left w:val="single" w:sz="4" w:space="0" w:color="000000"/>
              <w:bottom w:val="single" w:sz="4" w:space="0" w:color="000000"/>
              <w:right w:val="single" w:sz="4" w:space="0" w:color="000000"/>
            </w:tcBorders>
          </w:tcPr>
          <w:p w14:paraId="703912CD" w14:textId="77777777" w:rsidR="002235CB" w:rsidRDefault="00000000">
            <w:pPr>
              <w:widowControl w:val="0"/>
              <w:pBdr>
                <w:top w:val="nil"/>
                <w:left w:val="nil"/>
                <w:bottom w:val="nil"/>
                <w:right w:val="nil"/>
                <w:between w:val="nil"/>
              </w:pBdr>
              <w:shd w:val="clear" w:color="auto" w:fill="FFFFFF"/>
              <w:spacing w:line="240" w:lineRule="auto"/>
              <w:ind w:left="0" w:hanging="2"/>
              <w:jc w:val="both"/>
              <w:rPr>
                <w:rFonts w:cs="Times New Roman"/>
                <w:color w:val="000000"/>
                <w:sz w:val="24"/>
                <w:szCs w:val="24"/>
              </w:rPr>
            </w:pPr>
            <w:r>
              <w:rPr>
                <w:rFonts w:cs="Times New Roman"/>
                <w:color w:val="000000"/>
                <w:sz w:val="24"/>
                <w:szCs w:val="24"/>
              </w:rPr>
              <w:t>Факультет управління фінансами та бізнесу</w:t>
            </w:r>
          </w:p>
          <w:p w14:paraId="58933A82" w14:textId="77777777" w:rsidR="002235CB" w:rsidRDefault="00000000">
            <w:pPr>
              <w:widowControl w:val="0"/>
              <w:pBdr>
                <w:top w:val="nil"/>
                <w:left w:val="nil"/>
                <w:bottom w:val="nil"/>
                <w:right w:val="nil"/>
                <w:between w:val="nil"/>
              </w:pBdr>
              <w:shd w:val="clear" w:color="auto" w:fill="FFFFFF"/>
              <w:spacing w:line="240" w:lineRule="auto"/>
              <w:ind w:left="0" w:hanging="2"/>
              <w:jc w:val="both"/>
              <w:rPr>
                <w:rFonts w:cs="Times New Roman"/>
                <w:color w:val="000000"/>
                <w:sz w:val="24"/>
                <w:szCs w:val="24"/>
              </w:rPr>
            </w:pPr>
            <w:r>
              <w:rPr>
                <w:rFonts w:cs="Times New Roman"/>
                <w:color w:val="000000"/>
                <w:sz w:val="24"/>
                <w:szCs w:val="24"/>
              </w:rPr>
              <w:t>Кафедра економіки та публічного управління</w:t>
            </w:r>
          </w:p>
        </w:tc>
      </w:tr>
    </w:tbl>
    <w:p w14:paraId="45CB495D" w14:textId="77777777" w:rsidR="002235CB" w:rsidRDefault="00000000">
      <w:pPr>
        <w:pBdr>
          <w:top w:val="nil"/>
          <w:left w:val="nil"/>
          <w:bottom w:val="nil"/>
          <w:right w:val="nil"/>
          <w:between w:val="nil"/>
        </w:pBdr>
        <w:spacing w:line="240" w:lineRule="auto"/>
        <w:ind w:left="1" w:hanging="3"/>
        <w:rPr>
          <w:rFonts w:cs="Times New Roman"/>
          <w:color w:val="000000"/>
          <w:sz w:val="28"/>
          <w:szCs w:val="28"/>
        </w:rPr>
      </w:pPr>
      <w:r>
        <w:rPr>
          <w:rFonts w:cs="Times New Roman"/>
          <w:b/>
          <w:color w:val="000000"/>
          <w:sz w:val="28"/>
          <w:szCs w:val="28"/>
        </w:rPr>
        <w:t>Інформація про викладача</w:t>
      </w:r>
    </w:p>
    <w:tbl>
      <w:tblPr>
        <w:tblStyle w:val="7"/>
        <w:tblW w:w="14709" w:type="dxa"/>
        <w:tblInd w:w="-108" w:type="dxa"/>
        <w:tblLayout w:type="fixed"/>
        <w:tblLook w:val="0000" w:firstRow="0" w:lastRow="0" w:firstColumn="0" w:lastColumn="0" w:noHBand="0" w:noVBand="0"/>
      </w:tblPr>
      <w:tblGrid>
        <w:gridCol w:w="3085"/>
        <w:gridCol w:w="11624"/>
      </w:tblGrid>
      <w:tr w:rsidR="002235CB" w14:paraId="1B94E871" w14:textId="77777777">
        <w:tc>
          <w:tcPr>
            <w:tcW w:w="3085" w:type="dxa"/>
            <w:tcBorders>
              <w:top w:val="single" w:sz="4" w:space="0" w:color="000000"/>
              <w:left w:val="single" w:sz="4" w:space="0" w:color="000000"/>
              <w:bottom w:val="single" w:sz="4" w:space="0" w:color="000000"/>
              <w:right w:val="single" w:sz="4" w:space="0" w:color="000000"/>
            </w:tcBorders>
          </w:tcPr>
          <w:p w14:paraId="22CA5EA9"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Викладачі дисципліни</w:t>
            </w:r>
          </w:p>
          <w:p w14:paraId="489E461F" w14:textId="61883C94" w:rsidR="002235CB" w:rsidRDefault="002235CB">
            <w:pPr>
              <w:widowControl w:val="0"/>
              <w:pBdr>
                <w:top w:val="nil"/>
                <w:left w:val="nil"/>
                <w:bottom w:val="nil"/>
                <w:right w:val="nil"/>
                <w:between w:val="nil"/>
              </w:pBdr>
              <w:spacing w:line="240" w:lineRule="auto"/>
              <w:ind w:left="0" w:hanging="2"/>
              <w:jc w:val="center"/>
              <w:rPr>
                <w:rFonts w:cs="Times New Roman"/>
                <w:color w:val="000000"/>
                <w:sz w:val="24"/>
                <w:szCs w:val="24"/>
              </w:rPr>
            </w:pPr>
          </w:p>
        </w:tc>
        <w:tc>
          <w:tcPr>
            <w:tcW w:w="11624" w:type="dxa"/>
            <w:tcBorders>
              <w:top w:val="single" w:sz="4" w:space="0" w:color="000000"/>
              <w:left w:val="single" w:sz="4" w:space="0" w:color="000000"/>
              <w:bottom w:val="single" w:sz="4" w:space="0" w:color="000000"/>
              <w:right w:val="single" w:sz="4" w:space="0" w:color="000000"/>
            </w:tcBorders>
          </w:tcPr>
          <w:p w14:paraId="7AF4ED19"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proofErr w:type="spellStart"/>
            <w:r>
              <w:rPr>
                <w:rFonts w:cs="Times New Roman"/>
                <w:b/>
                <w:color w:val="000000"/>
                <w:sz w:val="24"/>
                <w:szCs w:val="24"/>
              </w:rPr>
              <w:t>Сновидович</w:t>
            </w:r>
            <w:proofErr w:type="spellEnd"/>
            <w:r>
              <w:rPr>
                <w:rFonts w:cs="Times New Roman"/>
                <w:b/>
                <w:color w:val="000000"/>
                <w:sz w:val="24"/>
                <w:szCs w:val="24"/>
              </w:rPr>
              <w:t xml:space="preserve"> Ірина Григорівна - </w:t>
            </w:r>
            <w:r>
              <w:rPr>
                <w:rFonts w:cs="Times New Roman"/>
                <w:color w:val="000000"/>
                <w:sz w:val="24"/>
                <w:szCs w:val="24"/>
              </w:rPr>
              <w:t>доцент кафедри економіки та публічного управління Львівського національного університету імені Івана Франка, доктор філософії (</w:t>
            </w:r>
            <w:proofErr w:type="spellStart"/>
            <w:r>
              <w:rPr>
                <w:rFonts w:cs="Times New Roman"/>
                <w:color w:val="000000"/>
                <w:sz w:val="24"/>
                <w:szCs w:val="24"/>
              </w:rPr>
              <w:t>PhD</w:t>
            </w:r>
            <w:proofErr w:type="spellEnd"/>
            <w:r>
              <w:rPr>
                <w:rFonts w:cs="Times New Roman"/>
                <w:color w:val="000000"/>
                <w:sz w:val="24"/>
                <w:szCs w:val="24"/>
              </w:rPr>
              <w:t>) галузь знань «Управління та адміністрування» за спеціальністю «Менеджмент»)</w:t>
            </w:r>
          </w:p>
          <w:p w14:paraId="2138D01F" w14:textId="77777777" w:rsidR="002235CB" w:rsidRDefault="002235CB">
            <w:pPr>
              <w:widowControl w:val="0"/>
              <w:pBdr>
                <w:top w:val="nil"/>
                <w:left w:val="nil"/>
                <w:bottom w:val="nil"/>
                <w:right w:val="nil"/>
                <w:between w:val="nil"/>
              </w:pBdr>
              <w:spacing w:line="240" w:lineRule="auto"/>
              <w:ind w:left="0" w:hanging="2"/>
              <w:jc w:val="both"/>
              <w:rPr>
                <w:rFonts w:cs="Times New Roman"/>
                <w:color w:val="000000"/>
                <w:sz w:val="24"/>
                <w:szCs w:val="24"/>
                <w:highlight w:val="yellow"/>
              </w:rPr>
            </w:pPr>
          </w:p>
        </w:tc>
      </w:tr>
      <w:tr w:rsidR="002235CB" w14:paraId="4CFF2C5A" w14:textId="77777777">
        <w:trPr>
          <w:trHeight w:val="541"/>
        </w:trPr>
        <w:tc>
          <w:tcPr>
            <w:tcW w:w="3085" w:type="dxa"/>
            <w:tcBorders>
              <w:top w:val="single" w:sz="4" w:space="0" w:color="000000"/>
              <w:left w:val="single" w:sz="4" w:space="0" w:color="000000"/>
              <w:bottom w:val="single" w:sz="4" w:space="0" w:color="000000"/>
              <w:right w:val="single" w:sz="4" w:space="0" w:color="000000"/>
            </w:tcBorders>
          </w:tcPr>
          <w:p w14:paraId="3AA5ECDA" w14:textId="4288E058"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 xml:space="preserve">Контактна інформація викладачів </w:t>
            </w:r>
          </w:p>
        </w:tc>
        <w:tc>
          <w:tcPr>
            <w:tcW w:w="11624" w:type="dxa"/>
            <w:tcBorders>
              <w:top w:val="single" w:sz="4" w:space="0" w:color="000000"/>
              <w:left w:val="single" w:sz="4" w:space="0" w:color="000000"/>
              <w:bottom w:val="single" w:sz="4" w:space="0" w:color="000000"/>
              <w:right w:val="single" w:sz="4" w:space="0" w:color="000000"/>
            </w:tcBorders>
          </w:tcPr>
          <w:p w14:paraId="0A7C2AB6"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Iryna.snovydovych@lnu.edu.ua</w:t>
            </w:r>
          </w:p>
          <w:p w14:paraId="587F2E7B"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https://financial.lnu.edu.ua/employee/snovydovych-i-h</w:t>
            </w:r>
          </w:p>
          <w:p w14:paraId="2226FE86" w14:textId="77777777" w:rsidR="002235CB" w:rsidRDefault="002235CB">
            <w:pPr>
              <w:widowControl w:val="0"/>
              <w:pBdr>
                <w:top w:val="nil"/>
                <w:left w:val="nil"/>
                <w:bottom w:val="nil"/>
                <w:right w:val="nil"/>
                <w:between w:val="nil"/>
              </w:pBdr>
              <w:spacing w:line="240" w:lineRule="auto"/>
              <w:ind w:left="0" w:hanging="2"/>
              <w:jc w:val="both"/>
              <w:rPr>
                <w:rFonts w:cs="Times New Roman"/>
                <w:color w:val="000000"/>
                <w:sz w:val="24"/>
                <w:szCs w:val="24"/>
                <w:highlight w:val="yellow"/>
              </w:rPr>
            </w:pPr>
          </w:p>
        </w:tc>
      </w:tr>
      <w:tr w:rsidR="002235CB" w14:paraId="68AE6865" w14:textId="77777777">
        <w:tc>
          <w:tcPr>
            <w:tcW w:w="3085" w:type="dxa"/>
            <w:tcBorders>
              <w:top w:val="single" w:sz="4" w:space="0" w:color="000000"/>
              <w:left w:val="single" w:sz="4" w:space="0" w:color="000000"/>
              <w:bottom w:val="single" w:sz="4" w:space="0" w:color="000000"/>
              <w:right w:val="single" w:sz="4" w:space="0" w:color="000000"/>
            </w:tcBorders>
          </w:tcPr>
          <w:p w14:paraId="74555215"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Консультації з питань навчання по дисципліні відбуваються</w:t>
            </w:r>
          </w:p>
        </w:tc>
        <w:tc>
          <w:tcPr>
            <w:tcW w:w="11624" w:type="dxa"/>
            <w:tcBorders>
              <w:top w:val="single" w:sz="4" w:space="0" w:color="000000"/>
              <w:left w:val="single" w:sz="4" w:space="0" w:color="000000"/>
              <w:bottom w:val="single" w:sz="4" w:space="0" w:color="000000"/>
              <w:right w:val="single" w:sz="4" w:space="0" w:color="000000"/>
            </w:tcBorders>
          </w:tcPr>
          <w:p w14:paraId="083AE439"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 xml:space="preserve">Кожної середи, 15.00-16.00 </w:t>
            </w:r>
            <w:r>
              <w:rPr>
                <w:rFonts w:cs="Times New Roman"/>
                <w:color w:val="000000"/>
                <w:sz w:val="24"/>
                <w:szCs w:val="24"/>
              </w:rPr>
              <w:t xml:space="preserve">год. (вул. Коперника, 3, ауд.402) </w:t>
            </w:r>
          </w:p>
          <w:p w14:paraId="2373FF10"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 xml:space="preserve">Консультації в день проведення аудиторних занять (за попередньою домовленістю). </w:t>
            </w:r>
          </w:p>
          <w:p w14:paraId="340CC355"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highlight w:val="yellow"/>
              </w:rPr>
            </w:pPr>
            <w:r>
              <w:rPr>
                <w:rFonts w:cs="Times New Roman"/>
                <w:color w:val="000000"/>
                <w:sz w:val="24"/>
                <w:szCs w:val="24"/>
              </w:rPr>
              <w:t>Також можливі</w:t>
            </w:r>
            <w:r>
              <w:rPr>
                <w:rFonts w:cs="Times New Roman"/>
                <w:b/>
                <w:color w:val="000000"/>
                <w:sz w:val="24"/>
                <w:szCs w:val="24"/>
              </w:rPr>
              <w:t xml:space="preserve"> он-лайн </w:t>
            </w:r>
            <w:r>
              <w:rPr>
                <w:rFonts w:cs="Times New Roman"/>
                <w:color w:val="000000"/>
                <w:sz w:val="24"/>
                <w:szCs w:val="24"/>
              </w:rPr>
              <w:t>консультації</w:t>
            </w:r>
            <w:r>
              <w:rPr>
                <w:rFonts w:cs="Times New Roman"/>
                <w:b/>
                <w:color w:val="000000"/>
                <w:sz w:val="24"/>
                <w:szCs w:val="24"/>
              </w:rPr>
              <w:t xml:space="preserve"> (п’ятниця 16.00-17.00) </w:t>
            </w:r>
            <w:r>
              <w:rPr>
                <w:rFonts w:cs="Times New Roman"/>
                <w:color w:val="000000"/>
                <w:sz w:val="24"/>
                <w:szCs w:val="24"/>
              </w:rPr>
              <w:t xml:space="preserve">через </w:t>
            </w:r>
            <w:proofErr w:type="spellStart"/>
            <w:r>
              <w:rPr>
                <w:rFonts w:cs="Times New Roman"/>
                <w:color w:val="000000"/>
                <w:sz w:val="24"/>
                <w:szCs w:val="24"/>
              </w:rPr>
              <w:t>Teams</w:t>
            </w:r>
            <w:proofErr w:type="spellEnd"/>
            <w:r>
              <w:rPr>
                <w:rFonts w:cs="Times New Roman"/>
                <w:color w:val="000000"/>
                <w:sz w:val="24"/>
                <w:szCs w:val="24"/>
              </w:rPr>
              <w:t xml:space="preserve">, Skype, </w:t>
            </w:r>
            <w:proofErr w:type="spellStart"/>
            <w:r>
              <w:rPr>
                <w:rFonts w:cs="Times New Roman"/>
                <w:color w:val="000000"/>
                <w:sz w:val="24"/>
                <w:szCs w:val="24"/>
              </w:rPr>
              <w:t>Viber</w:t>
            </w:r>
            <w:proofErr w:type="spellEnd"/>
            <w:r>
              <w:rPr>
                <w:rFonts w:cs="Times New Roman"/>
                <w:color w:val="000000"/>
                <w:sz w:val="24"/>
                <w:szCs w:val="24"/>
              </w:rPr>
              <w:t>, Telegram або подібні ресурси. Для погодження часу он-лайн консультацій слід писати на електронну пошту викладача.</w:t>
            </w:r>
          </w:p>
        </w:tc>
      </w:tr>
    </w:tbl>
    <w:p w14:paraId="05E7E6B4" w14:textId="77777777" w:rsidR="002235CB" w:rsidRDefault="002235CB">
      <w:pPr>
        <w:pBdr>
          <w:top w:val="nil"/>
          <w:left w:val="nil"/>
          <w:bottom w:val="nil"/>
          <w:right w:val="nil"/>
          <w:between w:val="nil"/>
        </w:pBdr>
        <w:shd w:val="clear" w:color="auto" w:fill="FFFFFF"/>
        <w:spacing w:line="240" w:lineRule="auto"/>
        <w:ind w:left="1" w:hanging="3"/>
        <w:rPr>
          <w:rFonts w:cs="Times New Roman"/>
          <w:color w:val="000000"/>
          <w:sz w:val="28"/>
          <w:szCs w:val="28"/>
        </w:rPr>
      </w:pPr>
    </w:p>
    <w:p w14:paraId="2C8A2C1B" w14:textId="77777777" w:rsidR="002235CB" w:rsidRDefault="00000000">
      <w:pPr>
        <w:pBdr>
          <w:top w:val="nil"/>
          <w:left w:val="nil"/>
          <w:bottom w:val="nil"/>
          <w:right w:val="nil"/>
          <w:between w:val="nil"/>
        </w:pBdr>
        <w:shd w:val="clear" w:color="auto" w:fill="FFFFFF"/>
        <w:spacing w:line="240" w:lineRule="auto"/>
        <w:ind w:left="1" w:hanging="3"/>
        <w:rPr>
          <w:rFonts w:cs="Times New Roman"/>
          <w:color w:val="000000"/>
          <w:sz w:val="28"/>
          <w:szCs w:val="28"/>
        </w:rPr>
      </w:pPr>
      <w:r>
        <w:rPr>
          <w:rFonts w:cs="Times New Roman"/>
          <w:b/>
          <w:color w:val="000000"/>
          <w:sz w:val="28"/>
          <w:szCs w:val="28"/>
        </w:rPr>
        <w:t>Інформація про навчальну дисципліну</w:t>
      </w:r>
    </w:p>
    <w:p w14:paraId="4BCAE1CC" w14:textId="77777777" w:rsidR="002235CB" w:rsidRDefault="002235CB">
      <w:pPr>
        <w:pBdr>
          <w:top w:val="nil"/>
          <w:left w:val="nil"/>
          <w:bottom w:val="nil"/>
          <w:right w:val="nil"/>
          <w:between w:val="nil"/>
        </w:pBdr>
        <w:spacing w:line="240" w:lineRule="auto"/>
        <w:ind w:left="0" w:hanging="2"/>
        <w:rPr>
          <w:rFonts w:cs="Times New Roman"/>
          <w:color w:val="000000"/>
          <w:szCs w:val="18"/>
        </w:rPr>
      </w:pPr>
    </w:p>
    <w:tbl>
      <w:tblPr>
        <w:tblStyle w:val="60"/>
        <w:tblW w:w="14709" w:type="dxa"/>
        <w:tblInd w:w="-108" w:type="dxa"/>
        <w:tblLayout w:type="fixed"/>
        <w:tblLook w:val="0000" w:firstRow="0" w:lastRow="0" w:firstColumn="0" w:lastColumn="0" w:noHBand="0" w:noVBand="0"/>
      </w:tblPr>
      <w:tblGrid>
        <w:gridCol w:w="3085"/>
        <w:gridCol w:w="11624"/>
      </w:tblGrid>
      <w:tr w:rsidR="002235CB" w14:paraId="1BD7F440" w14:textId="77777777" w:rsidTr="00057D4E">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1452EB8"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Форма навчання</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14:paraId="161E19FE" w14:textId="77777777" w:rsidR="002235CB" w:rsidRPr="00057D4E" w:rsidRDefault="00000000">
            <w:pPr>
              <w:widowControl w:val="0"/>
              <w:pBdr>
                <w:top w:val="nil"/>
                <w:left w:val="nil"/>
                <w:bottom w:val="nil"/>
                <w:right w:val="nil"/>
                <w:between w:val="nil"/>
              </w:pBdr>
              <w:tabs>
                <w:tab w:val="left" w:pos="3180"/>
              </w:tabs>
              <w:spacing w:line="240" w:lineRule="auto"/>
              <w:ind w:left="0" w:hanging="2"/>
              <w:rPr>
                <w:rFonts w:cs="Times New Roman"/>
                <w:color w:val="000000"/>
                <w:sz w:val="24"/>
                <w:szCs w:val="24"/>
              </w:rPr>
            </w:pPr>
            <w:r w:rsidRPr="00057D4E">
              <w:rPr>
                <w:rFonts w:cs="Times New Roman"/>
                <w:b/>
                <w:color w:val="000000"/>
                <w:sz w:val="24"/>
                <w:szCs w:val="24"/>
              </w:rPr>
              <w:t xml:space="preserve">Денна, заочна </w:t>
            </w:r>
          </w:p>
        </w:tc>
      </w:tr>
      <w:tr w:rsidR="002235CB" w14:paraId="636171C3" w14:textId="77777777">
        <w:tc>
          <w:tcPr>
            <w:tcW w:w="3085" w:type="dxa"/>
            <w:tcBorders>
              <w:top w:val="single" w:sz="4" w:space="0" w:color="000000"/>
              <w:left w:val="single" w:sz="4" w:space="0" w:color="000000"/>
              <w:bottom w:val="single" w:sz="4" w:space="0" w:color="000000"/>
              <w:right w:val="single" w:sz="4" w:space="0" w:color="000000"/>
            </w:tcBorders>
          </w:tcPr>
          <w:p w14:paraId="46C1FFF6"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Семестровий (підсумковий) контроль</w:t>
            </w:r>
          </w:p>
        </w:tc>
        <w:tc>
          <w:tcPr>
            <w:tcW w:w="11624" w:type="dxa"/>
            <w:tcBorders>
              <w:top w:val="single" w:sz="4" w:space="0" w:color="000000"/>
              <w:left w:val="single" w:sz="4" w:space="0" w:color="000000"/>
              <w:bottom w:val="single" w:sz="4" w:space="0" w:color="000000"/>
              <w:right w:val="single" w:sz="4" w:space="0" w:color="000000"/>
            </w:tcBorders>
          </w:tcPr>
          <w:p w14:paraId="1B854980" w14:textId="77777777" w:rsidR="002235CB" w:rsidRDefault="00000000">
            <w:pPr>
              <w:widowControl w:val="0"/>
              <w:pBdr>
                <w:top w:val="nil"/>
                <w:left w:val="nil"/>
                <w:bottom w:val="nil"/>
                <w:right w:val="nil"/>
                <w:between w:val="nil"/>
              </w:pBdr>
              <w:tabs>
                <w:tab w:val="left" w:pos="3180"/>
              </w:tabs>
              <w:spacing w:line="240" w:lineRule="auto"/>
              <w:ind w:left="0" w:hanging="2"/>
              <w:rPr>
                <w:rFonts w:cs="Times New Roman"/>
                <w:color w:val="000000"/>
                <w:sz w:val="24"/>
                <w:szCs w:val="24"/>
              </w:rPr>
            </w:pPr>
            <w:r>
              <w:rPr>
                <w:rFonts w:cs="Times New Roman"/>
                <w:color w:val="000000"/>
                <w:sz w:val="24"/>
                <w:szCs w:val="24"/>
              </w:rPr>
              <w:t>Залік</w:t>
            </w:r>
          </w:p>
        </w:tc>
      </w:tr>
      <w:tr w:rsidR="002235CB" w14:paraId="5282ABAE" w14:textId="77777777">
        <w:tc>
          <w:tcPr>
            <w:tcW w:w="3085" w:type="dxa"/>
            <w:tcBorders>
              <w:top w:val="single" w:sz="4" w:space="0" w:color="000000"/>
              <w:left w:val="single" w:sz="4" w:space="0" w:color="000000"/>
              <w:bottom w:val="single" w:sz="4" w:space="0" w:color="000000"/>
              <w:right w:val="single" w:sz="4" w:space="0" w:color="000000"/>
            </w:tcBorders>
          </w:tcPr>
          <w:p w14:paraId="2C5643DF"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Мова викладання</w:t>
            </w:r>
          </w:p>
        </w:tc>
        <w:tc>
          <w:tcPr>
            <w:tcW w:w="11624" w:type="dxa"/>
            <w:tcBorders>
              <w:top w:val="single" w:sz="4" w:space="0" w:color="000000"/>
              <w:left w:val="single" w:sz="4" w:space="0" w:color="000000"/>
              <w:bottom w:val="single" w:sz="4" w:space="0" w:color="000000"/>
              <w:right w:val="single" w:sz="4" w:space="0" w:color="000000"/>
            </w:tcBorders>
          </w:tcPr>
          <w:p w14:paraId="0476896C"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 xml:space="preserve">українська </w:t>
            </w:r>
          </w:p>
        </w:tc>
      </w:tr>
      <w:tr w:rsidR="002235CB" w14:paraId="4F8BCA95" w14:textId="77777777">
        <w:tc>
          <w:tcPr>
            <w:tcW w:w="3085" w:type="dxa"/>
            <w:tcBorders>
              <w:top w:val="single" w:sz="4" w:space="0" w:color="000000"/>
              <w:left w:val="single" w:sz="4" w:space="0" w:color="000000"/>
              <w:bottom w:val="single" w:sz="4" w:space="0" w:color="000000"/>
              <w:right w:val="single" w:sz="4" w:space="0" w:color="000000"/>
            </w:tcBorders>
          </w:tcPr>
          <w:p w14:paraId="7A011BEE"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Сторінка навчальної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2EDB71F9" w14:textId="77777777" w:rsidR="00057D4E" w:rsidRPr="00CC4633" w:rsidRDefault="00057D4E" w:rsidP="00057D4E">
            <w:pPr>
              <w:widowControl w:val="0"/>
              <w:pBdr>
                <w:top w:val="nil"/>
                <w:left w:val="nil"/>
                <w:bottom w:val="nil"/>
                <w:right w:val="nil"/>
                <w:between w:val="nil"/>
              </w:pBdr>
              <w:tabs>
                <w:tab w:val="left" w:pos="3180"/>
              </w:tabs>
              <w:spacing w:line="240" w:lineRule="auto"/>
              <w:ind w:left="0" w:hanging="2"/>
              <w:rPr>
                <w:rFonts w:cs="Times New Roman"/>
                <w:color w:val="000000"/>
              </w:rPr>
            </w:pPr>
            <w:sdt>
              <w:sdtPr>
                <w:rPr>
                  <w:rFonts w:cs="Times New Roman"/>
                </w:rPr>
                <w:tag w:val="goog_rdk_0"/>
                <w:id w:val="1744916275"/>
              </w:sdtPr>
              <w:sdtContent>
                <w:r w:rsidRPr="00CC4633">
                  <w:rPr>
                    <w:rFonts w:eastAsia="Gungsuh" w:cs="Times New Roman"/>
                    <w:color w:val="000000"/>
                  </w:rPr>
                  <w:t>Сторінка факультету управління фінансами та бізнесу →Навчання →</w:t>
                </w:r>
                <w:proofErr w:type="spellStart"/>
                <w:r w:rsidRPr="00CC4633">
                  <w:rPr>
                    <w:rFonts w:eastAsia="Gungsuh" w:cs="Times New Roman"/>
                    <w:color w:val="000000"/>
                  </w:rPr>
                  <w:t>Бакалавр→ОП</w:t>
                </w:r>
                <w:proofErr w:type="spellEnd"/>
                <w:r w:rsidRPr="00CC4633">
                  <w:rPr>
                    <w:rFonts w:eastAsia="Gungsuh" w:cs="Times New Roman"/>
                    <w:color w:val="000000"/>
                  </w:rPr>
                  <w:t xml:space="preserve"> «Управління персоналом в органах публічної влади та бізнес-структурах»</w:t>
                </w:r>
              </w:sdtContent>
            </w:sdt>
          </w:p>
          <w:p w14:paraId="33B01D99" w14:textId="77777777" w:rsidR="00057D4E" w:rsidRPr="00CC4633" w:rsidRDefault="00057D4E" w:rsidP="00057D4E">
            <w:pPr>
              <w:ind w:left="0" w:hanging="2"/>
              <w:rPr>
                <w:rFonts w:cs="Times New Roman"/>
              </w:rPr>
            </w:pPr>
            <w:r w:rsidRPr="00CC4633">
              <w:rPr>
                <w:rFonts w:cs="Times New Roman"/>
                <w:color w:val="000000"/>
              </w:rPr>
              <w:t>https://financial.lnu.edu.ua/bakalavr_upravlinnia-personalom-v-orhanakh-publichnoi-vlady-ta-biznes-strukturakh</w:t>
            </w:r>
          </w:p>
          <w:p w14:paraId="778F4D0C" w14:textId="6598B819" w:rsidR="002235CB" w:rsidRDefault="002235CB">
            <w:pPr>
              <w:widowControl w:val="0"/>
              <w:pBdr>
                <w:top w:val="nil"/>
                <w:left w:val="nil"/>
                <w:bottom w:val="nil"/>
                <w:right w:val="nil"/>
                <w:between w:val="nil"/>
              </w:pBdr>
              <w:tabs>
                <w:tab w:val="left" w:pos="3180"/>
              </w:tabs>
              <w:spacing w:line="240" w:lineRule="auto"/>
              <w:ind w:left="0" w:hanging="2"/>
              <w:rPr>
                <w:rFonts w:cs="Times New Roman"/>
                <w:color w:val="000000"/>
                <w:sz w:val="24"/>
                <w:szCs w:val="24"/>
              </w:rPr>
            </w:pPr>
          </w:p>
        </w:tc>
      </w:tr>
      <w:tr w:rsidR="002235CB" w14:paraId="657668C7" w14:textId="77777777">
        <w:tc>
          <w:tcPr>
            <w:tcW w:w="3085" w:type="dxa"/>
            <w:tcBorders>
              <w:top w:val="single" w:sz="4" w:space="0" w:color="000000"/>
              <w:left w:val="single" w:sz="4" w:space="0" w:color="000000"/>
              <w:bottom w:val="single" w:sz="4" w:space="0" w:color="000000"/>
              <w:right w:val="single" w:sz="4" w:space="0" w:color="000000"/>
            </w:tcBorders>
          </w:tcPr>
          <w:p w14:paraId="40E78E78"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Інформація про навчальну дисципліну</w:t>
            </w:r>
          </w:p>
        </w:tc>
        <w:tc>
          <w:tcPr>
            <w:tcW w:w="11624" w:type="dxa"/>
            <w:tcBorders>
              <w:top w:val="single" w:sz="4" w:space="0" w:color="000000"/>
              <w:left w:val="single" w:sz="4" w:space="0" w:color="000000"/>
              <w:bottom w:val="single" w:sz="4" w:space="0" w:color="000000"/>
              <w:right w:val="single" w:sz="4" w:space="0" w:color="000000"/>
            </w:tcBorders>
          </w:tcPr>
          <w:p w14:paraId="0E51715B" w14:textId="77777777" w:rsidR="002235CB" w:rsidRDefault="00000000">
            <w:pPr>
              <w:widowControl w:val="0"/>
              <w:pBdr>
                <w:top w:val="nil"/>
                <w:left w:val="nil"/>
                <w:bottom w:val="nil"/>
                <w:right w:val="nil"/>
                <w:between w:val="nil"/>
              </w:pBdr>
              <w:tabs>
                <w:tab w:val="left" w:pos="3180"/>
              </w:tabs>
              <w:spacing w:line="240" w:lineRule="auto"/>
              <w:ind w:left="0" w:hanging="2"/>
              <w:jc w:val="both"/>
              <w:rPr>
                <w:rFonts w:cs="Times New Roman"/>
                <w:color w:val="000000"/>
                <w:sz w:val="24"/>
                <w:szCs w:val="24"/>
              </w:rPr>
            </w:pPr>
            <w:r>
              <w:rPr>
                <w:rFonts w:cs="Times New Roman"/>
                <w:color w:val="000000"/>
                <w:sz w:val="24"/>
                <w:szCs w:val="24"/>
              </w:rPr>
              <w:t xml:space="preserve">Дисципліна </w:t>
            </w:r>
            <w:r>
              <w:rPr>
                <w:rFonts w:cs="Times New Roman"/>
                <w:b/>
                <w:color w:val="000000"/>
                <w:sz w:val="24"/>
                <w:szCs w:val="24"/>
              </w:rPr>
              <w:t>«HR-менеджер як лідер» є</w:t>
            </w:r>
            <w:r>
              <w:rPr>
                <w:rFonts w:cs="Times New Roman"/>
                <w:color w:val="000000"/>
                <w:sz w:val="24"/>
                <w:szCs w:val="24"/>
              </w:rPr>
              <w:t xml:space="preserve"> </w:t>
            </w:r>
            <w:r>
              <w:rPr>
                <w:rFonts w:cs="Times New Roman"/>
                <w:b/>
                <w:color w:val="000000"/>
                <w:sz w:val="24"/>
                <w:szCs w:val="24"/>
              </w:rPr>
              <w:t>вибірковою</w:t>
            </w:r>
            <w:r>
              <w:rPr>
                <w:rFonts w:cs="Times New Roman"/>
                <w:color w:val="000000"/>
                <w:sz w:val="24"/>
                <w:szCs w:val="24"/>
              </w:rPr>
              <w:t xml:space="preserve"> навчальною дисципліною, яка викладається для здобувачів вищої освіти спеціальності 281 Публічне управління та адміністрування (галузь знань 28 «Публічне управління та адміністрування») для освітньо-професійної програми «Управління персоналом в органах публічної влади та бізнес-структурах», яка </w:t>
            </w:r>
            <w:r>
              <w:rPr>
                <w:rFonts w:cs="Times New Roman"/>
                <w:b/>
                <w:color w:val="000000"/>
                <w:sz w:val="24"/>
                <w:szCs w:val="24"/>
              </w:rPr>
              <w:t>викладається в 5 семестрі в обсязі 5 кредити</w:t>
            </w:r>
            <w:r>
              <w:rPr>
                <w:rFonts w:cs="Times New Roman"/>
                <w:color w:val="000000"/>
                <w:sz w:val="24"/>
                <w:szCs w:val="24"/>
              </w:rPr>
              <w:t xml:space="preserve"> (за Європейською Кредитно-Трансфертною Системою ECTS).</w:t>
            </w:r>
          </w:p>
        </w:tc>
      </w:tr>
      <w:tr w:rsidR="002235CB" w14:paraId="75A29486" w14:textId="77777777">
        <w:tc>
          <w:tcPr>
            <w:tcW w:w="3085" w:type="dxa"/>
            <w:tcBorders>
              <w:top w:val="single" w:sz="4" w:space="0" w:color="000000"/>
              <w:left w:val="single" w:sz="4" w:space="0" w:color="000000"/>
              <w:bottom w:val="single" w:sz="4" w:space="0" w:color="000000"/>
              <w:right w:val="single" w:sz="4" w:space="0" w:color="000000"/>
            </w:tcBorders>
          </w:tcPr>
          <w:p w14:paraId="0A9E8764"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lastRenderedPageBreak/>
              <w:t>Коротка анотація навчальної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7EBCCCC8" w14:textId="77777777" w:rsidR="002235CB" w:rsidRDefault="00000000">
            <w:pPr>
              <w:pBdr>
                <w:top w:val="single" w:sz="4" w:space="0" w:color="D9D9E3"/>
                <w:left w:val="single" w:sz="4" w:space="0" w:color="D9D9E3"/>
                <w:bottom w:val="single" w:sz="4" w:space="0" w:color="D9D9E3"/>
                <w:right w:val="single" w:sz="4" w:space="0" w:color="D9D9E3"/>
                <w:between w:val="nil"/>
              </w:pBdr>
              <w:spacing w:line="240" w:lineRule="auto"/>
              <w:ind w:left="0" w:hanging="2"/>
              <w:jc w:val="both"/>
              <w:rPr>
                <w:rFonts w:cs="Times New Roman"/>
                <w:color w:val="000000"/>
                <w:sz w:val="24"/>
                <w:szCs w:val="24"/>
              </w:rPr>
            </w:pPr>
            <w:r>
              <w:rPr>
                <w:rFonts w:cs="Times New Roman"/>
                <w:color w:val="000000"/>
                <w:sz w:val="24"/>
                <w:szCs w:val="24"/>
              </w:rPr>
              <w:t xml:space="preserve">Дисципліна «HR-менеджер як лідер» націлена на формування бази знань, необхідної для ефективної підготовки фахівців з управління персоналом у сферах державного управління та місцевого самоврядування, державної служби, регіонального розвитку, діяльності бізнес-структур. Програма навчальної дисципліни спрямована на те, щоб дати здобувачам знання теоретичних основ дисципліни та формувати у них основи лідерських компетенцій для управлінської діяльності та з врахуванням сучасних методів й принципів формувати у здобувачів можливість опрацьовувати і застосувати здобуті знання, уміння й навички на практиці. </w:t>
            </w:r>
          </w:p>
          <w:p w14:paraId="2C092379" w14:textId="77777777" w:rsidR="002235CB" w:rsidRDefault="00000000">
            <w:pPr>
              <w:pBdr>
                <w:top w:val="single" w:sz="4" w:space="0" w:color="D9D9E3"/>
                <w:left w:val="single" w:sz="4" w:space="0" w:color="D9D9E3"/>
                <w:bottom w:val="single" w:sz="4" w:space="0" w:color="D9D9E3"/>
                <w:right w:val="single" w:sz="4" w:space="0" w:color="D9D9E3"/>
                <w:between w:val="nil"/>
              </w:pBdr>
              <w:spacing w:line="240" w:lineRule="auto"/>
              <w:ind w:left="0" w:hanging="2"/>
              <w:jc w:val="both"/>
              <w:rPr>
                <w:rFonts w:cs="Times New Roman"/>
                <w:color w:val="000000"/>
                <w:sz w:val="24"/>
                <w:szCs w:val="24"/>
              </w:rPr>
            </w:pPr>
            <w:r>
              <w:rPr>
                <w:rFonts w:cs="Times New Roman"/>
                <w:color w:val="000000"/>
                <w:sz w:val="24"/>
                <w:szCs w:val="24"/>
              </w:rPr>
              <w:t>Предметом навчальної дисципліни є аналіз сучасних інструментів, методів та принципів управління персоналом, а також  особливостей щодо формування сучасного HR менеджера як лідера та партнера колективу і керівництва.</w:t>
            </w:r>
          </w:p>
        </w:tc>
      </w:tr>
      <w:tr w:rsidR="002235CB" w14:paraId="66542DD2" w14:textId="77777777">
        <w:tc>
          <w:tcPr>
            <w:tcW w:w="3085" w:type="dxa"/>
            <w:tcBorders>
              <w:top w:val="single" w:sz="4" w:space="0" w:color="000000"/>
              <w:left w:val="single" w:sz="4" w:space="0" w:color="000000"/>
              <w:bottom w:val="single" w:sz="4" w:space="0" w:color="000000"/>
              <w:right w:val="single" w:sz="4" w:space="0" w:color="000000"/>
            </w:tcBorders>
          </w:tcPr>
          <w:p w14:paraId="7928C207"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Мета та завдання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2BA86F5F"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Метою вивчення</w:t>
            </w:r>
            <w:r>
              <w:rPr>
                <w:rFonts w:cs="Times New Roman"/>
                <w:color w:val="000000"/>
                <w:sz w:val="24"/>
                <w:szCs w:val="24"/>
              </w:rPr>
              <w:t xml:space="preserve"> навчальної дисципліни є формування системи знань та розвитку лідерських  </w:t>
            </w:r>
            <w:proofErr w:type="spellStart"/>
            <w:r>
              <w:rPr>
                <w:rFonts w:cs="Times New Roman"/>
                <w:color w:val="000000"/>
                <w:sz w:val="24"/>
                <w:szCs w:val="24"/>
              </w:rPr>
              <w:t>компетентностей</w:t>
            </w:r>
            <w:proofErr w:type="spellEnd"/>
            <w:r>
              <w:rPr>
                <w:rFonts w:cs="Times New Roman"/>
                <w:color w:val="000000"/>
                <w:sz w:val="24"/>
                <w:szCs w:val="24"/>
              </w:rPr>
              <w:t xml:space="preserve"> та навичок, що сприятимуть формуванню нових професійних можливостей у майбутніх HR менеджерів та фахівців у сфері управління персоналом щоб провадити управлінську діяльність, а також роботу у сфері HR в умовах ринкової економіки у органах публічної влади та бізнес-структурах.</w:t>
            </w:r>
          </w:p>
          <w:p w14:paraId="77C5477B"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highlight w:val="yellow"/>
              </w:rPr>
            </w:pPr>
            <w:r>
              <w:rPr>
                <w:rFonts w:cs="Times New Roman"/>
                <w:b/>
                <w:color w:val="000000"/>
                <w:sz w:val="24"/>
                <w:szCs w:val="24"/>
              </w:rPr>
              <w:t>Основними завданнями вивчення дисципліни:</w:t>
            </w:r>
            <w:r>
              <w:rPr>
                <w:rFonts w:cs="Times New Roman"/>
                <w:color w:val="000000"/>
                <w:sz w:val="24"/>
                <w:szCs w:val="24"/>
              </w:rPr>
              <w:t xml:space="preserve"> предмет, завдання, зміст дисципліни та теоретико-методологічні основи сучасного HR менеджменту, що формуються на основі лідерства; набуття майбутніми  фахівцями теоретичних знань і практичних навичок та </w:t>
            </w:r>
            <w:proofErr w:type="spellStart"/>
            <w:r>
              <w:rPr>
                <w:rFonts w:cs="Times New Roman"/>
                <w:color w:val="000000"/>
                <w:sz w:val="24"/>
                <w:szCs w:val="24"/>
              </w:rPr>
              <w:t>компетентностей</w:t>
            </w:r>
            <w:proofErr w:type="spellEnd"/>
            <w:r>
              <w:rPr>
                <w:rFonts w:cs="Times New Roman"/>
                <w:color w:val="000000"/>
                <w:sz w:val="24"/>
                <w:szCs w:val="24"/>
              </w:rPr>
              <w:t>, які є необхідні для професійної діяльності у сфері управління персоналом і адміністрування; формування ключових лідерських компетенцій сучасних HR менеджерів, що необхідні для прийняття стратегічних рішень; формування базових понять та цілісного уявлення про сучасні принципи управління персоналом; сформувати знання про особливості роботи HR менеджменту із використанням інноваційних методів; засвоєння основних методів і інструментів щодо організації праці та кар’єрного розвитку персоналу на основі світового досвіду; освоєння сучасних технологій  щодо управління персоналом у напрямку персоналізованого підходу та інклюзії; формування навиків щодо використання</w:t>
            </w:r>
            <w:r>
              <w:rPr>
                <w:rFonts w:cs="Times New Roman"/>
                <w:color w:val="000000"/>
                <w:szCs w:val="18"/>
              </w:rPr>
              <w:t xml:space="preserve"> </w:t>
            </w:r>
            <w:r>
              <w:rPr>
                <w:rFonts w:cs="Times New Roman"/>
                <w:color w:val="000000"/>
                <w:sz w:val="24"/>
                <w:szCs w:val="24"/>
              </w:rPr>
              <w:t>елементів штучного інтелекту та інновацій у системі управління персоналом.</w:t>
            </w:r>
          </w:p>
        </w:tc>
      </w:tr>
      <w:tr w:rsidR="002235CB" w14:paraId="5FB31405" w14:textId="77777777">
        <w:tc>
          <w:tcPr>
            <w:tcW w:w="3085" w:type="dxa"/>
            <w:tcBorders>
              <w:top w:val="single" w:sz="4" w:space="0" w:color="000000"/>
              <w:left w:val="single" w:sz="4" w:space="0" w:color="000000"/>
              <w:bottom w:val="single" w:sz="4" w:space="0" w:color="000000"/>
              <w:right w:val="single" w:sz="4" w:space="0" w:color="000000"/>
            </w:tcBorders>
          </w:tcPr>
          <w:p w14:paraId="466EC01C"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Обсяг навчальної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21CCBE73" w14:textId="77777777" w:rsidR="002235CB" w:rsidRDefault="00000000">
            <w:pPr>
              <w:widowControl w:val="0"/>
              <w:pBdr>
                <w:top w:val="nil"/>
                <w:left w:val="nil"/>
                <w:bottom w:val="nil"/>
                <w:right w:val="nil"/>
                <w:between w:val="nil"/>
              </w:pBdr>
              <w:tabs>
                <w:tab w:val="left" w:pos="3180"/>
              </w:tabs>
              <w:spacing w:line="240" w:lineRule="auto"/>
              <w:ind w:left="0" w:hanging="2"/>
              <w:rPr>
                <w:rFonts w:cs="Times New Roman"/>
                <w:color w:val="000000"/>
                <w:sz w:val="24"/>
                <w:szCs w:val="24"/>
              </w:rPr>
            </w:pPr>
            <w:r>
              <w:rPr>
                <w:rFonts w:cs="Times New Roman"/>
                <w:b/>
                <w:color w:val="000000"/>
                <w:sz w:val="24"/>
                <w:szCs w:val="24"/>
              </w:rPr>
              <w:t xml:space="preserve">Денна форма навчання: </w:t>
            </w:r>
            <w:r>
              <w:rPr>
                <w:rFonts w:cs="Times New Roman"/>
                <w:i/>
                <w:color w:val="000000"/>
                <w:sz w:val="24"/>
                <w:szCs w:val="24"/>
              </w:rPr>
              <w:t>всього 48 аудиторних год.</w:t>
            </w:r>
            <w:r>
              <w:rPr>
                <w:rFonts w:cs="Times New Roman"/>
                <w:color w:val="000000"/>
                <w:sz w:val="24"/>
                <w:szCs w:val="24"/>
              </w:rPr>
              <w:t xml:space="preserve"> З них 32 год. лекцій, 16 год. семінарські заняття та 102 год. самостійна робота студентів.</w:t>
            </w:r>
          </w:p>
          <w:p w14:paraId="46B3182B" w14:textId="77777777" w:rsidR="002235CB" w:rsidRDefault="00000000">
            <w:pPr>
              <w:widowControl w:val="0"/>
              <w:tabs>
                <w:tab w:val="left" w:pos="3180"/>
              </w:tabs>
              <w:ind w:left="0" w:hanging="2"/>
              <w:rPr>
                <w:rFonts w:cs="Times New Roman"/>
                <w:color w:val="000000"/>
                <w:sz w:val="24"/>
                <w:szCs w:val="24"/>
                <w:highlight w:val="yellow"/>
              </w:rPr>
            </w:pPr>
            <w:r>
              <w:rPr>
                <w:rFonts w:cs="Times New Roman"/>
                <w:b/>
                <w:sz w:val="24"/>
                <w:szCs w:val="24"/>
              </w:rPr>
              <w:t xml:space="preserve">Заочна форма навчання: </w:t>
            </w:r>
            <w:r>
              <w:rPr>
                <w:rFonts w:cs="Times New Roman"/>
                <w:i/>
                <w:sz w:val="24"/>
                <w:szCs w:val="24"/>
              </w:rPr>
              <w:t>всього 16 аудиторних год.</w:t>
            </w:r>
            <w:r>
              <w:rPr>
                <w:rFonts w:cs="Times New Roman"/>
                <w:sz w:val="24"/>
                <w:szCs w:val="24"/>
              </w:rPr>
              <w:t xml:space="preserve"> З них 10 год. лекцій, 6 год. семінарські заняття та 134 год. самостійна робота студентів.</w:t>
            </w:r>
          </w:p>
        </w:tc>
      </w:tr>
      <w:tr w:rsidR="002235CB" w14:paraId="4A83B9DE" w14:textId="77777777">
        <w:tc>
          <w:tcPr>
            <w:tcW w:w="3085" w:type="dxa"/>
            <w:tcBorders>
              <w:top w:val="single" w:sz="4" w:space="0" w:color="000000"/>
              <w:left w:val="single" w:sz="4" w:space="0" w:color="000000"/>
              <w:bottom w:val="single" w:sz="4" w:space="0" w:color="000000"/>
              <w:right w:val="single" w:sz="4" w:space="0" w:color="000000"/>
            </w:tcBorders>
          </w:tcPr>
          <w:p w14:paraId="7413DAF5"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Ключові слова</w:t>
            </w:r>
          </w:p>
        </w:tc>
        <w:tc>
          <w:tcPr>
            <w:tcW w:w="11624" w:type="dxa"/>
            <w:tcBorders>
              <w:top w:val="single" w:sz="4" w:space="0" w:color="000000"/>
              <w:left w:val="single" w:sz="4" w:space="0" w:color="000000"/>
              <w:bottom w:val="single" w:sz="4" w:space="0" w:color="000000"/>
              <w:right w:val="single" w:sz="4" w:space="0" w:color="000000"/>
            </w:tcBorders>
          </w:tcPr>
          <w:p w14:paraId="38C3CC5C"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HR менеджер, управління персоналом, лідер, мотивація, навчання, розвиток, інновації, стратегічне планування.</w:t>
            </w:r>
          </w:p>
        </w:tc>
      </w:tr>
      <w:tr w:rsidR="002235CB" w14:paraId="4AA7137A" w14:textId="77777777">
        <w:tc>
          <w:tcPr>
            <w:tcW w:w="3085" w:type="dxa"/>
            <w:tcBorders>
              <w:top w:val="single" w:sz="4" w:space="0" w:color="000000"/>
              <w:left w:val="single" w:sz="4" w:space="0" w:color="000000"/>
              <w:bottom w:val="single" w:sz="4" w:space="0" w:color="000000"/>
              <w:right w:val="single" w:sz="4" w:space="0" w:color="000000"/>
            </w:tcBorders>
          </w:tcPr>
          <w:p w14:paraId="3A7E4853"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Очікувані результати навчання</w:t>
            </w:r>
          </w:p>
        </w:tc>
        <w:tc>
          <w:tcPr>
            <w:tcW w:w="11624" w:type="dxa"/>
            <w:tcBorders>
              <w:top w:val="single" w:sz="4" w:space="0" w:color="000000"/>
              <w:left w:val="single" w:sz="4" w:space="0" w:color="000000"/>
              <w:bottom w:val="single" w:sz="4" w:space="0" w:color="000000"/>
              <w:right w:val="single" w:sz="4" w:space="0" w:color="000000"/>
            </w:tcBorders>
          </w:tcPr>
          <w:p w14:paraId="19A9675B" w14:textId="77777777" w:rsidR="002235CB" w:rsidRPr="00057D4E" w:rsidRDefault="00000000">
            <w:pPr>
              <w:widowControl w:val="0"/>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Після вивчення навчальної дисципліни «</w:t>
            </w:r>
            <w:r w:rsidRPr="00057D4E">
              <w:rPr>
                <w:rFonts w:cs="Times New Roman"/>
                <w:b/>
                <w:color w:val="000000"/>
                <w:sz w:val="22"/>
                <w:szCs w:val="22"/>
              </w:rPr>
              <w:t>HR-менеджер як лідер</w:t>
            </w:r>
            <w:r w:rsidRPr="00057D4E">
              <w:rPr>
                <w:rFonts w:cs="Times New Roman"/>
                <w:color w:val="000000"/>
                <w:sz w:val="22"/>
                <w:szCs w:val="22"/>
              </w:rPr>
              <w:t>»  з</w:t>
            </w:r>
            <w:r w:rsidRPr="00057D4E">
              <w:rPr>
                <w:rFonts w:cs="Times New Roman"/>
                <w:b/>
                <w:color w:val="000000"/>
                <w:sz w:val="22"/>
                <w:szCs w:val="22"/>
              </w:rPr>
              <w:t>добувачі вищої освіти повинні</w:t>
            </w:r>
          </w:p>
          <w:p w14:paraId="12EEC150"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b/>
                <w:color w:val="000000"/>
                <w:sz w:val="22"/>
                <w:szCs w:val="22"/>
              </w:rPr>
              <w:t xml:space="preserve">а) знати: </w:t>
            </w:r>
          </w:p>
          <w:p w14:paraId="6C7AD6D4"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предмет, завдання та зміст дисципліни «HR-менеджер як лідер»;</w:t>
            </w:r>
          </w:p>
          <w:p w14:paraId="3F9068C5"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теоретико-методологічні засади процесу управління персоналом та основної діяльності HR менеджера;</w:t>
            </w:r>
          </w:p>
          <w:p w14:paraId="22101AD2"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xml:space="preserve">- формування та розвиток сучасних інноваційних підходів в управлінні персоналом і технологій </w:t>
            </w:r>
            <w:proofErr w:type="spellStart"/>
            <w:r w:rsidRPr="00057D4E">
              <w:rPr>
                <w:rFonts w:cs="Times New Roman"/>
                <w:color w:val="000000"/>
                <w:sz w:val="22"/>
                <w:szCs w:val="22"/>
              </w:rPr>
              <w:t>управлiння</w:t>
            </w:r>
            <w:proofErr w:type="spellEnd"/>
            <w:r w:rsidRPr="00057D4E">
              <w:rPr>
                <w:rFonts w:cs="Times New Roman"/>
                <w:color w:val="000000"/>
                <w:sz w:val="22"/>
                <w:szCs w:val="22"/>
              </w:rPr>
              <w:t xml:space="preserve"> людськими ресурсами;</w:t>
            </w:r>
          </w:p>
          <w:p w14:paraId="5EE1A82E"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складових ефективності системи управління персоналом;</w:t>
            </w:r>
          </w:p>
          <w:p w14:paraId="11FDC7E7"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xml:space="preserve">- формування та розвиток сучасних підходів в управлінні персоналом і технологій </w:t>
            </w:r>
            <w:proofErr w:type="spellStart"/>
            <w:r w:rsidRPr="00057D4E">
              <w:rPr>
                <w:rFonts w:cs="Times New Roman"/>
                <w:color w:val="000000"/>
                <w:sz w:val="22"/>
                <w:szCs w:val="22"/>
              </w:rPr>
              <w:t>управлiння</w:t>
            </w:r>
            <w:proofErr w:type="spellEnd"/>
            <w:r w:rsidRPr="00057D4E">
              <w:rPr>
                <w:rFonts w:cs="Times New Roman"/>
                <w:color w:val="000000"/>
                <w:sz w:val="22"/>
                <w:szCs w:val="22"/>
              </w:rPr>
              <w:t xml:space="preserve"> людськими ресурсами;</w:t>
            </w:r>
          </w:p>
          <w:p w14:paraId="4FEA9E91"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lastRenderedPageBreak/>
              <w:t xml:space="preserve">- сучасні методи мотивації, адаптації, розвитку та оцінки персоналу для </w:t>
            </w:r>
            <w:proofErr w:type="spellStart"/>
            <w:r w:rsidRPr="00057D4E">
              <w:rPr>
                <w:rFonts w:cs="Times New Roman"/>
                <w:color w:val="000000"/>
                <w:sz w:val="22"/>
                <w:szCs w:val="22"/>
              </w:rPr>
              <w:t>вибудови</w:t>
            </w:r>
            <w:proofErr w:type="spellEnd"/>
            <w:r w:rsidRPr="00057D4E">
              <w:rPr>
                <w:rFonts w:cs="Times New Roman"/>
                <w:color w:val="000000"/>
                <w:sz w:val="22"/>
                <w:szCs w:val="22"/>
              </w:rPr>
              <w:t xml:space="preserve"> їх кар’єрного росту;</w:t>
            </w:r>
          </w:p>
          <w:p w14:paraId="76D1FC9C"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сутність позитивного соціально-психологічного клімату в колективі та цінності корпоративної культури;</w:t>
            </w:r>
          </w:p>
          <w:p w14:paraId="70D4E800"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організаційні складові в HR менеджменті.</w:t>
            </w:r>
          </w:p>
          <w:p w14:paraId="32D5479B"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xml:space="preserve">    </w:t>
            </w:r>
            <w:r w:rsidRPr="00057D4E">
              <w:rPr>
                <w:rFonts w:cs="Times New Roman"/>
                <w:b/>
                <w:color w:val="000000"/>
                <w:sz w:val="22"/>
                <w:szCs w:val="22"/>
              </w:rPr>
              <w:t>б) вміти:</w:t>
            </w:r>
          </w:p>
          <w:p w14:paraId="3B28C5AC"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використовувати отримані знання для якісної роботи HR менеджера у компанії та формувати себе як лідера;</w:t>
            </w:r>
          </w:p>
          <w:p w14:paraId="26343273"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аналізувати та обґрунтовувати потребу в людських ресурсах і організовувати набір й відбір персоналу;</w:t>
            </w:r>
          </w:p>
          <w:p w14:paraId="3B802CE3"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планувати політику управління персоналом у компаніях та формувати згуртований колектив компанії;</w:t>
            </w:r>
          </w:p>
          <w:p w14:paraId="3F46C267"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формувати організаційну та корпоративну культуру компанії і менеджменту персоналу на основі етичних принципів;</w:t>
            </w:r>
          </w:p>
          <w:p w14:paraId="189CBD44"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планувати й організовувати власний кар’єрний розвиток, як лідера та HR-менеджера;</w:t>
            </w:r>
          </w:p>
          <w:p w14:paraId="501596FE"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xml:space="preserve">- застосовувати сучасні методи </w:t>
            </w:r>
            <w:proofErr w:type="spellStart"/>
            <w:r w:rsidRPr="00057D4E">
              <w:rPr>
                <w:rFonts w:cs="Times New Roman"/>
                <w:color w:val="000000"/>
                <w:sz w:val="22"/>
                <w:szCs w:val="22"/>
              </w:rPr>
              <w:t>онбордингу</w:t>
            </w:r>
            <w:proofErr w:type="spellEnd"/>
            <w:r w:rsidRPr="00057D4E">
              <w:rPr>
                <w:rFonts w:cs="Times New Roman"/>
                <w:color w:val="000000"/>
                <w:sz w:val="22"/>
                <w:szCs w:val="22"/>
              </w:rPr>
              <w:t xml:space="preserve">, адаптації та мотивації персоналу для </w:t>
            </w:r>
            <w:proofErr w:type="spellStart"/>
            <w:r w:rsidRPr="00057D4E">
              <w:rPr>
                <w:rFonts w:cs="Times New Roman"/>
                <w:color w:val="000000"/>
                <w:sz w:val="22"/>
                <w:szCs w:val="22"/>
              </w:rPr>
              <w:t>вибудови</w:t>
            </w:r>
            <w:proofErr w:type="spellEnd"/>
            <w:r w:rsidRPr="00057D4E">
              <w:rPr>
                <w:rFonts w:cs="Times New Roman"/>
                <w:color w:val="000000"/>
                <w:sz w:val="22"/>
                <w:szCs w:val="22"/>
              </w:rPr>
              <w:t xml:space="preserve"> їх кар’єрної траєкторії;</w:t>
            </w:r>
          </w:p>
          <w:p w14:paraId="674E7E70"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формувати якісні програми із навчання, розвитку, оцінювання  та утримання персоналу;</w:t>
            </w:r>
          </w:p>
          <w:p w14:paraId="49558BAB"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використовувати елементи штучного інтелекту у системі управління персоналом;</w:t>
            </w:r>
          </w:p>
          <w:p w14:paraId="71DBF80F"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презентувати себе, як лідера та фахового HR менеджера, компанію, вакансії, проекти, щоб сформувати якісний бренд та викликати інтерес у потенційних працівників і партнерів.</w:t>
            </w:r>
          </w:p>
          <w:p w14:paraId="1EC84898" w14:textId="77777777" w:rsidR="002235CB" w:rsidRPr="00057D4E" w:rsidRDefault="002235CB">
            <w:pPr>
              <w:pBdr>
                <w:top w:val="nil"/>
                <w:left w:val="nil"/>
                <w:bottom w:val="nil"/>
                <w:right w:val="nil"/>
                <w:between w:val="nil"/>
              </w:pBdr>
              <w:spacing w:line="240" w:lineRule="auto"/>
              <w:ind w:left="0" w:hanging="2"/>
              <w:jc w:val="both"/>
              <w:rPr>
                <w:rFonts w:cs="Times New Roman"/>
                <w:b/>
                <w:sz w:val="22"/>
                <w:szCs w:val="22"/>
              </w:rPr>
            </w:pPr>
          </w:p>
          <w:p w14:paraId="0495AD7D" w14:textId="77777777" w:rsidR="002235CB" w:rsidRPr="00057D4E" w:rsidRDefault="00000000">
            <w:pPr>
              <w:widowControl w:val="0"/>
              <w:ind w:left="0" w:hanging="2"/>
              <w:jc w:val="both"/>
              <w:rPr>
                <w:rFonts w:cs="Times New Roman"/>
                <w:b/>
                <w:sz w:val="24"/>
                <w:szCs w:val="24"/>
              </w:rPr>
            </w:pPr>
            <w:r w:rsidRPr="00057D4E">
              <w:rPr>
                <w:rFonts w:cs="Times New Roman"/>
                <w:b/>
                <w:sz w:val="24"/>
                <w:szCs w:val="24"/>
              </w:rPr>
              <w:t>Програмні результати навчання:</w:t>
            </w:r>
          </w:p>
          <w:p w14:paraId="7D2D45B6"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 xml:space="preserve">ПРН7. Уміти організовувати та брати участь у волонтерських/ </w:t>
            </w:r>
            <w:proofErr w:type="spellStart"/>
            <w:r w:rsidRPr="00057D4E">
              <w:rPr>
                <w:rFonts w:cs="Times New Roman"/>
                <w:sz w:val="24"/>
                <w:szCs w:val="24"/>
              </w:rPr>
              <w:t>культурноосвітніх</w:t>
            </w:r>
            <w:proofErr w:type="spellEnd"/>
            <w:r w:rsidRPr="00057D4E">
              <w:rPr>
                <w:rFonts w:cs="Times New Roman"/>
                <w:sz w:val="24"/>
                <w:szCs w:val="24"/>
              </w:rPr>
              <w:t>/ спортивних проектах, спрямованих на формування здорового способу життя / активної громадянської позиції.</w:t>
            </w:r>
          </w:p>
          <w:p w14:paraId="4CD844E3"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ПРН11. Уміти здійснювати пошук та узагальнення інформації, робити висновки і формулювати рекомендації в межах своєї компетенції.</w:t>
            </w:r>
          </w:p>
          <w:p w14:paraId="1FD7965A"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ПРН14. Уміти коригувати професійну діяльність у випадку зміни вихідних умов.</w:t>
            </w:r>
          </w:p>
          <w:p w14:paraId="2CAFC507"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ПРН15. Застосовувати методи контролю якості у сфері професійної діяльності.</w:t>
            </w:r>
          </w:p>
          <w:p w14:paraId="6E265836"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ПРН16. Використовувати дані статистичної звітності, обліку та спеціальних досліджень у професійній діяльності</w:t>
            </w:r>
          </w:p>
          <w:p w14:paraId="5012F213"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 17. Аналізувати глобальні тенденції та інновації, вивчати та впроваджувати новітній досвід, удосконалювати інструментарій та відповідні стандарти у сфері управління персоналом в органах публічної влади та/чи бізнес-структура.</w:t>
            </w:r>
          </w:p>
          <w:p w14:paraId="01DD9075"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 18. Уміти використовувати в органах публічної влади/бізнес-структурах сучасні методи та інструменти планування та організації професійного навчання, дієві методи адаптації, мотивування, стимулювання, саморозвитку  для кар’єрного зростання,</w:t>
            </w:r>
            <w:r w:rsidRPr="00057D4E">
              <w:rPr>
                <w:rFonts w:cs="Times New Roman"/>
                <w:b/>
                <w:sz w:val="24"/>
                <w:szCs w:val="24"/>
              </w:rPr>
              <w:t xml:space="preserve"> </w:t>
            </w:r>
            <w:r w:rsidRPr="00057D4E">
              <w:rPr>
                <w:rFonts w:cs="Times New Roman"/>
                <w:sz w:val="24"/>
                <w:szCs w:val="24"/>
              </w:rPr>
              <w:t>залучення, збереження та розвитку талантів.</w:t>
            </w:r>
          </w:p>
          <w:p w14:paraId="2BFB8BE8"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ПРН19. Вміти впроваджувати організаційні зміни, визначати стратегічні цілі діяльності в умовах багатофункціональності, викликів та непередбачуваних змін в органах публічної влади та бізнес-структурах.</w:t>
            </w:r>
          </w:p>
          <w:p w14:paraId="6C330DFC" w14:textId="77777777" w:rsidR="002235CB" w:rsidRPr="00057D4E" w:rsidRDefault="002235CB">
            <w:pPr>
              <w:tabs>
                <w:tab w:val="left" w:pos="8064"/>
              </w:tabs>
              <w:spacing w:line="240" w:lineRule="auto"/>
              <w:ind w:left="0" w:hanging="2"/>
              <w:jc w:val="both"/>
              <w:rPr>
                <w:rFonts w:cs="Times New Roman"/>
                <w:sz w:val="24"/>
                <w:szCs w:val="24"/>
              </w:rPr>
            </w:pPr>
          </w:p>
          <w:p w14:paraId="7DAC710F" w14:textId="77777777" w:rsidR="002235CB" w:rsidRPr="00057D4E" w:rsidRDefault="00000000">
            <w:pPr>
              <w:widowControl w:val="0"/>
              <w:spacing w:line="240" w:lineRule="auto"/>
              <w:ind w:left="0" w:hanging="2"/>
              <w:jc w:val="both"/>
              <w:rPr>
                <w:rFonts w:cs="Times New Roman"/>
                <w:sz w:val="24"/>
                <w:szCs w:val="24"/>
              </w:rPr>
            </w:pPr>
            <w:r w:rsidRPr="00057D4E">
              <w:rPr>
                <w:rFonts w:cs="Times New Roman"/>
                <w:b/>
                <w:sz w:val="24"/>
                <w:szCs w:val="24"/>
              </w:rPr>
              <w:t>Загальні та спеціальні  компетентності:</w:t>
            </w:r>
          </w:p>
          <w:p w14:paraId="5B7A37AC"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ЗК1. Здатність вчитися та оволодівати сучасними знаннями.</w:t>
            </w:r>
          </w:p>
          <w:p w14:paraId="7AB6989F"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ЗК4. Здатність бути критичним і самокритичним.</w:t>
            </w:r>
          </w:p>
          <w:p w14:paraId="4A0A157B"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ЗК5. Здатність до адаптації та дії в новій ситуації.</w:t>
            </w:r>
          </w:p>
          <w:p w14:paraId="7FE6E420"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lastRenderedPageBreak/>
              <w:t>ЗК6. Здатність працювати в команді.</w:t>
            </w:r>
          </w:p>
          <w:p w14:paraId="57CA94A9"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ЗК7. Здатність планувати та управляти часом.</w:t>
            </w:r>
          </w:p>
          <w:p w14:paraId="11B60D1C"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ЗК8. Вміння виявляти, ставити та вирішувати проблеми.</w:t>
            </w:r>
          </w:p>
          <w:p w14:paraId="1021AC5D"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ЗК9. Здатність до пошуку, оброблення та аналізу інформації з різних джерел.</w:t>
            </w:r>
          </w:p>
          <w:p w14:paraId="76DE204F"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ЗК12. Навички міжособистісної взаємодії.</w:t>
            </w:r>
          </w:p>
          <w:p w14:paraId="428A5D34"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ЗК13. Здатність спілкуватися з представниками інших професійних груп різного рівня (з експертами з інших галузей знань/видів діяльності)</w:t>
            </w:r>
          </w:p>
          <w:p w14:paraId="512659F3"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СК1. Здатність до соціальної взаємодії, співробітництва й розв’язання конфліктів.</w:t>
            </w:r>
          </w:p>
          <w:p w14:paraId="475592BF"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СК3. Здатність забезпечувати дотримання нормативно-правових та морально-етичних норм поведінки.</w:t>
            </w:r>
          </w:p>
          <w:p w14:paraId="38EB9090"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 xml:space="preserve">СК7. Здатність розробляти тактичні та оперативні плани управлінської діяльності. </w:t>
            </w:r>
          </w:p>
          <w:p w14:paraId="4015C2B9"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СК9. Здатність впроваджувати інноваційні технології.</w:t>
            </w:r>
          </w:p>
          <w:p w14:paraId="1DDC07F4"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 xml:space="preserve">СК 12. Здатність обирати та використовувати сучасні технології та інструментарій управління персоналом в органах публічної влади та бізнес-структурах. </w:t>
            </w:r>
          </w:p>
          <w:p w14:paraId="1D29DFD4"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 xml:space="preserve">СК13. Здатність розвивати фаховий рівень, інтелектуальний потенціал, лідерські та командні навички, мотивувати команду, генерувати новітні ідеї, діяти соціально </w:t>
            </w:r>
            <w:proofErr w:type="spellStart"/>
            <w:r w:rsidRPr="00057D4E">
              <w:rPr>
                <w:rFonts w:cs="Times New Roman"/>
                <w:sz w:val="24"/>
                <w:szCs w:val="24"/>
              </w:rPr>
              <w:t>відповідально</w:t>
            </w:r>
            <w:proofErr w:type="spellEnd"/>
            <w:r w:rsidRPr="00057D4E">
              <w:rPr>
                <w:rFonts w:cs="Times New Roman"/>
                <w:sz w:val="24"/>
                <w:szCs w:val="24"/>
              </w:rPr>
              <w:t xml:space="preserve"> та свідомо, що є ключовим компонентом успішного управління персоналом в органах публічної влади та бізнес-структурах</w:t>
            </w:r>
            <w:r w:rsidRPr="00057D4E">
              <w:rPr>
                <w:rFonts w:cs="Times New Roman"/>
                <w:color w:val="374151"/>
                <w:sz w:val="24"/>
                <w:szCs w:val="24"/>
              </w:rPr>
              <w:t>.</w:t>
            </w:r>
            <w:r w:rsidRPr="00057D4E">
              <w:rPr>
                <w:rFonts w:cs="Times New Roman"/>
                <w:sz w:val="24"/>
                <w:szCs w:val="24"/>
              </w:rPr>
              <w:t xml:space="preserve"> </w:t>
            </w:r>
          </w:p>
          <w:p w14:paraId="6A7C86BA" w14:textId="77777777" w:rsidR="002235CB" w:rsidRPr="00057D4E" w:rsidRDefault="00000000">
            <w:pPr>
              <w:tabs>
                <w:tab w:val="left" w:pos="8064"/>
              </w:tabs>
              <w:spacing w:line="240" w:lineRule="auto"/>
              <w:ind w:left="0" w:hanging="2"/>
              <w:jc w:val="both"/>
              <w:rPr>
                <w:rFonts w:cs="Times New Roman"/>
                <w:sz w:val="24"/>
                <w:szCs w:val="24"/>
              </w:rPr>
            </w:pPr>
            <w:r w:rsidRPr="00057D4E">
              <w:rPr>
                <w:rFonts w:cs="Times New Roman"/>
                <w:sz w:val="24"/>
                <w:szCs w:val="24"/>
              </w:rPr>
              <w:t>СК 14. Здатність створювати та підтримувати умови для розвитку працівників, забезпечувати їх добробут, сприяти взаєморозумінню та створенню сприятливого впливу на соціальне та екологічне середовище, враховуючи етичність і позитивний вплив на суспільство в цілому.</w:t>
            </w:r>
          </w:p>
          <w:p w14:paraId="46498F0C" w14:textId="77777777" w:rsidR="002235CB" w:rsidRPr="00057D4E" w:rsidRDefault="00000000">
            <w:pPr>
              <w:tabs>
                <w:tab w:val="left" w:pos="8064"/>
              </w:tabs>
              <w:spacing w:line="240" w:lineRule="auto"/>
              <w:ind w:left="0" w:hanging="2"/>
              <w:jc w:val="both"/>
              <w:rPr>
                <w:rFonts w:cs="Times New Roman"/>
                <w:b/>
                <w:sz w:val="22"/>
                <w:szCs w:val="22"/>
              </w:rPr>
            </w:pPr>
            <w:r w:rsidRPr="00057D4E">
              <w:rPr>
                <w:rFonts w:cs="Times New Roman"/>
                <w:sz w:val="24"/>
                <w:szCs w:val="24"/>
              </w:rPr>
              <w:t>СК 15 Здатність ініціювати, планувати та управляти змінами з метою удосконалення існуючих та розроблення нових управлінських систем здійснювати професійну діяльність з урахуванням глобальних змін та викликів.</w:t>
            </w:r>
          </w:p>
          <w:p w14:paraId="0F019468" w14:textId="77777777" w:rsidR="002235CB" w:rsidRPr="00057D4E" w:rsidRDefault="002235CB">
            <w:pPr>
              <w:pBdr>
                <w:top w:val="nil"/>
                <w:left w:val="nil"/>
                <w:bottom w:val="nil"/>
                <w:right w:val="nil"/>
                <w:between w:val="nil"/>
              </w:pBdr>
              <w:spacing w:line="240" w:lineRule="auto"/>
              <w:ind w:left="0" w:hanging="2"/>
              <w:jc w:val="both"/>
              <w:rPr>
                <w:rFonts w:cs="Times New Roman"/>
                <w:b/>
                <w:sz w:val="22"/>
                <w:szCs w:val="22"/>
              </w:rPr>
            </w:pPr>
          </w:p>
        </w:tc>
      </w:tr>
      <w:tr w:rsidR="002235CB" w14:paraId="64F00EB8" w14:textId="77777777">
        <w:tc>
          <w:tcPr>
            <w:tcW w:w="3085" w:type="dxa"/>
            <w:tcBorders>
              <w:top w:val="single" w:sz="4" w:space="0" w:color="000000"/>
              <w:left w:val="single" w:sz="4" w:space="0" w:color="000000"/>
              <w:bottom w:val="single" w:sz="4" w:space="0" w:color="000000"/>
              <w:right w:val="single" w:sz="4" w:space="0" w:color="000000"/>
            </w:tcBorders>
          </w:tcPr>
          <w:p w14:paraId="06A303EB"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lastRenderedPageBreak/>
              <w:t>Перелік соціальних, «м’яких» навичок (</w:t>
            </w:r>
            <w:proofErr w:type="spellStart"/>
            <w:r>
              <w:rPr>
                <w:rFonts w:cs="Times New Roman"/>
                <w:b/>
                <w:color w:val="000000"/>
                <w:sz w:val="24"/>
                <w:szCs w:val="24"/>
              </w:rPr>
              <w:t>soft</w:t>
            </w:r>
            <w:proofErr w:type="spellEnd"/>
            <w:r>
              <w:rPr>
                <w:rFonts w:cs="Times New Roman"/>
                <w:b/>
                <w:color w:val="000000"/>
                <w:sz w:val="24"/>
                <w:szCs w:val="24"/>
              </w:rPr>
              <w:t xml:space="preserve"> </w:t>
            </w:r>
            <w:proofErr w:type="spellStart"/>
            <w:r>
              <w:rPr>
                <w:rFonts w:cs="Times New Roman"/>
                <w:b/>
                <w:color w:val="000000"/>
                <w:sz w:val="24"/>
                <w:szCs w:val="24"/>
              </w:rPr>
              <w:t>skills</w:t>
            </w:r>
            <w:proofErr w:type="spellEnd"/>
            <w:r>
              <w:rPr>
                <w:rFonts w:cs="Times New Roman"/>
                <w:b/>
                <w:color w:val="000000"/>
                <w:sz w:val="24"/>
                <w:szCs w:val="24"/>
              </w:rPr>
              <w:t>)</w:t>
            </w:r>
          </w:p>
        </w:tc>
        <w:tc>
          <w:tcPr>
            <w:tcW w:w="11624" w:type="dxa"/>
            <w:tcBorders>
              <w:top w:val="single" w:sz="4" w:space="0" w:color="000000"/>
              <w:left w:val="single" w:sz="4" w:space="0" w:color="000000"/>
              <w:bottom w:val="single" w:sz="4" w:space="0" w:color="000000"/>
              <w:right w:val="single" w:sz="4" w:space="0" w:color="000000"/>
            </w:tcBorders>
          </w:tcPr>
          <w:p w14:paraId="36DA049F"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Аналітичні навички</w:t>
            </w:r>
            <w:r>
              <w:rPr>
                <w:rFonts w:cs="Times New Roman"/>
                <w:color w:val="000000"/>
                <w:sz w:val="24"/>
                <w:szCs w:val="24"/>
              </w:rPr>
              <w:t xml:space="preserve">: сприятимуть розвитку ефективного спостереження, аналізу та уважного слухання з метою покращення підтримки та розвитку персоналу, а також визначення рівня стресу працівників і пов’язані з ним ситуації. </w:t>
            </w:r>
            <w:r>
              <w:rPr>
                <w:rFonts w:cs="Times New Roman"/>
                <w:b/>
                <w:color w:val="000000"/>
                <w:sz w:val="24"/>
                <w:szCs w:val="24"/>
              </w:rPr>
              <w:t>Навички емпатії</w:t>
            </w:r>
            <w:r>
              <w:rPr>
                <w:rFonts w:cs="Times New Roman"/>
                <w:color w:val="000000"/>
                <w:sz w:val="24"/>
                <w:szCs w:val="24"/>
              </w:rPr>
              <w:t xml:space="preserve"> – це здатність розуміти і відчувати почуття іншої людини.   </w:t>
            </w:r>
            <w:r>
              <w:rPr>
                <w:rFonts w:cs="Times New Roman"/>
                <w:b/>
                <w:color w:val="000000"/>
                <w:sz w:val="24"/>
                <w:szCs w:val="24"/>
              </w:rPr>
              <w:t>Ефективна комунікація</w:t>
            </w:r>
            <w:r>
              <w:rPr>
                <w:rFonts w:cs="Times New Roman"/>
                <w:color w:val="000000"/>
                <w:sz w:val="24"/>
                <w:szCs w:val="24"/>
              </w:rPr>
              <w:t xml:space="preserve"> - вміння слухати і чути, розуміти та уникати непорозумінь, долати невпевненість у спілкуванні та взаємодії у рамках командної роботи. </w:t>
            </w:r>
            <w:r>
              <w:rPr>
                <w:rFonts w:cs="Times New Roman"/>
                <w:b/>
                <w:color w:val="000000"/>
                <w:sz w:val="24"/>
                <w:szCs w:val="24"/>
              </w:rPr>
              <w:t>Навички стратегічного планування</w:t>
            </w:r>
            <w:r>
              <w:rPr>
                <w:rFonts w:cs="Times New Roman"/>
                <w:color w:val="000000"/>
                <w:sz w:val="24"/>
                <w:szCs w:val="24"/>
              </w:rPr>
              <w:t xml:space="preserve"> – аналіз та формування процесів, що стосуються пошуку та найму персоналу, стратегія оцінки кандидатів та співробітників, стратегія розвитку та навчання персоналу, стратегія використання робочої сили, стратегія використання HR аналітики тощо. </w:t>
            </w:r>
            <w:r>
              <w:rPr>
                <w:rFonts w:cs="Times New Roman"/>
                <w:b/>
                <w:color w:val="000000"/>
                <w:sz w:val="24"/>
                <w:szCs w:val="24"/>
              </w:rPr>
              <w:t>Лідерські</w:t>
            </w:r>
            <w:r>
              <w:rPr>
                <w:rFonts w:cs="Times New Roman"/>
                <w:color w:val="000000"/>
                <w:sz w:val="24"/>
                <w:szCs w:val="24"/>
              </w:rPr>
              <w:t xml:space="preserve"> </w:t>
            </w:r>
            <w:r>
              <w:rPr>
                <w:rFonts w:cs="Times New Roman"/>
                <w:b/>
                <w:color w:val="000000"/>
                <w:sz w:val="24"/>
                <w:szCs w:val="24"/>
              </w:rPr>
              <w:t>навички</w:t>
            </w:r>
            <w:r>
              <w:rPr>
                <w:rFonts w:cs="Times New Roman"/>
                <w:color w:val="000000"/>
                <w:sz w:val="24"/>
                <w:szCs w:val="24"/>
              </w:rPr>
              <w:t xml:space="preserve"> – мотивувати команду задля досягнення спільної мети, формувати довіру та сприяти співпраці між членами команди.</w:t>
            </w:r>
          </w:p>
        </w:tc>
      </w:tr>
      <w:tr w:rsidR="002235CB" w14:paraId="25855057" w14:textId="77777777">
        <w:tc>
          <w:tcPr>
            <w:tcW w:w="3085" w:type="dxa"/>
            <w:tcBorders>
              <w:top w:val="single" w:sz="4" w:space="0" w:color="000000"/>
              <w:left w:val="single" w:sz="4" w:space="0" w:color="000000"/>
              <w:bottom w:val="single" w:sz="4" w:space="0" w:color="000000"/>
              <w:right w:val="single" w:sz="4" w:space="0" w:color="000000"/>
            </w:tcBorders>
            <w:shd w:val="clear" w:color="auto" w:fill="FFFFFF"/>
          </w:tcPr>
          <w:p w14:paraId="68718335"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 xml:space="preserve">Теми </w:t>
            </w:r>
          </w:p>
        </w:tc>
        <w:tc>
          <w:tcPr>
            <w:tcW w:w="11624" w:type="dxa"/>
            <w:tcBorders>
              <w:top w:val="single" w:sz="4" w:space="0" w:color="000000"/>
              <w:left w:val="single" w:sz="4" w:space="0" w:color="000000"/>
              <w:bottom w:val="single" w:sz="4" w:space="0" w:color="000000"/>
              <w:right w:val="single" w:sz="4" w:space="0" w:color="000000"/>
            </w:tcBorders>
          </w:tcPr>
          <w:p w14:paraId="65C36457" w14:textId="0F0E2700"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1. </w:t>
            </w:r>
            <w:r w:rsidRPr="00057D4E">
              <w:rPr>
                <w:rFonts w:cs="Times New Roman"/>
                <w:color w:val="000000"/>
                <w:sz w:val="24"/>
                <w:szCs w:val="24"/>
              </w:rPr>
              <w:t xml:space="preserve">HR менеджмент в організаційній системі </w:t>
            </w:r>
          </w:p>
          <w:p w14:paraId="13ED4084" w14:textId="120235DF"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2. </w:t>
            </w:r>
            <w:r w:rsidRPr="00057D4E">
              <w:rPr>
                <w:rFonts w:cs="Times New Roman"/>
                <w:color w:val="000000"/>
                <w:sz w:val="24"/>
                <w:szCs w:val="24"/>
              </w:rPr>
              <w:t xml:space="preserve">HR-менеджер як агент змін </w:t>
            </w:r>
            <w:r w:rsidR="00057D4E" w:rsidRPr="00057D4E">
              <w:rPr>
                <w:rFonts w:cs="Times New Roman"/>
                <w:color w:val="000000"/>
                <w:sz w:val="24"/>
                <w:szCs w:val="24"/>
              </w:rPr>
              <w:t>в організації</w:t>
            </w:r>
          </w:p>
          <w:p w14:paraId="0FD0B271"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3. </w:t>
            </w:r>
            <w:r w:rsidRPr="00057D4E">
              <w:rPr>
                <w:rFonts w:cs="Times New Roman"/>
                <w:color w:val="000000"/>
                <w:sz w:val="24"/>
                <w:szCs w:val="24"/>
              </w:rPr>
              <w:t>Етичні виклики та корпоративна соціальна відповідальність у HR-лідерстві</w:t>
            </w:r>
          </w:p>
          <w:p w14:paraId="545A4C27"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4. </w:t>
            </w:r>
            <w:r w:rsidRPr="00057D4E">
              <w:rPr>
                <w:rFonts w:cs="Times New Roman"/>
                <w:color w:val="000000"/>
                <w:sz w:val="24"/>
                <w:szCs w:val="24"/>
              </w:rPr>
              <w:t>Ефективність лідерства в HR та стиль управління командою</w:t>
            </w:r>
          </w:p>
          <w:p w14:paraId="2728495D"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5. </w:t>
            </w:r>
            <w:r w:rsidRPr="00057D4E">
              <w:rPr>
                <w:rFonts w:cs="Times New Roman"/>
                <w:color w:val="000000"/>
                <w:sz w:val="24"/>
                <w:szCs w:val="24"/>
              </w:rPr>
              <w:t>Комунікація та її значення у лідерстві HR-менеджера</w:t>
            </w:r>
          </w:p>
          <w:p w14:paraId="4F933C6A"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lastRenderedPageBreak/>
              <w:t xml:space="preserve">Тема 6. </w:t>
            </w:r>
            <w:r w:rsidRPr="00057D4E">
              <w:rPr>
                <w:rFonts w:cs="Times New Roman"/>
                <w:color w:val="000000"/>
                <w:sz w:val="24"/>
                <w:szCs w:val="24"/>
              </w:rPr>
              <w:t>Роль HR у формуванні та підтримці корпоративної культури</w:t>
            </w:r>
          </w:p>
          <w:p w14:paraId="5E81A139" w14:textId="77777777" w:rsidR="002235CB" w:rsidRPr="00057D4E" w:rsidRDefault="00000000">
            <w:pPr>
              <w:shd w:val="clear" w:color="auto" w:fill="FFFFFF"/>
              <w:ind w:left="0" w:hanging="2"/>
              <w:rPr>
                <w:rFonts w:cs="Times New Roman"/>
                <w:sz w:val="24"/>
                <w:szCs w:val="24"/>
              </w:rPr>
            </w:pPr>
            <w:r w:rsidRPr="00057D4E">
              <w:rPr>
                <w:rFonts w:cs="Times New Roman"/>
                <w:b/>
                <w:sz w:val="24"/>
                <w:szCs w:val="24"/>
              </w:rPr>
              <w:t xml:space="preserve">Тема 7. </w:t>
            </w:r>
            <w:r w:rsidRPr="00057D4E">
              <w:rPr>
                <w:rFonts w:cs="Times New Roman"/>
                <w:sz w:val="24"/>
                <w:szCs w:val="24"/>
              </w:rPr>
              <w:t>HR менеджер як лідер у напрямку розвитку та навчання персоналу</w:t>
            </w:r>
          </w:p>
          <w:p w14:paraId="2E12E512" w14:textId="77777777" w:rsidR="002235CB" w:rsidRPr="00057D4E" w:rsidRDefault="00000000">
            <w:pPr>
              <w:shd w:val="clear" w:color="auto" w:fill="FFFFFF"/>
              <w:ind w:left="0" w:hanging="2"/>
              <w:rPr>
                <w:rFonts w:cs="Times New Roman"/>
                <w:sz w:val="24"/>
                <w:szCs w:val="24"/>
              </w:rPr>
            </w:pPr>
            <w:r w:rsidRPr="00057D4E">
              <w:rPr>
                <w:rFonts w:cs="Times New Roman"/>
                <w:b/>
                <w:sz w:val="24"/>
                <w:szCs w:val="24"/>
              </w:rPr>
              <w:t>Тема 8</w:t>
            </w:r>
            <w:r w:rsidRPr="00057D4E">
              <w:rPr>
                <w:rFonts w:cs="Times New Roman"/>
                <w:sz w:val="24"/>
                <w:szCs w:val="24"/>
              </w:rPr>
              <w:t>. Вектор професійного розвитку та навчання сучасного HR менеджера як лідера</w:t>
            </w:r>
          </w:p>
          <w:p w14:paraId="25EAA374"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w:t>
            </w:r>
            <w:r w:rsidRPr="00057D4E">
              <w:rPr>
                <w:rFonts w:cs="Times New Roman"/>
                <w:b/>
                <w:sz w:val="24"/>
                <w:szCs w:val="24"/>
              </w:rPr>
              <w:t>9</w:t>
            </w:r>
            <w:r w:rsidRPr="00057D4E">
              <w:rPr>
                <w:rFonts w:cs="Times New Roman"/>
                <w:b/>
                <w:color w:val="000000"/>
                <w:sz w:val="24"/>
                <w:szCs w:val="24"/>
              </w:rPr>
              <w:t>.</w:t>
            </w:r>
            <w:r w:rsidRPr="00057D4E">
              <w:rPr>
                <w:rFonts w:cs="Times New Roman"/>
                <w:b/>
                <w:sz w:val="24"/>
                <w:szCs w:val="24"/>
              </w:rPr>
              <w:t xml:space="preserve"> </w:t>
            </w:r>
            <w:r w:rsidRPr="00057D4E">
              <w:rPr>
                <w:rFonts w:cs="Times New Roman"/>
                <w:sz w:val="24"/>
                <w:szCs w:val="24"/>
              </w:rPr>
              <w:t>Гнучкість та управління змінами як необхідні навички сучасного HR менеджера</w:t>
            </w:r>
            <w:r w:rsidRPr="00057D4E">
              <w:rPr>
                <w:rFonts w:cs="Times New Roman"/>
                <w:color w:val="000000"/>
                <w:sz w:val="24"/>
                <w:szCs w:val="24"/>
              </w:rPr>
              <w:t xml:space="preserve"> </w:t>
            </w:r>
          </w:p>
          <w:p w14:paraId="358D70A8"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sz w:val="24"/>
                <w:szCs w:val="24"/>
              </w:rPr>
              <w:t>Тема 10</w:t>
            </w:r>
            <w:r w:rsidRPr="00057D4E">
              <w:rPr>
                <w:rFonts w:cs="Times New Roman"/>
                <w:sz w:val="24"/>
                <w:szCs w:val="24"/>
              </w:rPr>
              <w:t xml:space="preserve">. </w:t>
            </w:r>
            <w:r w:rsidRPr="00057D4E">
              <w:rPr>
                <w:rFonts w:cs="Times New Roman"/>
                <w:color w:val="000000"/>
                <w:sz w:val="24"/>
                <w:szCs w:val="24"/>
              </w:rPr>
              <w:t>Технологічні інновації та їх вплив на HR-лідерство</w:t>
            </w:r>
          </w:p>
          <w:p w14:paraId="0E27BCDE"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4"/>
                <w:szCs w:val="24"/>
              </w:rPr>
            </w:pPr>
            <w:r w:rsidRPr="00057D4E">
              <w:rPr>
                <w:rFonts w:cs="Times New Roman"/>
                <w:b/>
                <w:color w:val="000000"/>
                <w:sz w:val="24"/>
                <w:szCs w:val="24"/>
              </w:rPr>
              <w:t xml:space="preserve">Тема </w:t>
            </w:r>
            <w:r w:rsidRPr="00057D4E">
              <w:rPr>
                <w:rFonts w:cs="Times New Roman"/>
                <w:b/>
                <w:sz w:val="24"/>
                <w:szCs w:val="24"/>
              </w:rPr>
              <w:t>11</w:t>
            </w:r>
            <w:r w:rsidRPr="00057D4E">
              <w:rPr>
                <w:rFonts w:cs="Times New Roman"/>
                <w:b/>
                <w:color w:val="000000"/>
                <w:sz w:val="24"/>
                <w:szCs w:val="24"/>
              </w:rPr>
              <w:t xml:space="preserve">. </w:t>
            </w:r>
            <w:r w:rsidRPr="00057D4E">
              <w:rPr>
                <w:rFonts w:cs="Times New Roman"/>
                <w:color w:val="000000"/>
                <w:sz w:val="24"/>
                <w:szCs w:val="24"/>
              </w:rPr>
              <w:t>Вплив глобалізації на HR-лідерство</w:t>
            </w:r>
          </w:p>
        </w:tc>
      </w:tr>
      <w:tr w:rsidR="002235CB" w14:paraId="6EF7A146" w14:textId="77777777">
        <w:tc>
          <w:tcPr>
            <w:tcW w:w="3085" w:type="dxa"/>
            <w:tcBorders>
              <w:top w:val="single" w:sz="4" w:space="0" w:color="000000"/>
              <w:left w:val="single" w:sz="4" w:space="0" w:color="000000"/>
              <w:bottom w:val="single" w:sz="4" w:space="0" w:color="000000"/>
              <w:right w:val="single" w:sz="4" w:space="0" w:color="000000"/>
            </w:tcBorders>
            <w:shd w:val="clear" w:color="auto" w:fill="FFFFFF"/>
          </w:tcPr>
          <w:p w14:paraId="0667DC38"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proofErr w:type="spellStart"/>
            <w:r>
              <w:rPr>
                <w:rFonts w:cs="Times New Roman"/>
                <w:b/>
                <w:color w:val="000000"/>
                <w:sz w:val="24"/>
                <w:szCs w:val="24"/>
              </w:rPr>
              <w:lastRenderedPageBreak/>
              <w:t>Пререквізити</w:t>
            </w:r>
            <w:proofErr w:type="spellEnd"/>
          </w:p>
        </w:tc>
        <w:tc>
          <w:tcPr>
            <w:tcW w:w="11624" w:type="dxa"/>
            <w:tcBorders>
              <w:top w:val="single" w:sz="4" w:space="0" w:color="000000"/>
              <w:left w:val="single" w:sz="4" w:space="0" w:color="000000"/>
              <w:bottom w:val="single" w:sz="4" w:space="0" w:color="000000"/>
              <w:right w:val="single" w:sz="4" w:space="0" w:color="000000"/>
            </w:tcBorders>
          </w:tcPr>
          <w:p w14:paraId="5978162D"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 xml:space="preserve">Для вивчення дисципліни </w:t>
            </w:r>
            <w:r>
              <w:rPr>
                <w:rFonts w:cs="Times New Roman"/>
                <w:sz w:val="24"/>
                <w:szCs w:val="24"/>
              </w:rPr>
              <w:t xml:space="preserve">«HR-менеджер як лідер» здобувачі вищої освіти </w:t>
            </w:r>
            <w:r>
              <w:rPr>
                <w:rFonts w:cs="Times New Roman"/>
                <w:color w:val="000000"/>
                <w:sz w:val="24"/>
                <w:szCs w:val="24"/>
              </w:rPr>
              <w:t>потребують базових знань з нормативних дисциплін, достатніх для сприйняття категоріального апарату даної дисципліни.</w:t>
            </w:r>
          </w:p>
        </w:tc>
      </w:tr>
      <w:tr w:rsidR="002235CB" w14:paraId="113A4DBF" w14:textId="77777777">
        <w:tc>
          <w:tcPr>
            <w:tcW w:w="3085" w:type="dxa"/>
            <w:tcBorders>
              <w:top w:val="single" w:sz="4" w:space="0" w:color="000000"/>
              <w:left w:val="single" w:sz="4" w:space="0" w:color="000000"/>
              <w:bottom w:val="single" w:sz="4" w:space="0" w:color="000000"/>
              <w:right w:val="single" w:sz="4" w:space="0" w:color="000000"/>
            </w:tcBorders>
          </w:tcPr>
          <w:p w14:paraId="2CF2EDF8"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Навчальні методи та техніки, які будуть використовуватися під час викладання навчальної дисципліни</w:t>
            </w:r>
          </w:p>
        </w:tc>
        <w:tc>
          <w:tcPr>
            <w:tcW w:w="11624" w:type="dxa"/>
            <w:tcBorders>
              <w:top w:val="single" w:sz="4" w:space="0" w:color="000000"/>
              <w:left w:val="single" w:sz="4" w:space="0" w:color="000000"/>
              <w:bottom w:val="single" w:sz="4" w:space="0" w:color="000000"/>
              <w:right w:val="single" w:sz="4" w:space="0" w:color="000000"/>
            </w:tcBorders>
          </w:tcPr>
          <w:p w14:paraId="7EA02087" w14:textId="77777777" w:rsidR="002235CB" w:rsidRDefault="00000000">
            <w:pPr>
              <w:pBdr>
                <w:top w:val="nil"/>
                <w:left w:val="nil"/>
                <w:bottom w:val="nil"/>
                <w:right w:val="nil"/>
                <w:between w:val="nil"/>
              </w:pBdr>
              <w:shd w:val="clear" w:color="auto" w:fill="FFFFFF"/>
              <w:spacing w:after="60" w:line="240" w:lineRule="auto"/>
              <w:ind w:left="0" w:hanging="2"/>
              <w:jc w:val="both"/>
              <w:rPr>
                <w:rFonts w:cs="Times New Roman"/>
                <w:color w:val="202124"/>
                <w:sz w:val="24"/>
                <w:szCs w:val="24"/>
              </w:rPr>
            </w:pPr>
            <w:r>
              <w:rPr>
                <w:rFonts w:cs="Times New Roman"/>
                <w:color w:val="000000"/>
                <w:sz w:val="24"/>
                <w:szCs w:val="24"/>
              </w:rPr>
              <w:t xml:space="preserve">Вивчення дисципліни досягається використовуючи методи навчання: </w:t>
            </w:r>
            <w:proofErr w:type="spellStart"/>
            <w:r>
              <w:rPr>
                <w:rFonts w:cs="Times New Roman"/>
                <w:color w:val="202124"/>
                <w:sz w:val="24"/>
                <w:szCs w:val="24"/>
              </w:rPr>
              <w:t>пояснювально</w:t>
            </w:r>
            <w:proofErr w:type="spellEnd"/>
            <w:r>
              <w:rPr>
                <w:rFonts w:cs="Times New Roman"/>
                <w:color w:val="202124"/>
                <w:sz w:val="24"/>
                <w:szCs w:val="24"/>
              </w:rPr>
              <w:t>-ілюстративні, інтерактивні; репродуктивний; частково-пошукові; дослідницькі; проблемного викладу.</w:t>
            </w:r>
          </w:p>
          <w:p w14:paraId="600CC849"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i/>
                <w:color w:val="000000"/>
                <w:sz w:val="24"/>
                <w:szCs w:val="24"/>
              </w:rPr>
              <w:t xml:space="preserve">Профільні екскурсії, запрошення на аудиторні заняття фахівців-практиків за тематикою навчальної дисципліни. </w:t>
            </w:r>
          </w:p>
          <w:p w14:paraId="656C926D"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i/>
                <w:color w:val="000000"/>
                <w:sz w:val="24"/>
                <w:szCs w:val="24"/>
              </w:rPr>
              <w:t>Використання інтерактивних онлайн-платформ:</w:t>
            </w:r>
            <w:r>
              <w:rPr>
                <w:rFonts w:cs="Times New Roman"/>
                <w:color w:val="000000"/>
                <w:sz w:val="24"/>
                <w:szCs w:val="24"/>
              </w:rPr>
              <w:t xml:space="preserve"> Дія. Цифрова освіта, </w:t>
            </w:r>
            <w:proofErr w:type="spellStart"/>
            <w:r>
              <w:rPr>
                <w:rFonts w:cs="Times New Roman"/>
                <w:color w:val="000000"/>
                <w:sz w:val="24"/>
                <w:szCs w:val="24"/>
              </w:rPr>
              <w:t>Prometheus</w:t>
            </w:r>
            <w:proofErr w:type="spellEnd"/>
            <w:r>
              <w:rPr>
                <w:rFonts w:cs="Times New Roman"/>
                <w:color w:val="000000"/>
                <w:sz w:val="24"/>
                <w:szCs w:val="24"/>
              </w:rPr>
              <w:t xml:space="preserve">, </w:t>
            </w:r>
            <w:hyperlink r:id="rId9">
              <w:proofErr w:type="spellStart"/>
              <w:r>
                <w:rPr>
                  <w:rFonts w:cs="Times New Roman"/>
                  <w:color w:val="000000"/>
                  <w:sz w:val="24"/>
                  <w:szCs w:val="24"/>
                </w:rPr>
                <w:t>EdEra</w:t>
              </w:r>
              <w:proofErr w:type="spellEnd"/>
            </w:hyperlink>
            <w:r>
              <w:rPr>
                <w:rFonts w:cs="Times New Roman"/>
                <w:color w:val="000000"/>
                <w:sz w:val="24"/>
                <w:szCs w:val="24"/>
              </w:rPr>
              <w:t xml:space="preserve">, Освітній Хаб, ВУМ (Відкритий Університет Майдану), </w:t>
            </w:r>
            <w:proofErr w:type="spellStart"/>
            <w:r>
              <w:rPr>
                <w:rFonts w:cs="Times New Roman"/>
                <w:color w:val="000000"/>
                <w:sz w:val="24"/>
                <w:szCs w:val="24"/>
              </w:rPr>
              <w:t>ЕdX</w:t>
            </w:r>
            <w:proofErr w:type="spellEnd"/>
            <w:r>
              <w:rPr>
                <w:rFonts w:cs="Times New Roman"/>
                <w:color w:val="000000"/>
                <w:sz w:val="24"/>
                <w:szCs w:val="24"/>
              </w:rPr>
              <w:t xml:space="preserve"> (для тих, то володіє англійською мовою). </w:t>
            </w:r>
          </w:p>
        </w:tc>
      </w:tr>
      <w:tr w:rsidR="002235CB" w14:paraId="083D4023" w14:textId="77777777">
        <w:tc>
          <w:tcPr>
            <w:tcW w:w="3085" w:type="dxa"/>
            <w:tcBorders>
              <w:top w:val="single" w:sz="4" w:space="0" w:color="000000"/>
              <w:left w:val="single" w:sz="4" w:space="0" w:color="000000"/>
              <w:bottom w:val="single" w:sz="4" w:space="0" w:color="000000"/>
              <w:right w:val="single" w:sz="4" w:space="0" w:color="000000"/>
            </w:tcBorders>
          </w:tcPr>
          <w:p w14:paraId="04C54C51"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Необхідне обладнання</w:t>
            </w:r>
          </w:p>
        </w:tc>
        <w:tc>
          <w:tcPr>
            <w:tcW w:w="11624" w:type="dxa"/>
            <w:tcBorders>
              <w:top w:val="single" w:sz="4" w:space="0" w:color="000000"/>
              <w:left w:val="single" w:sz="4" w:space="0" w:color="000000"/>
              <w:bottom w:val="single" w:sz="4" w:space="0" w:color="000000"/>
              <w:right w:val="single" w:sz="4" w:space="0" w:color="000000"/>
            </w:tcBorders>
          </w:tcPr>
          <w:p w14:paraId="200D6E2F" w14:textId="77777777" w:rsidR="002235CB" w:rsidRDefault="00000000">
            <w:pPr>
              <w:widowControl w:val="0"/>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 xml:space="preserve">Наявність ноутбука, проектора, доступ до мережі </w:t>
            </w:r>
            <w:proofErr w:type="spellStart"/>
            <w:r>
              <w:rPr>
                <w:rFonts w:cs="Times New Roman"/>
                <w:color w:val="000000"/>
                <w:sz w:val="24"/>
                <w:szCs w:val="24"/>
              </w:rPr>
              <w:t>Internet</w:t>
            </w:r>
            <w:proofErr w:type="spellEnd"/>
            <w:r>
              <w:rPr>
                <w:rFonts w:cs="Times New Roman"/>
                <w:color w:val="000000"/>
                <w:sz w:val="24"/>
                <w:szCs w:val="24"/>
              </w:rPr>
              <w:t xml:space="preserve">, </w:t>
            </w:r>
            <w:proofErr w:type="spellStart"/>
            <w:r>
              <w:rPr>
                <w:rFonts w:cs="Times New Roman"/>
                <w:color w:val="000000"/>
                <w:sz w:val="24"/>
                <w:szCs w:val="24"/>
              </w:rPr>
              <w:t>фліпчарт</w:t>
            </w:r>
            <w:proofErr w:type="spellEnd"/>
            <w:r>
              <w:rPr>
                <w:rFonts w:cs="Times New Roman"/>
                <w:color w:val="000000"/>
                <w:sz w:val="24"/>
                <w:szCs w:val="24"/>
              </w:rPr>
              <w:t>, кольорові маркери.</w:t>
            </w:r>
          </w:p>
          <w:p w14:paraId="3E48C1BD"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Вивчення навчальної дисципліни не потребує використання спеціального програмного забезпечення, крім загальновживаних програм і операційних систем.</w:t>
            </w:r>
          </w:p>
        </w:tc>
      </w:tr>
      <w:tr w:rsidR="002235CB" w14:paraId="47D5D3C5" w14:textId="77777777">
        <w:tc>
          <w:tcPr>
            <w:tcW w:w="3085" w:type="dxa"/>
            <w:tcBorders>
              <w:top w:val="single" w:sz="4" w:space="0" w:color="000000"/>
              <w:left w:val="single" w:sz="4" w:space="0" w:color="000000"/>
              <w:bottom w:val="single" w:sz="4" w:space="0" w:color="000000"/>
              <w:right w:val="single" w:sz="4" w:space="0" w:color="000000"/>
            </w:tcBorders>
          </w:tcPr>
          <w:p w14:paraId="30D23557" w14:textId="77777777" w:rsidR="002235CB" w:rsidRDefault="00000000">
            <w:pPr>
              <w:widowControl w:val="0"/>
              <w:pBdr>
                <w:top w:val="nil"/>
                <w:left w:val="nil"/>
                <w:bottom w:val="nil"/>
                <w:right w:val="nil"/>
                <w:between w:val="nil"/>
              </w:pBdr>
              <w:spacing w:line="240" w:lineRule="auto"/>
              <w:ind w:left="0" w:hanging="2"/>
              <w:rPr>
                <w:rFonts w:cs="Times New Roman"/>
                <w:color w:val="000000"/>
                <w:sz w:val="24"/>
                <w:szCs w:val="24"/>
              </w:rPr>
            </w:pPr>
            <w:r>
              <w:rPr>
                <w:rFonts w:cs="Times New Roman"/>
                <w:b/>
                <w:color w:val="000000"/>
                <w:sz w:val="24"/>
                <w:szCs w:val="24"/>
              </w:rPr>
              <w:t>Література для вивчення навчальної дисципліни</w:t>
            </w:r>
          </w:p>
          <w:p w14:paraId="0B550E0B" w14:textId="77777777" w:rsidR="002235CB" w:rsidRDefault="002235CB">
            <w:pPr>
              <w:widowControl w:val="0"/>
              <w:pBdr>
                <w:top w:val="nil"/>
                <w:left w:val="nil"/>
                <w:bottom w:val="nil"/>
                <w:right w:val="nil"/>
                <w:between w:val="nil"/>
              </w:pBdr>
              <w:spacing w:line="240" w:lineRule="auto"/>
              <w:ind w:left="0" w:hanging="2"/>
              <w:rPr>
                <w:rFonts w:cs="Times New Roman"/>
                <w:color w:val="000000"/>
                <w:sz w:val="24"/>
                <w:szCs w:val="24"/>
              </w:rPr>
            </w:pPr>
          </w:p>
        </w:tc>
        <w:tc>
          <w:tcPr>
            <w:tcW w:w="11624" w:type="dxa"/>
            <w:tcBorders>
              <w:top w:val="single" w:sz="4" w:space="0" w:color="000000"/>
              <w:left w:val="single" w:sz="4" w:space="0" w:color="000000"/>
              <w:bottom w:val="single" w:sz="4" w:space="0" w:color="000000"/>
              <w:right w:val="single" w:sz="4" w:space="0" w:color="000000"/>
            </w:tcBorders>
          </w:tcPr>
          <w:p w14:paraId="590881C1"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Уся література, яку здобувачі вищої освіти не зможуть знайти самостійно, буде надана викладачем виключно в освітніх цілях без права її передачі третім особам. Здобувачі вищої освіти заохочуються до використання також й іншої літератури та джерел інформації, яких немає у списку рекомендованих.</w:t>
            </w:r>
          </w:p>
          <w:p w14:paraId="3666A713" w14:textId="77777777" w:rsidR="002235CB" w:rsidRDefault="002235CB">
            <w:pPr>
              <w:pBdr>
                <w:top w:val="nil"/>
                <w:left w:val="nil"/>
                <w:bottom w:val="nil"/>
                <w:right w:val="nil"/>
                <w:between w:val="nil"/>
              </w:pBdr>
              <w:spacing w:line="240" w:lineRule="auto"/>
              <w:ind w:left="0" w:hanging="2"/>
              <w:jc w:val="both"/>
              <w:rPr>
                <w:rFonts w:cs="Times New Roman"/>
                <w:color w:val="000000"/>
                <w:sz w:val="22"/>
                <w:szCs w:val="22"/>
              </w:rPr>
            </w:pPr>
          </w:p>
          <w:p w14:paraId="1B245534"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b/>
                <w:color w:val="000000"/>
                <w:sz w:val="22"/>
                <w:szCs w:val="22"/>
              </w:rPr>
              <w:t>ОСНОВНА ЛІТЕРАТУРА</w:t>
            </w:r>
          </w:p>
          <w:p w14:paraId="5BE56270"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 Рудакова С. , Данилевич Н. С., </w:t>
            </w:r>
            <w:proofErr w:type="spellStart"/>
            <w:r>
              <w:rPr>
                <w:rFonts w:cs="Times New Roman"/>
                <w:color w:val="000000"/>
                <w:sz w:val="22"/>
                <w:szCs w:val="22"/>
              </w:rPr>
              <w:t>Щетініна</w:t>
            </w:r>
            <w:proofErr w:type="spellEnd"/>
            <w:r>
              <w:rPr>
                <w:rFonts w:cs="Times New Roman"/>
                <w:color w:val="000000"/>
                <w:sz w:val="22"/>
                <w:szCs w:val="22"/>
              </w:rPr>
              <w:t xml:space="preserve"> Л. В, </w:t>
            </w:r>
            <w:proofErr w:type="spellStart"/>
            <w:r>
              <w:rPr>
                <w:rFonts w:cs="Times New Roman"/>
                <w:color w:val="000000"/>
                <w:sz w:val="22"/>
                <w:szCs w:val="22"/>
              </w:rPr>
              <w:t>Касяненко</w:t>
            </w:r>
            <w:proofErr w:type="spellEnd"/>
            <w:r>
              <w:rPr>
                <w:rFonts w:cs="Times New Roman"/>
                <w:color w:val="000000"/>
                <w:sz w:val="22"/>
                <w:szCs w:val="22"/>
              </w:rPr>
              <w:t xml:space="preserve"> Я. А. </w:t>
            </w:r>
            <w:proofErr w:type="spellStart"/>
            <w:r>
              <w:rPr>
                <w:rFonts w:cs="Times New Roman"/>
                <w:color w:val="000000"/>
                <w:sz w:val="22"/>
                <w:szCs w:val="22"/>
              </w:rPr>
              <w:t>Dіgital</w:t>
            </w:r>
            <w:proofErr w:type="spellEnd"/>
            <w:r>
              <w:rPr>
                <w:rFonts w:cs="Times New Roman"/>
                <w:color w:val="000000"/>
                <w:sz w:val="22"/>
                <w:szCs w:val="22"/>
              </w:rPr>
              <w:t xml:space="preserve"> HR – майбутнє кадрового адміністрування. 2020. Бізнес </w:t>
            </w:r>
            <w:proofErr w:type="spellStart"/>
            <w:r>
              <w:rPr>
                <w:rFonts w:cs="Times New Roman"/>
                <w:color w:val="000000"/>
                <w:sz w:val="22"/>
                <w:szCs w:val="22"/>
              </w:rPr>
              <w:t>Інформ</w:t>
            </w:r>
            <w:proofErr w:type="spellEnd"/>
            <w:r>
              <w:rPr>
                <w:rFonts w:cs="Times New Roman"/>
                <w:color w:val="000000"/>
                <w:sz w:val="22"/>
                <w:szCs w:val="22"/>
              </w:rPr>
              <w:t xml:space="preserve">. № 1. C. 265–270. URL: https://doi.org/10.32983/2222-4459-2020-1-265-270. </w:t>
            </w:r>
          </w:p>
          <w:p w14:paraId="09FE4586"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 </w:t>
            </w:r>
            <w:proofErr w:type="spellStart"/>
            <w:r>
              <w:rPr>
                <w:rFonts w:cs="Times New Roman"/>
                <w:color w:val="000000"/>
                <w:sz w:val="22"/>
                <w:szCs w:val="22"/>
              </w:rPr>
              <w:t>Сватюк</w:t>
            </w:r>
            <w:proofErr w:type="spellEnd"/>
            <w:r>
              <w:rPr>
                <w:rFonts w:cs="Times New Roman"/>
                <w:color w:val="000000"/>
                <w:sz w:val="22"/>
                <w:szCs w:val="22"/>
              </w:rPr>
              <w:t xml:space="preserve">, О. Р, </w:t>
            </w:r>
            <w:proofErr w:type="spellStart"/>
            <w:r>
              <w:rPr>
                <w:rFonts w:cs="Times New Roman"/>
                <w:color w:val="000000"/>
                <w:sz w:val="22"/>
                <w:szCs w:val="22"/>
              </w:rPr>
              <w:t>Захарец</w:t>
            </w:r>
            <w:proofErr w:type="spellEnd"/>
            <w:r>
              <w:rPr>
                <w:rFonts w:cs="Times New Roman"/>
                <w:color w:val="000000"/>
                <w:sz w:val="22"/>
                <w:szCs w:val="22"/>
              </w:rPr>
              <w:t xml:space="preserve"> А.О, Ситник Й.С. </w:t>
            </w:r>
            <w:proofErr w:type="spellStart"/>
            <w:r>
              <w:rPr>
                <w:rFonts w:cs="Times New Roman"/>
                <w:color w:val="000000"/>
                <w:sz w:val="22"/>
                <w:szCs w:val="22"/>
              </w:rPr>
              <w:t>Цифровізація</w:t>
            </w:r>
            <w:proofErr w:type="spellEnd"/>
            <w:r>
              <w:rPr>
                <w:rFonts w:cs="Times New Roman"/>
                <w:color w:val="000000"/>
                <w:sz w:val="22"/>
                <w:szCs w:val="22"/>
              </w:rPr>
              <w:t xml:space="preserve"> управлінської праці HR‐менеджера. Менеджмент та підприємництво в Україні: етапи становлення та проблеми розвитку (2) №8. 2022. С. 201-200.  URL: https://science.lpnu.ua/sites/default/files/journal-paper/2022/dec/29533/220972maket-214-226.pdf </w:t>
            </w:r>
          </w:p>
          <w:p w14:paraId="7ABDC931"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3. </w:t>
            </w:r>
            <w:proofErr w:type="spellStart"/>
            <w:r>
              <w:rPr>
                <w:rFonts w:cs="Times New Roman"/>
                <w:color w:val="000000"/>
                <w:sz w:val="22"/>
                <w:szCs w:val="22"/>
              </w:rPr>
              <w:t>Голік</w:t>
            </w:r>
            <w:proofErr w:type="spellEnd"/>
            <w:r>
              <w:rPr>
                <w:rFonts w:cs="Times New Roman"/>
                <w:color w:val="000000"/>
                <w:sz w:val="22"/>
                <w:szCs w:val="22"/>
              </w:rPr>
              <w:t xml:space="preserve">, К. Ю., </w:t>
            </w:r>
            <w:proofErr w:type="spellStart"/>
            <w:r>
              <w:rPr>
                <w:rFonts w:cs="Times New Roman"/>
                <w:color w:val="000000"/>
                <w:sz w:val="22"/>
                <w:szCs w:val="22"/>
              </w:rPr>
              <w:t>Сичова</w:t>
            </w:r>
            <w:proofErr w:type="spellEnd"/>
            <w:r>
              <w:rPr>
                <w:rFonts w:cs="Times New Roman"/>
                <w:color w:val="000000"/>
                <w:sz w:val="22"/>
                <w:szCs w:val="22"/>
              </w:rPr>
              <w:t xml:space="preserve"> Н.В. Особливості роботи HR-менеджерів в умовах військового стану. Молодий вчений. 2022. С. 60-62.</w:t>
            </w:r>
          </w:p>
          <w:p w14:paraId="5DDC60BF"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4. Чернишова Л.І, Стоянова М.І. Вплив   </w:t>
            </w:r>
            <w:proofErr w:type="spellStart"/>
            <w:r>
              <w:rPr>
                <w:rFonts w:cs="Times New Roman"/>
                <w:color w:val="000000"/>
                <w:sz w:val="22"/>
                <w:szCs w:val="22"/>
              </w:rPr>
              <w:t>коучинг</w:t>
            </w:r>
            <w:proofErr w:type="spellEnd"/>
            <w:r>
              <w:rPr>
                <w:rFonts w:cs="Times New Roman"/>
                <w:color w:val="000000"/>
                <w:sz w:val="22"/>
                <w:szCs w:val="22"/>
              </w:rPr>
              <w:t xml:space="preserve">-технологій   на  розвиток   кадрового   потенціалу організації. Економіка, фінанси, право. 2021. № 12/1. С. 14-18. URL: https://sworldjournal.com/index.php/swj/article/view/swj11-04-073/2426 </w:t>
            </w:r>
          </w:p>
          <w:p w14:paraId="6A787AA4"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5. </w:t>
            </w:r>
            <w:proofErr w:type="spellStart"/>
            <w:r>
              <w:rPr>
                <w:rFonts w:cs="Times New Roman"/>
                <w:color w:val="000000"/>
                <w:sz w:val="22"/>
                <w:szCs w:val="22"/>
              </w:rPr>
              <w:t>Мацькевич</w:t>
            </w:r>
            <w:proofErr w:type="spellEnd"/>
            <w:r>
              <w:rPr>
                <w:rFonts w:cs="Times New Roman"/>
                <w:color w:val="000000"/>
                <w:sz w:val="22"/>
                <w:szCs w:val="22"/>
              </w:rPr>
              <w:t xml:space="preserve">, О. Ю, Василик К.В. Трансформація ролі HR-менеджера в діяльності підприємства. 2020. С. 145-148. URL: http://eprints.library.odeku.edu.ua/id/eprint/7451/1/mnpk_kiev_2020_91.pdf#page=145 </w:t>
            </w:r>
          </w:p>
          <w:p w14:paraId="2B05DE10"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6. Лісняк М. </w:t>
            </w:r>
            <w:proofErr w:type="spellStart"/>
            <w:r>
              <w:rPr>
                <w:rFonts w:cs="Times New Roman"/>
                <w:color w:val="000000"/>
                <w:sz w:val="22"/>
                <w:szCs w:val="22"/>
              </w:rPr>
              <w:t>Коучинг</w:t>
            </w:r>
            <w:proofErr w:type="spellEnd"/>
            <w:r>
              <w:rPr>
                <w:rFonts w:cs="Times New Roman"/>
                <w:color w:val="000000"/>
                <w:sz w:val="22"/>
                <w:szCs w:val="22"/>
              </w:rPr>
              <w:t xml:space="preserve"> як метод підвищення ефективної роботи </w:t>
            </w:r>
            <w:proofErr w:type="spellStart"/>
            <w:r>
              <w:rPr>
                <w:rFonts w:cs="Times New Roman"/>
                <w:color w:val="000000"/>
                <w:sz w:val="22"/>
                <w:szCs w:val="22"/>
              </w:rPr>
              <w:t>hr</w:t>
            </w:r>
            <w:proofErr w:type="spellEnd"/>
            <w:r>
              <w:rPr>
                <w:rFonts w:cs="Times New Roman"/>
                <w:color w:val="000000"/>
                <w:sz w:val="22"/>
                <w:szCs w:val="22"/>
              </w:rPr>
              <w:t xml:space="preserve">-менеджера в сучасній організації. Актуальні проблеми вітчизняної економіки, підприємництва та управління на сучасному етапі. 2020.  С. 366-368. URL: http://dspace.wunu.edu.ua/handle/316497/40078 </w:t>
            </w:r>
          </w:p>
          <w:p w14:paraId="1B24E8A7"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lastRenderedPageBreak/>
              <w:t xml:space="preserve">7. </w:t>
            </w:r>
            <w:proofErr w:type="spellStart"/>
            <w:r>
              <w:rPr>
                <w:rFonts w:cs="Times New Roman"/>
                <w:color w:val="000000"/>
                <w:sz w:val="22"/>
                <w:szCs w:val="22"/>
              </w:rPr>
              <w:t>Брич</w:t>
            </w:r>
            <w:proofErr w:type="spellEnd"/>
            <w:r>
              <w:rPr>
                <w:rFonts w:cs="Times New Roman"/>
                <w:color w:val="000000"/>
                <w:sz w:val="22"/>
                <w:szCs w:val="22"/>
              </w:rPr>
              <w:t xml:space="preserve"> В., </w:t>
            </w:r>
            <w:proofErr w:type="spellStart"/>
            <w:r>
              <w:rPr>
                <w:rFonts w:cs="Times New Roman"/>
                <w:color w:val="000000"/>
                <w:sz w:val="22"/>
                <w:szCs w:val="22"/>
              </w:rPr>
              <w:t>Борисяк</w:t>
            </w:r>
            <w:proofErr w:type="spellEnd"/>
            <w:r>
              <w:rPr>
                <w:rFonts w:cs="Times New Roman"/>
                <w:color w:val="000000"/>
                <w:sz w:val="22"/>
                <w:szCs w:val="22"/>
              </w:rPr>
              <w:t xml:space="preserve"> О., Білоус Л., </w:t>
            </w:r>
            <w:proofErr w:type="spellStart"/>
            <w:r>
              <w:rPr>
                <w:rFonts w:cs="Times New Roman"/>
                <w:color w:val="000000"/>
                <w:sz w:val="22"/>
                <w:szCs w:val="22"/>
              </w:rPr>
              <w:t>Галиш</w:t>
            </w:r>
            <w:proofErr w:type="spellEnd"/>
            <w:r>
              <w:rPr>
                <w:rFonts w:cs="Times New Roman"/>
                <w:color w:val="000000"/>
                <w:sz w:val="22"/>
                <w:szCs w:val="22"/>
              </w:rPr>
              <w:t xml:space="preserve"> Н. Трансформація системи управління персоналом підприємств : монографія. Тернопіль : Економічна думка ТНЕУ, 2020. С. 7-43.</w:t>
            </w:r>
          </w:p>
          <w:p w14:paraId="71FE042A"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8. Бабенко Н. М., Блохін П. В. Роль HR менеджменту у розвитку компанії. Конкурентні стратегії розвідку України в глобальній економіці : матеріали 1 </w:t>
            </w:r>
            <w:proofErr w:type="spellStart"/>
            <w:r>
              <w:rPr>
                <w:rFonts w:cs="Times New Roman"/>
                <w:color w:val="000000"/>
                <w:sz w:val="22"/>
                <w:szCs w:val="22"/>
              </w:rPr>
              <w:t>Міжнар</w:t>
            </w:r>
            <w:proofErr w:type="spellEnd"/>
            <w:r>
              <w:rPr>
                <w:rFonts w:cs="Times New Roman"/>
                <w:color w:val="000000"/>
                <w:sz w:val="22"/>
                <w:szCs w:val="22"/>
              </w:rPr>
              <w:t>. наук.-</w:t>
            </w:r>
            <w:proofErr w:type="spellStart"/>
            <w:r>
              <w:rPr>
                <w:rFonts w:cs="Times New Roman"/>
                <w:color w:val="000000"/>
                <w:sz w:val="22"/>
                <w:szCs w:val="22"/>
              </w:rPr>
              <w:t>практ</w:t>
            </w:r>
            <w:proofErr w:type="spellEnd"/>
            <w:r>
              <w:rPr>
                <w:rFonts w:cs="Times New Roman"/>
                <w:color w:val="000000"/>
                <w:sz w:val="22"/>
                <w:szCs w:val="22"/>
              </w:rPr>
              <w:t xml:space="preserve">. </w:t>
            </w:r>
            <w:proofErr w:type="spellStart"/>
            <w:r>
              <w:rPr>
                <w:rFonts w:cs="Times New Roman"/>
                <w:color w:val="000000"/>
                <w:sz w:val="22"/>
                <w:szCs w:val="22"/>
              </w:rPr>
              <w:t>конф</w:t>
            </w:r>
            <w:proofErr w:type="spellEnd"/>
            <w:r>
              <w:rPr>
                <w:rFonts w:cs="Times New Roman"/>
                <w:color w:val="000000"/>
                <w:sz w:val="22"/>
                <w:szCs w:val="22"/>
              </w:rPr>
              <w:t>. Київ: МУФ, 2018, URL: iuf.edu.ua/</w:t>
            </w:r>
            <w:proofErr w:type="spellStart"/>
            <w:r>
              <w:rPr>
                <w:rFonts w:cs="Times New Roman"/>
                <w:color w:val="000000"/>
                <w:sz w:val="22"/>
                <w:szCs w:val="22"/>
              </w:rPr>
              <w:t>wp-content</w:t>
            </w:r>
            <w:proofErr w:type="spellEnd"/>
            <w:r>
              <w:rPr>
                <w:rFonts w:cs="Times New Roman"/>
                <w:color w:val="000000"/>
                <w:sz w:val="22"/>
                <w:szCs w:val="22"/>
              </w:rPr>
              <w:t>/</w:t>
            </w:r>
            <w:proofErr w:type="spellStart"/>
            <w:r>
              <w:rPr>
                <w:rFonts w:cs="Times New Roman"/>
                <w:color w:val="000000"/>
                <w:sz w:val="22"/>
                <w:szCs w:val="22"/>
              </w:rPr>
              <w:t>uploads</w:t>
            </w:r>
            <w:proofErr w:type="spellEnd"/>
            <w:r>
              <w:rPr>
                <w:rFonts w:cs="Times New Roman"/>
                <w:color w:val="000000"/>
                <w:sz w:val="22"/>
                <w:szCs w:val="22"/>
              </w:rPr>
              <w:t xml:space="preserve">/ </w:t>
            </w:r>
          </w:p>
          <w:p w14:paraId="38F2B39F"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9. </w:t>
            </w:r>
            <w:proofErr w:type="spellStart"/>
            <w:r>
              <w:rPr>
                <w:rFonts w:cs="Times New Roman"/>
                <w:color w:val="000000"/>
                <w:sz w:val="22"/>
                <w:szCs w:val="22"/>
              </w:rPr>
              <w:t>Винограденко</w:t>
            </w:r>
            <w:proofErr w:type="spellEnd"/>
            <w:r>
              <w:rPr>
                <w:rFonts w:cs="Times New Roman"/>
                <w:color w:val="000000"/>
                <w:sz w:val="22"/>
                <w:szCs w:val="22"/>
              </w:rPr>
              <w:t xml:space="preserve">, К. В. Шляхи та засоби упровадження HR-менеджменту в організації. Розвиток системи управління організацією. Матеріали Всеукраїнської науково-практичної онлайн-конференції 2022. С. 33-37. URL: https://dspace.hnpu.edu.ua/server/api/core/bitstreams/c30f53a1-1417-49b7-a605-a54e4cdab03e/content#page=33 </w:t>
            </w:r>
          </w:p>
          <w:p w14:paraId="51E1B80C"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10. </w:t>
            </w:r>
            <w:proofErr w:type="spellStart"/>
            <w:r>
              <w:rPr>
                <w:rFonts w:cs="Times New Roman"/>
                <w:color w:val="000000"/>
                <w:sz w:val="22"/>
                <w:szCs w:val="22"/>
              </w:rPr>
              <w:t>Варіс</w:t>
            </w:r>
            <w:proofErr w:type="spellEnd"/>
            <w:r>
              <w:rPr>
                <w:rFonts w:cs="Times New Roman"/>
                <w:color w:val="000000"/>
                <w:sz w:val="22"/>
                <w:szCs w:val="22"/>
              </w:rPr>
              <w:t xml:space="preserve"> І. О, Кравчук О. І, Кононова В.Ю. Оцінювання ефективності HR бізнес-процесів. Галицький економічний вісник. 2023. 82.3. С. 165-179. URL: https://elartu.tntu.edu.ua/bitstream/lib/42544/2/GEJ_2023v82n3_Varis_I-Effectiveness_evaluation_165-179.pdf </w:t>
            </w:r>
          </w:p>
          <w:p w14:paraId="5B5E83AB"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11. Бей Г, Середа Г. Трансформація HR-технологій під впливом </w:t>
            </w:r>
            <w:proofErr w:type="spellStart"/>
            <w:r>
              <w:rPr>
                <w:rFonts w:cs="Times New Roman"/>
                <w:color w:val="000000"/>
                <w:sz w:val="22"/>
                <w:szCs w:val="22"/>
              </w:rPr>
              <w:t>цифровізації</w:t>
            </w:r>
            <w:proofErr w:type="spellEnd"/>
            <w:r>
              <w:rPr>
                <w:rFonts w:cs="Times New Roman"/>
                <w:color w:val="000000"/>
                <w:sz w:val="22"/>
                <w:szCs w:val="22"/>
              </w:rPr>
              <w:t xml:space="preserve"> бізнес-процесів. Економіка і організація управління. 2019. № 2. С. 93–101. URL:  https://jeou.donnu.edu.ua/article/view/7355  </w:t>
            </w:r>
          </w:p>
          <w:p w14:paraId="53EE12C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12. </w:t>
            </w:r>
            <w:proofErr w:type="spellStart"/>
            <w:r>
              <w:rPr>
                <w:rFonts w:cs="Times New Roman"/>
                <w:color w:val="000000"/>
                <w:sz w:val="22"/>
                <w:szCs w:val="22"/>
              </w:rPr>
              <w:t>Варіс</w:t>
            </w:r>
            <w:proofErr w:type="spellEnd"/>
            <w:r>
              <w:rPr>
                <w:rFonts w:cs="Times New Roman"/>
                <w:color w:val="000000"/>
                <w:sz w:val="22"/>
                <w:szCs w:val="22"/>
              </w:rPr>
              <w:t xml:space="preserve"> І., Кравчук О., Паращук Є. </w:t>
            </w:r>
            <w:proofErr w:type="spellStart"/>
            <w:r>
              <w:rPr>
                <w:rFonts w:cs="Times New Roman"/>
                <w:color w:val="000000"/>
                <w:sz w:val="22"/>
                <w:szCs w:val="22"/>
              </w:rPr>
              <w:t>Цифровізація</w:t>
            </w:r>
            <w:proofErr w:type="spellEnd"/>
            <w:r>
              <w:rPr>
                <w:rFonts w:cs="Times New Roman"/>
                <w:color w:val="000000"/>
                <w:sz w:val="22"/>
                <w:szCs w:val="22"/>
              </w:rPr>
              <w:t xml:space="preserve"> бізнес-процесів менеджменту персоналу: можливості </w:t>
            </w:r>
            <w:proofErr w:type="spellStart"/>
            <w:r>
              <w:rPr>
                <w:rFonts w:cs="Times New Roman"/>
                <w:color w:val="000000"/>
                <w:sz w:val="22"/>
                <w:szCs w:val="22"/>
              </w:rPr>
              <w:t>hrm</w:t>
            </w:r>
            <w:proofErr w:type="spellEnd"/>
            <w:r>
              <w:rPr>
                <w:rFonts w:cs="Times New Roman"/>
                <w:color w:val="000000"/>
                <w:sz w:val="22"/>
                <w:szCs w:val="22"/>
              </w:rPr>
              <w:t xml:space="preserve">-систем. Галицький економічний вісник. 2022. Том 74. № 1. С. 90–102. URL: https://galicianvisnyk.tntu.edu.ua/index.php?art=1046 </w:t>
            </w:r>
          </w:p>
          <w:p w14:paraId="6F527BEF"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12. </w:t>
            </w:r>
            <w:proofErr w:type="spellStart"/>
            <w:r>
              <w:rPr>
                <w:rFonts w:cs="Times New Roman"/>
                <w:color w:val="000000"/>
                <w:sz w:val="22"/>
                <w:szCs w:val="22"/>
              </w:rPr>
              <w:t>Гавкалова</w:t>
            </w:r>
            <w:proofErr w:type="spellEnd"/>
            <w:r>
              <w:rPr>
                <w:rFonts w:cs="Times New Roman"/>
                <w:color w:val="000000"/>
                <w:sz w:val="22"/>
                <w:szCs w:val="22"/>
              </w:rPr>
              <w:t xml:space="preserve"> Н. Л., Терещенко Л. В. Методичний підхід до оцінювання ефективності менеджменту персоналу на підприємстві. Бізнес </w:t>
            </w:r>
            <w:proofErr w:type="spellStart"/>
            <w:r>
              <w:rPr>
                <w:rFonts w:cs="Times New Roman"/>
                <w:color w:val="000000"/>
                <w:sz w:val="22"/>
                <w:szCs w:val="22"/>
              </w:rPr>
              <w:t>Інформ</w:t>
            </w:r>
            <w:proofErr w:type="spellEnd"/>
            <w:r>
              <w:rPr>
                <w:rFonts w:cs="Times New Roman"/>
                <w:color w:val="000000"/>
                <w:sz w:val="22"/>
                <w:szCs w:val="22"/>
              </w:rPr>
              <w:t>. 2018. № 12. С. 465–470.</w:t>
            </w:r>
          </w:p>
          <w:p w14:paraId="4A696966"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13. Глущенко Л., </w:t>
            </w:r>
            <w:proofErr w:type="spellStart"/>
            <w:r>
              <w:rPr>
                <w:rFonts w:cs="Times New Roman"/>
                <w:color w:val="000000"/>
                <w:sz w:val="22"/>
                <w:szCs w:val="22"/>
              </w:rPr>
              <w:t>Пілявоз</w:t>
            </w:r>
            <w:proofErr w:type="spellEnd"/>
            <w:r>
              <w:rPr>
                <w:rFonts w:cs="Times New Roman"/>
                <w:color w:val="000000"/>
                <w:sz w:val="22"/>
                <w:szCs w:val="22"/>
              </w:rPr>
              <w:t xml:space="preserve"> Т., Коваль Н. Управління персоналом у сучасній структурі управління підприємством. Економіка та суспільство. 2022. </w:t>
            </w:r>
            <w:proofErr w:type="spellStart"/>
            <w:r>
              <w:rPr>
                <w:rFonts w:cs="Times New Roman"/>
                <w:color w:val="000000"/>
                <w:sz w:val="22"/>
                <w:szCs w:val="22"/>
              </w:rPr>
              <w:t>Вип</w:t>
            </w:r>
            <w:proofErr w:type="spellEnd"/>
            <w:r>
              <w:rPr>
                <w:rFonts w:cs="Times New Roman"/>
                <w:color w:val="000000"/>
                <w:sz w:val="22"/>
                <w:szCs w:val="22"/>
              </w:rPr>
              <w:t>. 35. URL: https://economyandsociety.in.ua/index.php/journal/article/view/1105</w:t>
            </w:r>
          </w:p>
          <w:p w14:paraId="48FD4559"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14. </w:t>
            </w:r>
            <w:proofErr w:type="spellStart"/>
            <w:r>
              <w:rPr>
                <w:rFonts w:cs="Times New Roman"/>
                <w:color w:val="000000"/>
                <w:sz w:val="22"/>
                <w:szCs w:val="22"/>
              </w:rPr>
              <w:t>Гнідунець</w:t>
            </w:r>
            <w:proofErr w:type="spellEnd"/>
            <w:r>
              <w:rPr>
                <w:rFonts w:cs="Times New Roman"/>
                <w:color w:val="000000"/>
                <w:sz w:val="22"/>
                <w:szCs w:val="22"/>
              </w:rPr>
              <w:t xml:space="preserve"> Д. В. Аналіз сучасних підходів формування системи менеджменту персоналу промислового підприємства. Вісник студентського наукового товариства </w:t>
            </w:r>
            <w:proofErr w:type="spellStart"/>
            <w:r>
              <w:rPr>
                <w:rFonts w:cs="Times New Roman"/>
                <w:color w:val="000000"/>
                <w:sz w:val="22"/>
                <w:szCs w:val="22"/>
              </w:rPr>
              <w:t>ДонНУ</w:t>
            </w:r>
            <w:proofErr w:type="spellEnd"/>
            <w:r>
              <w:rPr>
                <w:rFonts w:cs="Times New Roman"/>
                <w:color w:val="000000"/>
                <w:sz w:val="22"/>
                <w:szCs w:val="22"/>
              </w:rPr>
              <w:t xml:space="preserve"> імені Василя Стуса. 2021. Том 2. № 13. URL: https://jvestnik-sss.donnu.edu.ua/article/view/11275</w:t>
            </w:r>
          </w:p>
          <w:p w14:paraId="375A3243"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15. Лопушняк Г. С, Кравчук О. І. Реінжиніринг бізнес-процесів управління персоналом в цифровій екосистемі. Управління персоналом в умовах інтелектуалізації й трансформації суспільства: ідеологія, технології та пріоритети: колективна монографія. Львів: НУ «Львівська політехніка». 2021. C. 106–125.</w:t>
            </w:r>
          </w:p>
          <w:p w14:paraId="1A470065"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16. </w:t>
            </w:r>
            <w:proofErr w:type="spellStart"/>
            <w:r>
              <w:rPr>
                <w:rFonts w:cs="Times New Roman"/>
                <w:color w:val="000000"/>
                <w:sz w:val="22"/>
                <w:szCs w:val="22"/>
              </w:rPr>
              <w:t>Дученко</w:t>
            </w:r>
            <w:proofErr w:type="spellEnd"/>
            <w:r>
              <w:rPr>
                <w:rFonts w:cs="Times New Roman"/>
                <w:color w:val="000000"/>
                <w:sz w:val="22"/>
                <w:szCs w:val="22"/>
              </w:rPr>
              <w:t xml:space="preserve"> М. М. Роль HR-менеджерів в актуалізації корпоративної культури. Управління персоналом в інституційній економіці. 2019. 17. С. 145-148. URL: https://ecocyber.fmm.kpi.ua/wp-content/uploads/2022/06/2020_up.pdf#page=17 </w:t>
            </w:r>
          </w:p>
          <w:p w14:paraId="30E6E42E"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17.   </w:t>
            </w:r>
            <w:proofErr w:type="spellStart"/>
            <w:r>
              <w:rPr>
                <w:rFonts w:cs="Times New Roman"/>
                <w:color w:val="000000"/>
                <w:sz w:val="22"/>
                <w:szCs w:val="22"/>
              </w:rPr>
              <w:t>Щетініна</w:t>
            </w:r>
            <w:proofErr w:type="spellEnd"/>
            <w:r>
              <w:rPr>
                <w:rFonts w:cs="Times New Roman"/>
                <w:color w:val="000000"/>
                <w:sz w:val="22"/>
                <w:szCs w:val="22"/>
              </w:rPr>
              <w:t xml:space="preserve"> Л. В, Рудакова С. Г, Гребінник І. С. Корпоративна культура: міфи та реальність. 2020. С.  457.</w:t>
            </w:r>
          </w:p>
          <w:p w14:paraId="24CC891C"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18.  Потапенко  І. О. Управління корпоративною культурою як елемент стратегії розвитку підприємства. Вісник студентського наукового товариства </w:t>
            </w:r>
            <w:proofErr w:type="spellStart"/>
            <w:r>
              <w:rPr>
                <w:rFonts w:cs="Times New Roman"/>
                <w:color w:val="000000"/>
                <w:sz w:val="22"/>
                <w:szCs w:val="22"/>
              </w:rPr>
              <w:t>ДонНУ</w:t>
            </w:r>
            <w:proofErr w:type="spellEnd"/>
            <w:r>
              <w:rPr>
                <w:rFonts w:cs="Times New Roman"/>
                <w:color w:val="000000"/>
                <w:sz w:val="22"/>
                <w:szCs w:val="22"/>
              </w:rPr>
              <w:t xml:space="preserve"> імені Василя Стуса. 2022. 2.14. С. 248-253. URL: https://jvestnik-sss.donnu.edu.ua/article/view/12851 </w:t>
            </w:r>
          </w:p>
          <w:p w14:paraId="55B4CD30"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19. Новікова M. M, Швед A. Б.  Сучасні тенденції розвитку HR-менеджменту на підприємствах України. Проблеми економіки. 2021. (4). 127-133.  С. 127-133. URL: https://www.problecon.com/export_pdf/problems-of-economy-2021-4_0-pages-127_133.pdf </w:t>
            </w:r>
          </w:p>
          <w:p w14:paraId="1430985C"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20. Данилюк В. Роль HR-служби в управлінні людськими ресурсами. Актуальні проблеми менеджменту та публічного управління в умовах інноваційного розвитку економіки : матеріали II </w:t>
            </w:r>
            <w:proofErr w:type="spellStart"/>
            <w:r>
              <w:rPr>
                <w:rFonts w:cs="Times New Roman"/>
                <w:color w:val="000000"/>
                <w:sz w:val="22"/>
                <w:szCs w:val="22"/>
              </w:rPr>
              <w:t>Всеукр</w:t>
            </w:r>
            <w:proofErr w:type="spellEnd"/>
            <w:r>
              <w:rPr>
                <w:rFonts w:cs="Times New Roman"/>
                <w:color w:val="000000"/>
                <w:sz w:val="22"/>
                <w:szCs w:val="22"/>
              </w:rPr>
              <w:t>. наук.-</w:t>
            </w:r>
            <w:proofErr w:type="spellStart"/>
            <w:r>
              <w:rPr>
                <w:rFonts w:cs="Times New Roman"/>
                <w:color w:val="000000"/>
                <w:sz w:val="22"/>
                <w:szCs w:val="22"/>
              </w:rPr>
              <w:t>практ</w:t>
            </w:r>
            <w:proofErr w:type="spellEnd"/>
            <w:r>
              <w:rPr>
                <w:rFonts w:cs="Times New Roman"/>
                <w:color w:val="000000"/>
                <w:sz w:val="22"/>
                <w:szCs w:val="22"/>
              </w:rPr>
              <w:t xml:space="preserve">. </w:t>
            </w:r>
            <w:proofErr w:type="spellStart"/>
            <w:r>
              <w:rPr>
                <w:rFonts w:cs="Times New Roman"/>
                <w:color w:val="000000"/>
                <w:sz w:val="22"/>
                <w:szCs w:val="22"/>
              </w:rPr>
              <w:t>конф</w:t>
            </w:r>
            <w:proofErr w:type="spellEnd"/>
            <w:r>
              <w:rPr>
                <w:rFonts w:cs="Times New Roman"/>
                <w:color w:val="000000"/>
                <w:sz w:val="22"/>
                <w:szCs w:val="22"/>
              </w:rPr>
              <w:t xml:space="preserve">. з </w:t>
            </w:r>
            <w:proofErr w:type="spellStart"/>
            <w:r>
              <w:rPr>
                <w:rFonts w:cs="Times New Roman"/>
                <w:color w:val="000000"/>
                <w:sz w:val="22"/>
                <w:szCs w:val="22"/>
              </w:rPr>
              <w:t>міжнар</w:t>
            </w:r>
            <w:proofErr w:type="spellEnd"/>
            <w:r>
              <w:rPr>
                <w:rFonts w:cs="Times New Roman"/>
                <w:color w:val="000000"/>
                <w:sz w:val="22"/>
                <w:szCs w:val="22"/>
              </w:rPr>
              <w:t>. участю (м. Тернопіль, 28 трав. 2021 р.). Тернопіль :ЗУНУ, 2021.</w:t>
            </w:r>
          </w:p>
          <w:p w14:paraId="2751C6CF"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21. </w:t>
            </w:r>
            <w:proofErr w:type="spellStart"/>
            <w:r>
              <w:rPr>
                <w:rFonts w:cs="Times New Roman"/>
                <w:color w:val="000000"/>
                <w:sz w:val="22"/>
                <w:szCs w:val="22"/>
              </w:rPr>
              <w:t>Іляш</w:t>
            </w:r>
            <w:proofErr w:type="spellEnd"/>
            <w:r>
              <w:rPr>
                <w:rFonts w:cs="Times New Roman"/>
                <w:color w:val="000000"/>
                <w:sz w:val="22"/>
                <w:szCs w:val="22"/>
              </w:rPr>
              <w:t xml:space="preserve"> О. І. Майбутнє HR-менеджменту: тенденції, ризики, мотивація. Наукове електронне фахове видання. Київ. 2018. </w:t>
            </w:r>
            <w:proofErr w:type="spellStart"/>
            <w:r>
              <w:rPr>
                <w:rFonts w:cs="Times New Roman"/>
                <w:color w:val="000000"/>
                <w:sz w:val="22"/>
                <w:szCs w:val="22"/>
              </w:rPr>
              <w:t>Вип</w:t>
            </w:r>
            <w:proofErr w:type="spellEnd"/>
            <w:r>
              <w:rPr>
                <w:rFonts w:cs="Times New Roman"/>
                <w:color w:val="000000"/>
                <w:sz w:val="22"/>
                <w:szCs w:val="22"/>
              </w:rPr>
              <w:t xml:space="preserve">. 3. URL: http://www.economy.nayka.com.ua/ </w:t>
            </w:r>
            <w:proofErr w:type="spellStart"/>
            <w:r>
              <w:rPr>
                <w:rFonts w:cs="Times New Roman"/>
                <w:color w:val="000000"/>
                <w:sz w:val="22"/>
                <w:szCs w:val="22"/>
              </w:rPr>
              <w:t>pdf</w:t>
            </w:r>
            <w:proofErr w:type="spellEnd"/>
            <w:r>
              <w:rPr>
                <w:rFonts w:cs="Times New Roman"/>
                <w:color w:val="000000"/>
                <w:sz w:val="22"/>
                <w:szCs w:val="22"/>
              </w:rPr>
              <w:t xml:space="preserve">/10_2018/5.pdf </w:t>
            </w:r>
          </w:p>
          <w:p w14:paraId="0744AE5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lastRenderedPageBreak/>
              <w:t xml:space="preserve">22. </w:t>
            </w:r>
            <w:proofErr w:type="spellStart"/>
            <w:r>
              <w:rPr>
                <w:rFonts w:cs="Times New Roman"/>
                <w:color w:val="000000"/>
                <w:sz w:val="22"/>
                <w:szCs w:val="22"/>
              </w:rPr>
              <w:t>Саллівен</w:t>
            </w:r>
            <w:proofErr w:type="spellEnd"/>
            <w:r>
              <w:rPr>
                <w:rFonts w:cs="Times New Roman"/>
                <w:color w:val="000000"/>
                <w:sz w:val="22"/>
                <w:szCs w:val="22"/>
              </w:rPr>
              <w:t xml:space="preserve"> Д. Стратегічна роль HR-служби, розуміння ролі управління людськими ресурсами в контексті моделі «П’ять рівнів вкладу HR». URL: http://www.management.comua/hrm/hrml25.htm </w:t>
            </w:r>
          </w:p>
          <w:p w14:paraId="70E03F53"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23. </w:t>
            </w:r>
            <w:proofErr w:type="spellStart"/>
            <w:r>
              <w:rPr>
                <w:rFonts w:cs="Times New Roman"/>
                <w:color w:val="000000"/>
                <w:sz w:val="22"/>
                <w:szCs w:val="22"/>
              </w:rPr>
              <w:t>Жавела</w:t>
            </w:r>
            <w:proofErr w:type="spellEnd"/>
            <w:r>
              <w:rPr>
                <w:rFonts w:cs="Times New Roman"/>
                <w:color w:val="000000"/>
                <w:sz w:val="22"/>
                <w:szCs w:val="22"/>
              </w:rPr>
              <w:t xml:space="preserve"> К. А., </w:t>
            </w:r>
            <w:proofErr w:type="spellStart"/>
            <w:r>
              <w:rPr>
                <w:rFonts w:cs="Times New Roman"/>
                <w:color w:val="000000"/>
                <w:sz w:val="22"/>
                <w:szCs w:val="22"/>
              </w:rPr>
              <w:t>Жавела</w:t>
            </w:r>
            <w:proofErr w:type="spellEnd"/>
            <w:r>
              <w:rPr>
                <w:rFonts w:cs="Times New Roman"/>
                <w:color w:val="000000"/>
                <w:sz w:val="22"/>
                <w:szCs w:val="22"/>
              </w:rPr>
              <w:t xml:space="preserve"> А. К. Сучасні концепції та інноваційні технології в системі управління персоналом. Інвестиції: практика та досвід. 2019. № 22. С. 73–78.</w:t>
            </w:r>
          </w:p>
          <w:p w14:paraId="65EA548D"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24. Черненко Н.  Штучний інтелект в управлінні персоналом. Таврійський науковий вісник. 2022. Серія: Економіка. (12). С. 76-83. URL: http://tnv-econom.ksauniv.ks.ua/index.php/journal/article/view/250/245 </w:t>
            </w:r>
          </w:p>
          <w:p w14:paraId="69BA99BC"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25. </w:t>
            </w:r>
            <w:proofErr w:type="spellStart"/>
            <w:r>
              <w:rPr>
                <w:rFonts w:cs="Times New Roman"/>
                <w:color w:val="000000"/>
                <w:sz w:val="22"/>
                <w:szCs w:val="22"/>
              </w:rPr>
              <w:t>Заставнюк</w:t>
            </w:r>
            <w:proofErr w:type="spellEnd"/>
            <w:r>
              <w:rPr>
                <w:rFonts w:cs="Times New Roman"/>
                <w:color w:val="000000"/>
                <w:sz w:val="22"/>
                <w:szCs w:val="22"/>
              </w:rPr>
              <w:t xml:space="preserve"> Л. І,  Липовецька Т.Р. Проблематика системи мотивації персоналу в сучасному менеджменті </w:t>
            </w:r>
            <w:proofErr w:type="spellStart"/>
            <w:r>
              <w:rPr>
                <w:rFonts w:cs="Times New Roman"/>
                <w:color w:val="000000"/>
                <w:sz w:val="22"/>
                <w:szCs w:val="22"/>
              </w:rPr>
              <w:t>підприємства."Приазовський</w:t>
            </w:r>
            <w:proofErr w:type="spellEnd"/>
            <w:r>
              <w:rPr>
                <w:rFonts w:cs="Times New Roman"/>
                <w:color w:val="000000"/>
                <w:sz w:val="22"/>
                <w:szCs w:val="22"/>
              </w:rPr>
              <w:t xml:space="preserve"> економічний вісник. 2019.  С. 166-172. URL: http://pev.kpu.zp.ua/journals/2019/3_14_uk/30.pdf </w:t>
            </w:r>
          </w:p>
          <w:p w14:paraId="36A8AC7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26. Шостак І.В. </w:t>
            </w:r>
            <w:proofErr w:type="spellStart"/>
            <w:r>
              <w:rPr>
                <w:rFonts w:cs="Times New Roman"/>
                <w:color w:val="000000"/>
                <w:sz w:val="22"/>
                <w:szCs w:val="22"/>
              </w:rPr>
              <w:t>Грейдування</w:t>
            </w:r>
            <w:proofErr w:type="spellEnd"/>
            <w:r>
              <w:rPr>
                <w:rFonts w:cs="Times New Roman"/>
                <w:color w:val="000000"/>
                <w:sz w:val="22"/>
                <w:szCs w:val="22"/>
              </w:rPr>
              <w:t xml:space="preserve"> як сучасна система стимулювання праці різних категорій персоналу підприємства торгівлі. Бізнес </w:t>
            </w:r>
            <w:proofErr w:type="spellStart"/>
            <w:r>
              <w:rPr>
                <w:rFonts w:cs="Times New Roman"/>
                <w:color w:val="000000"/>
                <w:sz w:val="22"/>
                <w:szCs w:val="22"/>
              </w:rPr>
              <w:t>Інформ</w:t>
            </w:r>
            <w:proofErr w:type="spellEnd"/>
            <w:r>
              <w:rPr>
                <w:rFonts w:cs="Times New Roman"/>
                <w:color w:val="000000"/>
                <w:sz w:val="22"/>
                <w:szCs w:val="22"/>
              </w:rPr>
              <w:t>. 2015. № 4. С. 315–320.</w:t>
            </w:r>
          </w:p>
          <w:p w14:paraId="7FEC618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27. </w:t>
            </w:r>
            <w:proofErr w:type="spellStart"/>
            <w:r>
              <w:rPr>
                <w:rFonts w:cs="Times New Roman"/>
                <w:color w:val="000000"/>
                <w:sz w:val="22"/>
                <w:szCs w:val="22"/>
              </w:rPr>
              <w:t>Сновидович</w:t>
            </w:r>
            <w:proofErr w:type="spellEnd"/>
            <w:r>
              <w:rPr>
                <w:rFonts w:cs="Times New Roman"/>
                <w:color w:val="000000"/>
                <w:sz w:val="22"/>
                <w:szCs w:val="22"/>
              </w:rPr>
              <w:t xml:space="preserve"> І. Г., Кохан М. О. Ринок праці та інновації в управлінні персоналом підприємства під час війни. Стратегія економічного розвитку України. </w:t>
            </w:r>
            <w:proofErr w:type="spellStart"/>
            <w:r>
              <w:rPr>
                <w:rFonts w:cs="Times New Roman"/>
                <w:color w:val="000000"/>
                <w:sz w:val="22"/>
                <w:szCs w:val="22"/>
              </w:rPr>
              <w:t>Вип</w:t>
            </w:r>
            <w:proofErr w:type="spellEnd"/>
            <w:r>
              <w:rPr>
                <w:rFonts w:cs="Times New Roman"/>
                <w:color w:val="000000"/>
                <w:sz w:val="22"/>
                <w:szCs w:val="22"/>
              </w:rPr>
              <w:t xml:space="preserve">. 51. 2022. С. 50-62. URL: http://sedu.kneu.edu.ua/article/view/274142 </w:t>
            </w:r>
          </w:p>
          <w:p w14:paraId="2A65BF19"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28. Соколова О. Рецепт збереження керованості підприємства під час війни. Економічна правда. 2022. URL: https://www.epravda.com.ua/columns/2022/07/12/689085</w:t>
            </w:r>
          </w:p>
          <w:p w14:paraId="1C60FA20"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29. </w:t>
            </w:r>
            <w:proofErr w:type="spellStart"/>
            <w:r>
              <w:rPr>
                <w:rFonts w:cs="Times New Roman"/>
                <w:color w:val="000000"/>
                <w:sz w:val="22"/>
                <w:szCs w:val="22"/>
              </w:rPr>
              <w:t>Міроненко</w:t>
            </w:r>
            <w:proofErr w:type="spellEnd"/>
            <w:r>
              <w:rPr>
                <w:rFonts w:cs="Times New Roman"/>
                <w:color w:val="000000"/>
                <w:sz w:val="22"/>
                <w:szCs w:val="22"/>
              </w:rPr>
              <w:t xml:space="preserve"> Т. HR під час війни. Як підтримувати та спрямовувати тисячі співробітників під час кризи. Кейси трьох великих українських компаній. </w:t>
            </w:r>
            <w:proofErr w:type="spellStart"/>
            <w:r>
              <w:rPr>
                <w:rFonts w:cs="Times New Roman"/>
                <w:color w:val="000000"/>
                <w:sz w:val="22"/>
                <w:szCs w:val="22"/>
              </w:rPr>
              <w:t>Forbes</w:t>
            </w:r>
            <w:proofErr w:type="spellEnd"/>
            <w:r>
              <w:rPr>
                <w:rFonts w:cs="Times New Roman"/>
                <w:color w:val="000000"/>
                <w:sz w:val="22"/>
                <w:szCs w:val="22"/>
              </w:rPr>
              <w:t>. 2022. URL: https://forbes.ua/inside/hr-pid-chas-viyni-yak-pidtrimuvati-taspryamovuvati-tisyachi-spivrobitnikiv-pid-chas-krizi-keys-trokh-velikikh-ukrainskikhkompaniy-21042022-5566</w:t>
            </w:r>
          </w:p>
          <w:p w14:paraId="4F68618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30. </w:t>
            </w:r>
            <w:proofErr w:type="spellStart"/>
            <w:r>
              <w:rPr>
                <w:rFonts w:cs="Times New Roman"/>
                <w:color w:val="000000"/>
                <w:sz w:val="22"/>
                <w:szCs w:val="22"/>
              </w:rPr>
              <w:t>Стець</w:t>
            </w:r>
            <w:proofErr w:type="spellEnd"/>
            <w:r>
              <w:rPr>
                <w:rFonts w:cs="Times New Roman"/>
                <w:color w:val="000000"/>
                <w:sz w:val="22"/>
                <w:szCs w:val="22"/>
              </w:rPr>
              <w:t xml:space="preserve"> О. М. Служба управління персоналом як суб’єкт державно-службових відносин. Право та державне управління. 2020.  С. 280-286. URL: </w:t>
            </w:r>
            <w:hyperlink r:id="rId10">
              <w:r>
                <w:rPr>
                  <w:rFonts w:cs="Times New Roman"/>
                  <w:color w:val="0000FF"/>
                  <w:sz w:val="22"/>
                  <w:szCs w:val="22"/>
                  <w:u w:val="single"/>
                </w:rPr>
                <w:t>http://pdu-journal.kpu.zp.ua/archive/1_2020/tom_1/45.pdf</w:t>
              </w:r>
            </w:hyperlink>
          </w:p>
          <w:p w14:paraId="7271A7CB"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31. Шевченко Л.С. HR4.0: Революція в сфері людських ресурсів. Економічна теорія 251</w:t>
            </w:r>
          </w:p>
          <w:p w14:paraId="0D3F0259"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та право. 2020. №4(43). C.26-45. DOI: 10.31359/2411-5584-2020-43-4-26 </w:t>
            </w:r>
          </w:p>
          <w:p w14:paraId="4549BD84"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32. HR &amp; </w:t>
            </w:r>
            <w:proofErr w:type="spellStart"/>
            <w:r>
              <w:rPr>
                <w:rFonts w:cs="Times New Roman"/>
                <w:color w:val="000000"/>
                <w:sz w:val="22"/>
                <w:szCs w:val="22"/>
              </w:rPr>
              <w:t>Digital</w:t>
            </w:r>
            <w:proofErr w:type="spellEnd"/>
            <w:r>
              <w:rPr>
                <w:rFonts w:cs="Times New Roman"/>
                <w:color w:val="000000"/>
                <w:sz w:val="22"/>
                <w:szCs w:val="22"/>
              </w:rPr>
              <w:t xml:space="preserve"> </w:t>
            </w:r>
            <w:proofErr w:type="spellStart"/>
            <w:r>
              <w:rPr>
                <w:rFonts w:cs="Times New Roman"/>
                <w:color w:val="000000"/>
                <w:sz w:val="22"/>
                <w:szCs w:val="22"/>
              </w:rPr>
              <w:t>Transformation</w:t>
            </w:r>
            <w:proofErr w:type="spellEnd"/>
            <w:r>
              <w:rPr>
                <w:rFonts w:cs="Times New Roman"/>
                <w:color w:val="000000"/>
                <w:sz w:val="22"/>
                <w:szCs w:val="22"/>
              </w:rPr>
              <w:t xml:space="preserve">: </w:t>
            </w:r>
            <w:proofErr w:type="spellStart"/>
            <w:r>
              <w:rPr>
                <w:rFonts w:cs="Times New Roman"/>
                <w:color w:val="000000"/>
                <w:sz w:val="22"/>
                <w:szCs w:val="22"/>
              </w:rPr>
              <w:t>How</w:t>
            </w:r>
            <w:proofErr w:type="spellEnd"/>
            <w:r>
              <w:rPr>
                <w:rFonts w:cs="Times New Roman"/>
                <w:color w:val="000000"/>
                <w:sz w:val="22"/>
                <w:szCs w:val="22"/>
              </w:rPr>
              <w:t xml:space="preserve"> </w:t>
            </w:r>
            <w:proofErr w:type="spellStart"/>
            <w:r>
              <w:rPr>
                <w:rFonts w:cs="Times New Roman"/>
                <w:color w:val="000000"/>
                <w:sz w:val="22"/>
                <w:szCs w:val="22"/>
              </w:rPr>
              <w:t>to</w:t>
            </w:r>
            <w:proofErr w:type="spellEnd"/>
            <w:r>
              <w:rPr>
                <w:rFonts w:cs="Times New Roman"/>
                <w:color w:val="000000"/>
                <w:sz w:val="22"/>
                <w:szCs w:val="22"/>
              </w:rPr>
              <w:t xml:space="preserve"> </w:t>
            </w:r>
            <w:proofErr w:type="spellStart"/>
            <w:r>
              <w:rPr>
                <w:rFonts w:cs="Times New Roman"/>
                <w:color w:val="000000"/>
                <w:sz w:val="22"/>
                <w:szCs w:val="22"/>
              </w:rPr>
              <w:t>Drive</w:t>
            </w:r>
            <w:proofErr w:type="spellEnd"/>
            <w:r>
              <w:rPr>
                <w:rFonts w:cs="Times New Roman"/>
                <w:color w:val="000000"/>
                <w:sz w:val="22"/>
                <w:szCs w:val="22"/>
              </w:rPr>
              <w:t xml:space="preserve"> HR </w:t>
            </w:r>
            <w:proofErr w:type="spellStart"/>
            <w:r>
              <w:rPr>
                <w:rFonts w:cs="Times New Roman"/>
                <w:color w:val="000000"/>
                <w:sz w:val="22"/>
                <w:szCs w:val="22"/>
              </w:rPr>
              <w:t>Change</w:t>
            </w:r>
            <w:proofErr w:type="spellEnd"/>
            <w:r>
              <w:rPr>
                <w:rFonts w:cs="Times New Roman"/>
                <w:color w:val="000000"/>
                <w:sz w:val="22"/>
                <w:szCs w:val="22"/>
              </w:rPr>
              <w:t xml:space="preserve">. </w:t>
            </w:r>
            <w:proofErr w:type="spellStart"/>
            <w:r>
              <w:rPr>
                <w:rFonts w:cs="Times New Roman"/>
                <w:color w:val="000000"/>
                <w:sz w:val="22"/>
                <w:szCs w:val="22"/>
              </w:rPr>
              <w:t>Driven</w:t>
            </w:r>
            <w:proofErr w:type="spellEnd"/>
            <w:r>
              <w:rPr>
                <w:rFonts w:cs="Times New Roman"/>
                <w:color w:val="000000"/>
                <w:sz w:val="22"/>
                <w:szCs w:val="22"/>
              </w:rPr>
              <w:t xml:space="preserve"> </w:t>
            </w:r>
            <w:proofErr w:type="spellStart"/>
            <w:r>
              <w:rPr>
                <w:rFonts w:cs="Times New Roman"/>
                <w:color w:val="000000"/>
                <w:sz w:val="22"/>
                <w:szCs w:val="22"/>
              </w:rPr>
              <w:t>digital</w:t>
            </w:r>
            <w:proofErr w:type="spellEnd"/>
          </w:p>
          <w:p w14:paraId="38F838BC"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proofErr w:type="spellStart"/>
            <w:r>
              <w:rPr>
                <w:rFonts w:cs="Times New Roman"/>
                <w:color w:val="000000"/>
                <w:sz w:val="22"/>
                <w:szCs w:val="22"/>
              </w:rPr>
              <w:t>adoption</w:t>
            </w:r>
            <w:proofErr w:type="spellEnd"/>
            <w:r>
              <w:rPr>
                <w:rFonts w:cs="Times New Roman"/>
                <w:color w:val="000000"/>
                <w:sz w:val="22"/>
                <w:szCs w:val="22"/>
              </w:rPr>
              <w:t xml:space="preserve"> </w:t>
            </w:r>
            <w:proofErr w:type="spellStart"/>
            <w:r>
              <w:rPr>
                <w:rFonts w:cs="Times New Roman"/>
                <w:color w:val="000000"/>
                <w:sz w:val="22"/>
                <w:szCs w:val="22"/>
              </w:rPr>
              <w:t>platform</w:t>
            </w:r>
            <w:proofErr w:type="spellEnd"/>
            <w:r>
              <w:rPr>
                <w:rFonts w:cs="Times New Roman"/>
                <w:color w:val="000000"/>
                <w:sz w:val="22"/>
                <w:szCs w:val="22"/>
              </w:rPr>
              <w:t xml:space="preserve"> </w:t>
            </w:r>
            <w:proofErr w:type="spellStart"/>
            <w:r>
              <w:rPr>
                <w:rFonts w:cs="Times New Roman"/>
                <w:color w:val="000000"/>
                <w:sz w:val="22"/>
                <w:szCs w:val="22"/>
              </w:rPr>
              <w:t>Whatfix</w:t>
            </w:r>
            <w:proofErr w:type="spellEnd"/>
            <w:r>
              <w:rPr>
                <w:rFonts w:cs="Times New Roman"/>
                <w:color w:val="000000"/>
                <w:sz w:val="22"/>
                <w:szCs w:val="22"/>
              </w:rPr>
              <w:t xml:space="preserve"> : </w:t>
            </w:r>
            <w:proofErr w:type="spellStart"/>
            <w:r>
              <w:rPr>
                <w:rFonts w:cs="Times New Roman"/>
                <w:color w:val="000000"/>
                <w:sz w:val="22"/>
                <w:szCs w:val="22"/>
              </w:rPr>
              <w:t>official</w:t>
            </w:r>
            <w:proofErr w:type="spellEnd"/>
            <w:r>
              <w:rPr>
                <w:rFonts w:cs="Times New Roman"/>
                <w:color w:val="000000"/>
                <w:sz w:val="22"/>
                <w:szCs w:val="22"/>
              </w:rPr>
              <w:t xml:space="preserve"> </w:t>
            </w:r>
            <w:proofErr w:type="spellStart"/>
            <w:r>
              <w:rPr>
                <w:rFonts w:cs="Times New Roman"/>
                <w:color w:val="000000"/>
                <w:sz w:val="22"/>
                <w:szCs w:val="22"/>
              </w:rPr>
              <w:t>site</w:t>
            </w:r>
            <w:proofErr w:type="spellEnd"/>
            <w:r>
              <w:rPr>
                <w:rFonts w:cs="Times New Roman"/>
                <w:color w:val="000000"/>
                <w:sz w:val="22"/>
                <w:szCs w:val="22"/>
              </w:rPr>
              <w:t xml:space="preserve">. 2023. URL : </w:t>
            </w:r>
            <w:hyperlink r:id="rId11">
              <w:r>
                <w:rPr>
                  <w:rFonts w:cs="Times New Roman"/>
                  <w:color w:val="0000FF"/>
                  <w:sz w:val="22"/>
                  <w:szCs w:val="22"/>
                  <w:u w:val="single"/>
                </w:rPr>
                <w:t>https://whatfix.com/blog/hrdigital-transformation/</w:t>
              </w:r>
            </w:hyperlink>
            <w:r>
              <w:rPr>
                <w:rFonts w:cs="Times New Roman"/>
                <w:color w:val="000000"/>
                <w:sz w:val="22"/>
                <w:szCs w:val="22"/>
              </w:rPr>
              <w:t xml:space="preserve"> </w:t>
            </w:r>
          </w:p>
          <w:p w14:paraId="25A55E96" w14:textId="77777777" w:rsidR="002235CB" w:rsidRDefault="002235CB">
            <w:pPr>
              <w:pBdr>
                <w:top w:val="nil"/>
                <w:left w:val="nil"/>
                <w:bottom w:val="nil"/>
                <w:right w:val="nil"/>
                <w:between w:val="nil"/>
              </w:pBdr>
              <w:spacing w:line="240" w:lineRule="auto"/>
              <w:ind w:left="0" w:hanging="2"/>
              <w:jc w:val="both"/>
              <w:rPr>
                <w:rFonts w:cs="Times New Roman"/>
                <w:color w:val="000000"/>
                <w:sz w:val="22"/>
                <w:szCs w:val="22"/>
              </w:rPr>
            </w:pPr>
          </w:p>
          <w:p w14:paraId="542A759C" w14:textId="77777777" w:rsidR="002235CB" w:rsidRDefault="002235CB">
            <w:pPr>
              <w:pBdr>
                <w:top w:val="nil"/>
                <w:left w:val="nil"/>
                <w:bottom w:val="nil"/>
                <w:right w:val="nil"/>
                <w:between w:val="nil"/>
              </w:pBdr>
              <w:spacing w:line="240" w:lineRule="auto"/>
              <w:ind w:left="0" w:hanging="2"/>
              <w:jc w:val="both"/>
              <w:rPr>
                <w:rFonts w:cs="Times New Roman"/>
                <w:color w:val="000000"/>
                <w:sz w:val="22"/>
                <w:szCs w:val="22"/>
              </w:rPr>
            </w:pPr>
          </w:p>
          <w:p w14:paraId="7BEEC8B2" w14:textId="77777777" w:rsidR="002235CB" w:rsidRDefault="00000000">
            <w:pPr>
              <w:pBdr>
                <w:top w:val="nil"/>
                <w:left w:val="nil"/>
                <w:bottom w:val="nil"/>
                <w:right w:val="nil"/>
                <w:between w:val="nil"/>
              </w:pBdr>
              <w:tabs>
                <w:tab w:val="left" w:pos="567"/>
              </w:tabs>
              <w:spacing w:line="240" w:lineRule="auto"/>
              <w:ind w:left="0" w:hanging="2"/>
              <w:jc w:val="both"/>
              <w:rPr>
                <w:rFonts w:cs="Times New Roman"/>
                <w:color w:val="000000"/>
                <w:sz w:val="22"/>
                <w:szCs w:val="22"/>
              </w:rPr>
            </w:pPr>
            <w:r>
              <w:rPr>
                <w:rFonts w:cs="Times New Roman"/>
                <w:b/>
                <w:color w:val="000000"/>
                <w:sz w:val="22"/>
                <w:szCs w:val="22"/>
              </w:rPr>
              <w:t>ДОДАТКОВА ЛІТЕРАТУРА</w:t>
            </w:r>
          </w:p>
          <w:p w14:paraId="12964B81" w14:textId="77777777" w:rsidR="002235CB" w:rsidRDefault="00000000">
            <w:pPr>
              <w:pBdr>
                <w:top w:val="nil"/>
                <w:left w:val="nil"/>
                <w:bottom w:val="nil"/>
                <w:right w:val="nil"/>
                <w:between w:val="nil"/>
              </w:pBdr>
              <w:spacing w:line="240" w:lineRule="auto"/>
              <w:ind w:left="0" w:hanging="2"/>
              <w:rPr>
                <w:rFonts w:cs="Times New Roman"/>
                <w:color w:val="000000"/>
                <w:sz w:val="24"/>
                <w:szCs w:val="24"/>
              </w:rPr>
            </w:pPr>
            <w:r>
              <w:rPr>
                <w:rFonts w:cs="Times New Roman"/>
                <w:color w:val="000000"/>
                <w:sz w:val="24"/>
                <w:szCs w:val="24"/>
              </w:rPr>
              <w:t xml:space="preserve">1. Освітня </w:t>
            </w:r>
            <w:proofErr w:type="spellStart"/>
            <w:r>
              <w:rPr>
                <w:rFonts w:cs="Times New Roman"/>
                <w:color w:val="000000"/>
                <w:sz w:val="24"/>
                <w:szCs w:val="24"/>
              </w:rPr>
              <w:t>платформа+назва</w:t>
            </w:r>
            <w:proofErr w:type="spellEnd"/>
            <w:r>
              <w:rPr>
                <w:rFonts w:cs="Times New Roman"/>
                <w:color w:val="000000"/>
                <w:sz w:val="24"/>
                <w:szCs w:val="24"/>
              </w:rPr>
              <w:t xml:space="preserve"> </w:t>
            </w:r>
            <w:proofErr w:type="spellStart"/>
            <w:r>
              <w:rPr>
                <w:rFonts w:cs="Times New Roman"/>
                <w:color w:val="000000"/>
                <w:sz w:val="24"/>
                <w:szCs w:val="24"/>
              </w:rPr>
              <w:t>курсу+посилання</w:t>
            </w:r>
            <w:proofErr w:type="spellEnd"/>
          </w:p>
          <w:p w14:paraId="2ADB4AA3" w14:textId="77777777" w:rsidR="002235CB" w:rsidRDefault="00000000">
            <w:pPr>
              <w:pBdr>
                <w:top w:val="nil"/>
                <w:left w:val="nil"/>
                <w:bottom w:val="nil"/>
                <w:right w:val="nil"/>
                <w:between w:val="nil"/>
              </w:pBdr>
              <w:spacing w:line="240" w:lineRule="auto"/>
              <w:ind w:left="0" w:hanging="2"/>
              <w:rPr>
                <w:rFonts w:cs="Times New Roman"/>
                <w:color w:val="000000"/>
                <w:sz w:val="24"/>
                <w:szCs w:val="24"/>
              </w:rPr>
            </w:pPr>
            <w:r>
              <w:rPr>
                <w:rFonts w:cs="Times New Roman"/>
                <w:color w:val="000000"/>
                <w:sz w:val="24"/>
                <w:szCs w:val="24"/>
              </w:rPr>
              <w:t>2. Освітній хаб міста Києва. Онлайн-курс «</w:t>
            </w:r>
            <w:hyperlink r:id="rId12">
              <w:r>
                <w:rPr>
                  <w:rFonts w:cs="Times New Roman"/>
                  <w:color w:val="000000"/>
                  <w:sz w:val="24"/>
                  <w:szCs w:val="24"/>
                  <w:u w:val="single"/>
                </w:rPr>
                <w:t xml:space="preserve">Управління людьми і </w:t>
              </w:r>
              <w:proofErr w:type="spellStart"/>
              <w:r>
                <w:rPr>
                  <w:rFonts w:cs="Times New Roman"/>
                  <w:color w:val="000000"/>
                  <w:sz w:val="24"/>
                  <w:szCs w:val="24"/>
                  <w:u w:val="single"/>
                </w:rPr>
                <w:t>проєктами</w:t>
              </w:r>
              <w:proofErr w:type="spellEnd"/>
            </w:hyperlink>
            <w:r>
              <w:rPr>
                <w:rFonts w:cs="Times New Roman"/>
                <w:color w:val="000000"/>
                <w:sz w:val="24"/>
                <w:szCs w:val="24"/>
              </w:rPr>
              <w:t xml:space="preserve">» </w:t>
            </w:r>
          </w:p>
          <w:p w14:paraId="39CB2096" w14:textId="77777777" w:rsidR="002235CB" w:rsidRDefault="00000000">
            <w:pPr>
              <w:pBdr>
                <w:top w:val="nil"/>
                <w:left w:val="nil"/>
                <w:bottom w:val="nil"/>
                <w:right w:val="nil"/>
                <w:between w:val="nil"/>
              </w:pBdr>
              <w:spacing w:line="240" w:lineRule="auto"/>
              <w:ind w:left="0" w:hanging="2"/>
              <w:rPr>
                <w:rFonts w:cs="Times New Roman"/>
                <w:color w:val="000000"/>
                <w:sz w:val="24"/>
                <w:szCs w:val="24"/>
              </w:rPr>
            </w:pPr>
            <w:r>
              <w:rPr>
                <w:rFonts w:cs="Times New Roman"/>
                <w:color w:val="000000"/>
                <w:sz w:val="24"/>
                <w:szCs w:val="24"/>
              </w:rPr>
              <w:t xml:space="preserve">3. </w:t>
            </w:r>
            <w:proofErr w:type="spellStart"/>
            <w:r>
              <w:rPr>
                <w:rFonts w:cs="Times New Roman"/>
                <w:color w:val="000000"/>
                <w:sz w:val="24"/>
                <w:szCs w:val="24"/>
              </w:rPr>
              <w:t>Сновидович</w:t>
            </w:r>
            <w:proofErr w:type="spellEnd"/>
            <w:r>
              <w:rPr>
                <w:rFonts w:cs="Times New Roman"/>
                <w:color w:val="000000"/>
                <w:sz w:val="24"/>
                <w:szCs w:val="24"/>
              </w:rPr>
              <w:t xml:space="preserve"> І.Г. Ефективна комунікація та взаємодія як один із елементів управління персоналом. Матеріали V Міжнародної науково-практичної конференції «Модернізація економіки: сучасні реалії, прогнозні сценарії та перспективи розвитку». 2023. С. 308-311. URL: https://drive.google.com/file/d/1omVTw5n5AJMM5qmKZv6eD8Ur1jvPsveM/view</w:t>
            </w:r>
          </w:p>
          <w:p w14:paraId="40ADFE5F" w14:textId="77777777" w:rsidR="002235CB" w:rsidRDefault="00000000">
            <w:pPr>
              <w:pBdr>
                <w:top w:val="nil"/>
                <w:left w:val="nil"/>
                <w:bottom w:val="nil"/>
                <w:right w:val="nil"/>
                <w:between w:val="nil"/>
              </w:pBdr>
              <w:spacing w:line="240" w:lineRule="auto"/>
              <w:ind w:left="0" w:hanging="2"/>
              <w:rPr>
                <w:rFonts w:cs="Times New Roman"/>
                <w:color w:val="000000"/>
                <w:sz w:val="24"/>
                <w:szCs w:val="24"/>
              </w:rPr>
            </w:pPr>
            <w:r>
              <w:rPr>
                <w:rFonts w:cs="Times New Roman"/>
                <w:color w:val="000000"/>
                <w:sz w:val="24"/>
                <w:szCs w:val="24"/>
              </w:rPr>
              <w:t xml:space="preserve">4. І. </w:t>
            </w:r>
            <w:proofErr w:type="spellStart"/>
            <w:r>
              <w:rPr>
                <w:rFonts w:cs="Times New Roman"/>
                <w:color w:val="000000"/>
                <w:sz w:val="24"/>
                <w:szCs w:val="24"/>
              </w:rPr>
              <w:t>Сновидович</w:t>
            </w:r>
            <w:proofErr w:type="spellEnd"/>
            <w:r>
              <w:rPr>
                <w:rFonts w:cs="Times New Roman"/>
                <w:color w:val="000000"/>
                <w:sz w:val="24"/>
                <w:szCs w:val="24"/>
              </w:rPr>
              <w:t>. Навчання та розвиток персоналу – основна умова ефективної командної роботи. Матеріали III Міжнародної науково-практичної конференції «Соціальні, економіко-правові та фінансові виклики в умовах глобальних трансформацій». 2023. С. 207-209. URL:  https://drive.google.com/drive/u/0/folders/1EQe5DZnLsH6UMQ3ww13rD9SJt7i6XVeL</w:t>
            </w:r>
          </w:p>
          <w:p w14:paraId="6E046138" w14:textId="77777777" w:rsidR="002235CB" w:rsidRDefault="002235CB">
            <w:pPr>
              <w:pBdr>
                <w:top w:val="nil"/>
                <w:left w:val="nil"/>
                <w:bottom w:val="nil"/>
                <w:right w:val="nil"/>
                <w:between w:val="nil"/>
              </w:pBdr>
              <w:spacing w:line="240" w:lineRule="auto"/>
              <w:ind w:left="0" w:hanging="2"/>
              <w:rPr>
                <w:rFonts w:cs="Times New Roman"/>
                <w:color w:val="000000"/>
                <w:sz w:val="22"/>
                <w:szCs w:val="22"/>
              </w:rPr>
            </w:pPr>
          </w:p>
          <w:p w14:paraId="391291F6" w14:textId="77777777" w:rsidR="002235CB" w:rsidRDefault="002235CB">
            <w:pPr>
              <w:pBdr>
                <w:top w:val="nil"/>
                <w:left w:val="nil"/>
                <w:bottom w:val="nil"/>
                <w:right w:val="nil"/>
                <w:between w:val="nil"/>
              </w:pBdr>
              <w:spacing w:line="240" w:lineRule="auto"/>
              <w:ind w:left="0" w:hanging="2"/>
              <w:rPr>
                <w:rFonts w:cs="Times New Roman"/>
                <w:color w:val="000000"/>
                <w:sz w:val="22"/>
                <w:szCs w:val="22"/>
              </w:rPr>
            </w:pPr>
          </w:p>
          <w:p w14:paraId="18766482" w14:textId="77777777" w:rsidR="002235CB" w:rsidRDefault="00000000">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sz w:val="22"/>
                <w:szCs w:val="22"/>
              </w:rPr>
              <w:lastRenderedPageBreak/>
              <w:t>ІНТЕРНЕТ-РЕСУРСИ</w:t>
            </w:r>
          </w:p>
          <w:p w14:paraId="10FA9669" w14:textId="77777777" w:rsidR="002235CB" w:rsidRDefault="00000000">
            <w:pPr>
              <w:numPr>
                <w:ilvl w:val="0"/>
                <w:numId w:val="1"/>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Верховна Рада України: офіційний веб-портал. – Режим доступу: </w:t>
            </w:r>
            <w:hyperlink r:id="rId13">
              <w:r>
                <w:rPr>
                  <w:rFonts w:cs="Times New Roman"/>
                  <w:color w:val="0000FF"/>
                  <w:sz w:val="22"/>
                  <w:szCs w:val="22"/>
                  <w:u w:val="single"/>
                </w:rPr>
                <w:t>http://rada.gov.ua/</w:t>
              </w:r>
            </w:hyperlink>
            <w:r>
              <w:rPr>
                <w:rFonts w:cs="Times New Roman"/>
                <w:color w:val="000000"/>
                <w:sz w:val="22"/>
                <w:szCs w:val="22"/>
              </w:rPr>
              <w:t xml:space="preserve"> </w:t>
            </w:r>
          </w:p>
          <w:p w14:paraId="7869030C" w14:textId="77777777" w:rsidR="002235CB" w:rsidRDefault="00000000">
            <w:pPr>
              <w:numPr>
                <w:ilvl w:val="0"/>
                <w:numId w:val="1"/>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Громадянське суспільство і влада : урядовий інформаційно-комунікаційний ресурс. – Режим доступу : </w:t>
            </w:r>
            <w:hyperlink r:id="rId14">
              <w:r>
                <w:rPr>
                  <w:rFonts w:cs="Times New Roman"/>
                  <w:color w:val="0000FF"/>
                  <w:sz w:val="22"/>
                  <w:szCs w:val="22"/>
                  <w:u w:val="single"/>
                </w:rPr>
                <w:t>http://civic.kmu.gov.ua</w:t>
              </w:r>
            </w:hyperlink>
            <w:r>
              <w:rPr>
                <w:rFonts w:cs="Times New Roman"/>
                <w:color w:val="000000"/>
                <w:sz w:val="22"/>
                <w:szCs w:val="22"/>
              </w:rPr>
              <w:t xml:space="preserve">. </w:t>
            </w:r>
          </w:p>
          <w:p w14:paraId="6FA6D972" w14:textId="77777777" w:rsidR="002235CB" w:rsidRDefault="00000000">
            <w:pPr>
              <w:numPr>
                <w:ilvl w:val="0"/>
                <w:numId w:val="1"/>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Президент України: офіційне Інтернет-представництво. – Режим доступу: </w:t>
            </w:r>
            <w:hyperlink r:id="rId15">
              <w:r>
                <w:rPr>
                  <w:rFonts w:cs="Times New Roman"/>
                  <w:color w:val="0000FF"/>
                  <w:sz w:val="22"/>
                  <w:szCs w:val="22"/>
                  <w:u w:val="single"/>
                </w:rPr>
                <w:t>http://www.president.gov.ua/</w:t>
              </w:r>
            </w:hyperlink>
            <w:r>
              <w:rPr>
                <w:rFonts w:cs="Times New Roman"/>
                <w:color w:val="000000"/>
                <w:sz w:val="22"/>
                <w:szCs w:val="22"/>
              </w:rPr>
              <w:t xml:space="preserve"> </w:t>
            </w:r>
          </w:p>
          <w:p w14:paraId="6EF0CE71" w14:textId="77777777" w:rsidR="002235CB" w:rsidRDefault="00000000">
            <w:pPr>
              <w:numPr>
                <w:ilvl w:val="0"/>
                <w:numId w:val="1"/>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НАДС Кращі практики управління персоналом.</w:t>
            </w:r>
            <w:r>
              <w:rPr>
                <w:rFonts w:cs="Times New Roman"/>
                <w:color w:val="000000"/>
                <w:szCs w:val="18"/>
              </w:rPr>
              <w:t xml:space="preserve"> </w:t>
            </w:r>
            <w:r>
              <w:rPr>
                <w:rFonts w:cs="Times New Roman"/>
                <w:color w:val="000000"/>
                <w:sz w:val="22"/>
                <w:szCs w:val="22"/>
              </w:rPr>
              <w:t xml:space="preserve">URL:  </w:t>
            </w:r>
            <w:hyperlink r:id="rId16">
              <w:r>
                <w:rPr>
                  <w:rFonts w:cs="Times New Roman"/>
                  <w:color w:val="0000FF"/>
                  <w:sz w:val="22"/>
                  <w:szCs w:val="22"/>
                  <w:u w:val="single"/>
                </w:rPr>
                <w:t>https://nads.gov.ua/storage/app/sites/5/krashchi-praktiki-upravlinnya-personalom-praktiki-peremozhtsiv-u-2021-rotsi.pdf</w:t>
              </w:r>
            </w:hyperlink>
            <w:r>
              <w:rPr>
                <w:rFonts w:cs="Times New Roman"/>
                <w:color w:val="000000"/>
                <w:sz w:val="22"/>
                <w:szCs w:val="22"/>
              </w:rPr>
              <w:t xml:space="preserve"> </w:t>
            </w:r>
          </w:p>
          <w:p w14:paraId="272CB1C6" w14:textId="77777777" w:rsidR="002235CB" w:rsidRDefault="00000000">
            <w:pPr>
              <w:numPr>
                <w:ilvl w:val="0"/>
                <w:numId w:val="1"/>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НАДС Ефективна комунікація HR та керівника.</w:t>
            </w:r>
            <w:r>
              <w:rPr>
                <w:rFonts w:cs="Times New Roman"/>
                <w:color w:val="000000"/>
                <w:szCs w:val="18"/>
              </w:rPr>
              <w:t xml:space="preserve"> </w:t>
            </w:r>
            <w:r>
              <w:rPr>
                <w:rFonts w:cs="Times New Roman"/>
                <w:color w:val="000000"/>
                <w:sz w:val="22"/>
                <w:szCs w:val="22"/>
              </w:rPr>
              <w:t xml:space="preserve">URL: </w:t>
            </w:r>
            <w:hyperlink r:id="rId17">
              <w:r>
                <w:rPr>
                  <w:rFonts w:cs="Times New Roman"/>
                  <w:color w:val="0000FF"/>
                  <w:sz w:val="22"/>
                  <w:szCs w:val="22"/>
                  <w:u w:val="single"/>
                </w:rPr>
                <w:t>https://nads.gov.ua/news/efektyvna-komunikatsiia-hr-ta-kerivnyka</w:t>
              </w:r>
            </w:hyperlink>
            <w:r>
              <w:rPr>
                <w:rFonts w:cs="Times New Roman"/>
                <w:color w:val="000000"/>
                <w:sz w:val="22"/>
                <w:szCs w:val="22"/>
              </w:rPr>
              <w:t xml:space="preserve"> </w:t>
            </w:r>
          </w:p>
          <w:p w14:paraId="78ACC1FB" w14:textId="77777777" w:rsidR="002235CB" w:rsidRDefault="00000000">
            <w:pPr>
              <w:numPr>
                <w:ilvl w:val="0"/>
                <w:numId w:val="1"/>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Кризові комунікації в управлінні персоналом. URL: </w:t>
            </w:r>
            <w:hyperlink r:id="rId18">
              <w:r>
                <w:rPr>
                  <w:rFonts w:cs="Times New Roman"/>
                  <w:color w:val="0000FF"/>
                  <w:sz w:val="22"/>
                  <w:szCs w:val="22"/>
                  <w:u w:val="single"/>
                </w:rPr>
                <w:t>https://osvita.diia.gov.ua/courses/crisis-communications-in-personnel-management</w:t>
              </w:r>
            </w:hyperlink>
            <w:r>
              <w:rPr>
                <w:rFonts w:cs="Times New Roman"/>
                <w:color w:val="000000"/>
                <w:sz w:val="22"/>
                <w:szCs w:val="22"/>
              </w:rPr>
              <w:t xml:space="preserve"> </w:t>
            </w:r>
          </w:p>
          <w:p w14:paraId="497FD331" w14:textId="77777777" w:rsidR="002235CB" w:rsidRDefault="002235CB" w:rsidP="00057D4E">
            <w:pPr>
              <w:pBdr>
                <w:top w:val="nil"/>
                <w:left w:val="nil"/>
                <w:bottom w:val="nil"/>
                <w:right w:val="nil"/>
                <w:between w:val="nil"/>
              </w:pBdr>
              <w:spacing w:line="240" w:lineRule="auto"/>
              <w:ind w:leftChars="0" w:left="0" w:firstLineChars="0" w:firstLine="0"/>
              <w:rPr>
                <w:rFonts w:cs="Times New Roman"/>
                <w:color w:val="000000"/>
                <w:sz w:val="22"/>
                <w:szCs w:val="22"/>
              </w:rPr>
            </w:pPr>
          </w:p>
        </w:tc>
      </w:tr>
      <w:tr w:rsidR="002235CB" w14:paraId="6AF1D7C8" w14:textId="77777777">
        <w:tc>
          <w:tcPr>
            <w:tcW w:w="3085" w:type="dxa"/>
            <w:tcBorders>
              <w:top w:val="single" w:sz="4" w:space="0" w:color="000000"/>
              <w:left w:val="single" w:sz="4" w:space="0" w:color="000000"/>
              <w:bottom w:val="single" w:sz="4" w:space="0" w:color="000000"/>
              <w:right w:val="single" w:sz="4" w:space="0" w:color="000000"/>
            </w:tcBorders>
            <w:shd w:val="clear" w:color="auto" w:fill="FFFFFF"/>
          </w:tcPr>
          <w:p w14:paraId="712A05A7" w14:textId="2753F48A"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lastRenderedPageBreak/>
              <w:t xml:space="preserve">Критерії оцінювання </w:t>
            </w:r>
          </w:p>
          <w:p w14:paraId="7427D6BE" w14:textId="77777777" w:rsidR="002235CB" w:rsidRDefault="002235CB">
            <w:pPr>
              <w:widowControl w:val="0"/>
              <w:pBdr>
                <w:top w:val="nil"/>
                <w:left w:val="nil"/>
                <w:bottom w:val="nil"/>
                <w:right w:val="nil"/>
                <w:between w:val="nil"/>
              </w:pBdr>
              <w:spacing w:line="240" w:lineRule="auto"/>
              <w:ind w:left="0" w:hanging="2"/>
              <w:jc w:val="center"/>
              <w:rPr>
                <w:rFonts w:cs="Times New Roman"/>
                <w:color w:val="000000"/>
                <w:sz w:val="24"/>
                <w:szCs w:val="24"/>
              </w:rPr>
            </w:pPr>
          </w:p>
        </w:tc>
        <w:tc>
          <w:tcPr>
            <w:tcW w:w="11624" w:type="dxa"/>
            <w:tcBorders>
              <w:top w:val="single" w:sz="4" w:space="0" w:color="000000"/>
              <w:left w:val="single" w:sz="4" w:space="0" w:color="000000"/>
              <w:bottom w:val="single" w:sz="4" w:space="0" w:color="000000"/>
              <w:right w:val="single" w:sz="4" w:space="0" w:color="000000"/>
            </w:tcBorders>
          </w:tcPr>
          <w:p w14:paraId="376639A0" w14:textId="5AD9168B"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Підсумкова оцінка</w:t>
            </w:r>
            <w:r>
              <w:rPr>
                <w:rFonts w:cs="Times New Roman"/>
                <w:color w:val="000000"/>
                <w:sz w:val="24"/>
                <w:szCs w:val="24"/>
              </w:rPr>
              <w:t xml:space="preserve"> за семестр є сумою оцінок, отриманих студентом за поточне оцінювання на семінарських заняттях, оцінки за модульний контроль, оцінок за СРС та ІНДР. </w:t>
            </w:r>
            <w:r>
              <w:rPr>
                <w:rFonts w:cs="Times New Roman"/>
                <w:b/>
                <w:color w:val="000000"/>
                <w:sz w:val="24"/>
                <w:szCs w:val="24"/>
              </w:rPr>
              <w:t>Максимальна оцінка становить 100 балів.</w:t>
            </w:r>
          </w:p>
          <w:p w14:paraId="67BD79AD"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Політика виставлення балів.</w:t>
            </w:r>
            <w:r>
              <w:rPr>
                <w:rFonts w:cs="Times New Roman"/>
                <w:color w:val="000000"/>
                <w:sz w:val="24"/>
                <w:szCs w:val="24"/>
              </w:rPr>
              <w:t xml:space="preserve"> Враховуються бали набрані на семінарських заняттях (поточне тестування, опитування, виступи тощо), модульному контролі, захисті ІНДР та перевірки СРС. При цьому обов’язково враховуються присутність на заняттях та активність здобувача вищої освіти під час аудиторних занять; недопустимість пропусків;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Модульний контроль проходить у формі тестування у додатку </w:t>
            </w:r>
            <w:proofErr w:type="spellStart"/>
            <w:r>
              <w:rPr>
                <w:rFonts w:cs="Times New Roman"/>
                <w:color w:val="000000"/>
                <w:sz w:val="24"/>
                <w:szCs w:val="24"/>
              </w:rPr>
              <w:t>Micosoft</w:t>
            </w:r>
            <w:proofErr w:type="spellEnd"/>
            <w:r>
              <w:rPr>
                <w:rFonts w:cs="Times New Roman"/>
                <w:color w:val="000000"/>
                <w:sz w:val="24"/>
                <w:szCs w:val="24"/>
              </w:rPr>
              <w:t xml:space="preserve"> </w:t>
            </w:r>
            <w:proofErr w:type="spellStart"/>
            <w:r>
              <w:rPr>
                <w:rFonts w:cs="Times New Roman"/>
                <w:color w:val="000000"/>
                <w:sz w:val="24"/>
                <w:szCs w:val="24"/>
              </w:rPr>
              <w:t>Forms</w:t>
            </w:r>
            <w:proofErr w:type="spellEnd"/>
            <w:r>
              <w:rPr>
                <w:rFonts w:cs="Times New Roman"/>
                <w:color w:val="000000"/>
                <w:sz w:val="24"/>
                <w:szCs w:val="24"/>
              </w:rPr>
              <w:t xml:space="preserve">. </w:t>
            </w:r>
          </w:p>
        </w:tc>
      </w:tr>
    </w:tbl>
    <w:p w14:paraId="5AF0101C"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p w14:paraId="46A6F723"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 xml:space="preserve">Критерії оцінювання </w:t>
      </w:r>
    </w:p>
    <w:p w14:paraId="0E63C1F3"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p w14:paraId="24143EA7"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tbl>
      <w:tblPr>
        <w:tblStyle w:val="50"/>
        <w:tblW w:w="146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44"/>
        <w:gridCol w:w="1051"/>
        <w:gridCol w:w="1494"/>
      </w:tblGrid>
      <w:tr w:rsidR="002235CB" w14:paraId="442FACE4" w14:textId="77777777">
        <w:trPr>
          <w:cantSplit/>
          <w:trHeight w:val="768"/>
        </w:trPr>
        <w:tc>
          <w:tcPr>
            <w:tcW w:w="12144" w:type="dxa"/>
            <w:vAlign w:val="center"/>
          </w:tcPr>
          <w:p w14:paraId="37B44910"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Види робіт.</w:t>
            </w:r>
          </w:p>
          <w:p w14:paraId="1A63ADBA"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Критерії оцінювання знань студентів</w:t>
            </w:r>
          </w:p>
        </w:tc>
        <w:tc>
          <w:tcPr>
            <w:tcW w:w="1051" w:type="dxa"/>
            <w:vAlign w:val="center"/>
          </w:tcPr>
          <w:p w14:paraId="7D0C73E9" w14:textId="77777777" w:rsidR="002235CB" w:rsidRDefault="00000000">
            <w:pPr>
              <w:pBdr>
                <w:top w:val="nil"/>
                <w:left w:val="nil"/>
                <w:bottom w:val="nil"/>
                <w:right w:val="nil"/>
                <w:between w:val="nil"/>
              </w:pBdr>
              <w:spacing w:line="240" w:lineRule="auto"/>
              <w:ind w:left="0" w:hanging="2"/>
              <w:jc w:val="center"/>
              <w:rPr>
                <w:rFonts w:cs="Times New Roman"/>
                <w:color w:val="000000"/>
                <w:sz w:val="20"/>
              </w:rPr>
            </w:pPr>
            <w:r>
              <w:rPr>
                <w:rFonts w:cs="Times New Roman"/>
                <w:b/>
                <w:color w:val="000000"/>
                <w:sz w:val="20"/>
              </w:rPr>
              <w:t>Бали рейтингу</w:t>
            </w:r>
          </w:p>
        </w:tc>
        <w:tc>
          <w:tcPr>
            <w:tcW w:w="1494" w:type="dxa"/>
          </w:tcPr>
          <w:p w14:paraId="61C7AC73" w14:textId="77777777" w:rsidR="002235CB" w:rsidRDefault="00000000">
            <w:pPr>
              <w:pBdr>
                <w:top w:val="nil"/>
                <w:left w:val="nil"/>
                <w:bottom w:val="nil"/>
                <w:right w:val="nil"/>
                <w:between w:val="nil"/>
              </w:pBdr>
              <w:spacing w:line="240" w:lineRule="auto"/>
              <w:ind w:left="0" w:hanging="2"/>
              <w:jc w:val="center"/>
              <w:rPr>
                <w:rFonts w:cs="Times New Roman"/>
                <w:color w:val="000000"/>
                <w:sz w:val="20"/>
              </w:rPr>
            </w:pPr>
            <w:r>
              <w:rPr>
                <w:rFonts w:cs="Times New Roman"/>
                <w:b/>
                <w:color w:val="000000"/>
                <w:sz w:val="20"/>
              </w:rPr>
              <w:t>Максимальна кількість балів</w:t>
            </w:r>
          </w:p>
        </w:tc>
      </w:tr>
      <w:tr w:rsidR="002235CB" w14:paraId="04B01822" w14:textId="77777777">
        <w:tc>
          <w:tcPr>
            <w:tcW w:w="14689" w:type="dxa"/>
            <w:gridSpan w:val="3"/>
            <w:tcBorders>
              <w:bottom w:val="single" w:sz="4" w:space="0" w:color="000000"/>
            </w:tcBorders>
            <w:shd w:val="clear" w:color="auto" w:fill="E0E0E0"/>
            <w:vAlign w:val="center"/>
          </w:tcPr>
          <w:p w14:paraId="74087CFE"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1. Бали поточної успішності за участь у семінарських заняттях</w:t>
            </w:r>
          </w:p>
        </w:tc>
      </w:tr>
      <w:tr w:rsidR="002235CB" w14:paraId="6367581C" w14:textId="77777777">
        <w:tc>
          <w:tcPr>
            <w:tcW w:w="12144" w:type="dxa"/>
            <w:tcBorders>
              <w:bottom w:val="single" w:sz="4" w:space="0" w:color="000000"/>
            </w:tcBorders>
            <w:shd w:val="clear" w:color="auto" w:fill="E0E0E0"/>
            <w:vAlign w:val="center"/>
          </w:tcPr>
          <w:p w14:paraId="729A8D91"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Критерії оцінювання</w:t>
            </w:r>
          </w:p>
        </w:tc>
        <w:tc>
          <w:tcPr>
            <w:tcW w:w="2545" w:type="dxa"/>
            <w:gridSpan w:val="2"/>
            <w:tcBorders>
              <w:bottom w:val="single" w:sz="4" w:space="0" w:color="000000"/>
            </w:tcBorders>
            <w:shd w:val="clear" w:color="auto" w:fill="E0E0E0"/>
            <w:vAlign w:val="center"/>
          </w:tcPr>
          <w:p w14:paraId="2E35DCE0"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5 балів</w:t>
            </w:r>
          </w:p>
        </w:tc>
      </w:tr>
      <w:tr w:rsidR="002235CB" w14:paraId="213DAA1C" w14:textId="77777777">
        <w:tc>
          <w:tcPr>
            <w:tcW w:w="12144" w:type="dxa"/>
            <w:vAlign w:val="center"/>
          </w:tcPr>
          <w:p w14:paraId="0EAC291B"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c>
          <w:tcPr>
            <w:tcW w:w="2545" w:type="dxa"/>
            <w:gridSpan w:val="2"/>
            <w:vAlign w:val="center"/>
          </w:tcPr>
          <w:p w14:paraId="7DB198BE"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5</w:t>
            </w:r>
          </w:p>
        </w:tc>
      </w:tr>
      <w:tr w:rsidR="002235CB" w14:paraId="40533E78" w14:textId="77777777">
        <w:tc>
          <w:tcPr>
            <w:tcW w:w="12144" w:type="dxa"/>
          </w:tcPr>
          <w:p w14:paraId="55B3BC07"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tc>
        <w:tc>
          <w:tcPr>
            <w:tcW w:w="2545" w:type="dxa"/>
            <w:gridSpan w:val="2"/>
            <w:vAlign w:val="center"/>
          </w:tcPr>
          <w:p w14:paraId="6B4139CC"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4</w:t>
            </w:r>
          </w:p>
        </w:tc>
      </w:tr>
      <w:tr w:rsidR="002235CB" w14:paraId="178D9221" w14:textId="77777777">
        <w:tc>
          <w:tcPr>
            <w:tcW w:w="12144" w:type="dxa"/>
          </w:tcPr>
          <w:p w14:paraId="5490691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lastRenderedPageBreak/>
              <w:t>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c>
          <w:tcPr>
            <w:tcW w:w="2545" w:type="dxa"/>
            <w:gridSpan w:val="2"/>
            <w:vAlign w:val="center"/>
          </w:tcPr>
          <w:p w14:paraId="431BAB75"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3</w:t>
            </w:r>
          </w:p>
        </w:tc>
      </w:tr>
      <w:tr w:rsidR="002235CB" w14:paraId="774BAFBC" w14:textId="77777777">
        <w:tc>
          <w:tcPr>
            <w:tcW w:w="12144" w:type="dxa"/>
          </w:tcPr>
          <w:p w14:paraId="2D2BC1AC"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c>
          <w:tcPr>
            <w:tcW w:w="2545" w:type="dxa"/>
            <w:gridSpan w:val="2"/>
            <w:vAlign w:val="center"/>
          </w:tcPr>
          <w:p w14:paraId="02B1BA7B"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2</w:t>
            </w:r>
          </w:p>
        </w:tc>
      </w:tr>
      <w:tr w:rsidR="002235CB" w14:paraId="7A0EC4BB" w14:textId="77777777">
        <w:tc>
          <w:tcPr>
            <w:tcW w:w="12144" w:type="dxa"/>
          </w:tcPr>
          <w:p w14:paraId="2DA1C233" w14:textId="77777777" w:rsidR="002235CB" w:rsidRDefault="00000000">
            <w:pPr>
              <w:ind w:left="0" w:hanging="2"/>
              <w:jc w:val="both"/>
              <w:rPr>
                <w:rFonts w:cs="Times New Roman"/>
                <w:sz w:val="22"/>
                <w:szCs w:val="22"/>
              </w:rPr>
            </w:pPr>
            <w:r>
              <w:rPr>
                <w:rFonts w:cs="Times New Roman"/>
                <w:sz w:val="22"/>
                <w:szCs w:val="22"/>
              </w:rPr>
              <w:t>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c>
          <w:tcPr>
            <w:tcW w:w="2545" w:type="dxa"/>
            <w:gridSpan w:val="2"/>
            <w:vAlign w:val="center"/>
          </w:tcPr>
          <w:p w14:paraId="31A3F585" w14:textId="77777777" w:rsidR="002235CB" w:rsidRDefault="00000000">
            <w:pPr>
              <w:pBdr>
                <w:top w:val="nil"/>
                <w:left w:val="nil"/>
                <w:bottom w:val="nil"/>
                <w:right w:val="nil"/>
                <w:between w:val="nil"/>
              </w:pBdr>
              <w:spacing w:line="240" w:lineRule="auto"/>
              <w:ind w:left="0" w:hanging="2"/>
              <w:jc w:val="center"/>
              <w:rPr>
                <w:rFonts w:cs="Times New Roman"/>
                <w:b/>
                <w:color w:val="000000"/>
                <w:sz w:val="22"/>
                <w:szCs w:val="22"/>
              </w:rPr>
            </w:pPr>
            <w:r>
              <w:rPr>
                <w:rFonts w:cs="Times New Roman"/>
                <w:b/>
                <w:sz w:val="22"/>
                <w:szCs w:val="22"/>
              </w:rPr>
              <w:t>1</w:t>
            </w:r>
          </w:p>
        </w:tc>
      </w:tr>
      <w:tr w:rsidR="002235CB" w14:paraId="2F02CD4A" w14:textId="77777777">
        <w:tc>
          <w:tcPr>
            <w:tcW w:w="12144" w:type="dxa"/>
          </w:tcPr>
          <w:p w14:paraId="239E3CD6" w14:textId="77777777" w:rsidR="002235CB" w:rsidRDefault="00000000">
            <w:pPr>
              <w:ind w:left="0" w:hanging="2"/>
              <w:jc w:val="both"/>
              <w:rPr>
                <w:rFonts w:cs="Times New Roman"/>
                <w:sz w:val="22"/>
                <w:szCs w:val="22"/>
              </w:rPr>
            </w:pPr>
            <w:r>
              <w:rPr>
                <w:rFonts w:cs="Times New Roman"/>
                <w:sz w:val="22"/>
                <w:szCs w:val="22"/>
              </w:rPr>
              <w:t>студент не готовий до заняття.</w:t>
            </w:r>
          </w:p>
        </w:tc>
        <w:tc>
          <w:tcPr>
            <w:tcW w:w="2545" w:type="dxa"/>
            <w:gridSpan w:val="2"/>
            <w:vAlign w:val="center"/>
          </w:tcPr>
          <w:p w14:paraId="08909DCF" w14:textId="77777777" w:rsidR="002235CB" w:rsidRDefault="00000000">
            <w:pPr>
              <w:pBdr>
                <w:top w:val="nil"/>
                <w:left w:val="nil"/>
                <w:bottom w:val="nil"/>
                <w:right w:val="nil"/>
                <w:between w:val="nil"/>
              </w:pBdr>
              <w:spacing w:line="240" w:lineRule="auto"/>
              <w:ind w:left="0" w:hanging="2"/>
              <w:jc w:val="center"/>
              <w:rPr>
                <w:rFonts w:cs="Times New Roman"/>
                <w:b/>
                <w:color w:val="000000"/>
                <w:sz w:val="22"/>
                <w:szCs w:val="22"/>
              </w:rPr>
            </w:pPr>
            <w:r>
              <w:rPr>
                <w:rFonts w:cs="Times New Roman"/>
                <w:b/>
                <w:sz w:val="22"/>
                <w:szCs w:val="22"/>
              </w:rPr>
              <w:t>0</w:t>
            </w:r>
          </w:p>
        </w:tc>
      </w:tr>
      <w:tr w:rsidR="002235CB" w14:paraId="6DB073C2" w14:textId="77777777">
        <w:tc>
          <w:tcPr>
            <w:tcW w:w="14689" w:type="dxa"/>
            <w:gridSpan w:val="3"/>
            <w:tcBorders>
              <w:bottom w:val="single" w:sz="4" w:space="0" w:color="000000"/>
            </w:tcBorders>
            <w:shd w:val="clear" w:color="auto" w:fill="E0E0E0"/>
            <w:vAlign w:val="center"/>
          </w:tcPr>
          <w:p w14:paraId="198A677A"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2. Самостійна робота студентів (СРС)</w:t>
            </w:r>
          </w:p>
        </w:tc>
      </w:tr>
      <w:tr w:rsidR="002235CB" w14:paraId="4FA7B088" w14:textId="77777777">
        <w:tc>
          <w:tcPr>
            <w:tcW w:w="12144" w:type="dxa"/>
            <w:tcBorders>
              <w:bottom w:val="single" w:sz="4" w:space="0" w:color="000000"/>
            </w:tcBorders>
            <w:shd w:val="clear" w:color="auto" w:fill="E0E0E0"/>
            <w:vAlign w:val="center"/>
          </w:tcPr>
          <w:p w14:paraId="2555BB69"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Критерії оцінювання</w:t>
            </w:r>
          </w:p>
        </w:tc>
        <w:tc>
          <w:tcPr>
            <w:tcW w:w="2545" w:type="dxa"/>
            <w:gridSpan w:val="2"/>
            <w:tcBorders>
              <w:bottom w:val="single" w:sz="4" w:space="0" w:color="000000"/>
            </w:tcBorders>
            <w:shd w:val="clear" w:color="auto" w:fill="E0E0E0"/>
            <w:vAlign w:val="center"/>
          </w:tcPr>
          <w:p w14:paraId="65036E34"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20</w:t>
            </w:r>
          </w:p>
        </w:tc>
      </w:tr>
      <w:tr w:rsidR="002235CB" w14:paraId="5D1FAEBE" w14:textId="77777777" w:rsidTr="00057D4E">
        <w:tc>
          <w:tcPr>
            <w:tcW w:w="12144" w:type="dxa"/>
            <w:shd w:val="clear" w:color="auto" w:fill="auto"/>
          </w:tcPr>
          <w:p w14:paraId="6F2C43F8"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b/>
                <w:color w:val="000000"/>
                <w:sz w:val="22"/>
                <w:szCs w:val="22"/>
              </w:rPr>
              <w:t>Самостійна робота (тестування за результатами виконаних самостійних робіт)</w:t>
            </w:r>
          </w:p>
          <w:p w14:paraId="103876E2"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підсумковому семестровому контролі (виконанні залікового модулю, на іспиті).</w:t>
            </w:r>
          </w:p>
        </w:tc>
        <w:tc>
          <w:tcPr>
            <w:tcW w:w="2545" w:type="dxa"/>
            <w:gridSpan w:val="2"/>
            <w:shd w:val="clear" w:color="auto" w:fill="auto"/>
            <w:vAlign w:val="center"/>
          </w:tcPr>
          <w:p w14:paraId="61358441" w14:textId="5542A61D" w:rsidR="002235CB" w:rsidRDefault="002235CB">
            <w:pPr>
              <w:pBdr>
                <w:top w:val="nil"/>
                <w:left w:val="nil"/>
                <w:bottom w:val="nil"/>
                <w:right w:val="nil"/>
                <w:between w:val="nil"/>
              </w:pBdr>
              <w:spacing w:line="240" w:lineRule="auto"/>
              <w:ind w:left="0" w:hanging="2"/>
              <w:jc w:val="center"/>
              <w:rPr>
                <w:rFonts w:cs="Times New Roman"/>
                <w:color w:val="000000"/>
                <w:sz w:val="22"/>
                <w:szCs w:val="22"/>
              </w:rPr>
            </w:pPr>
          </w:p>
        </w:tc>
      </w:tr>
      <w:tr w:rsidR="002235CB" w14:paraId="70A68174" w14:textId="77777777">
        <w:tc>
          <w:tcPr>
            <w:tcW w:w="14689" w:type="dxa"/>
            <w:gridSpan w:val="3"/>
            <w:tcBorders>
              <w:bottom w:val="single" w:sz="4" w:space="0" w:color="000000"/>
            </w:tcBorders>
            <w:shd w:val="clear" w:color="auto" w:fill="E0E0E0"/>
            <w:vAlign w:val="center"/>
          </w:tcPr>
          <w:p w14:paraId="237F95E7"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3. Індивідуальна робота студентів (ІНДР)</w:t>
            </w:r>
          </w:p>
        </w:tc>
      </w:tr>
      <w:tr w:rsidR="002235CB" w14:paraId="2EF93833" w14:textId="77777777">
        <w:tc>
          <w:tcPr>
            <w:tcW w:w="12144" w:type="dxa"/>
            <w:tcBorders>
              <w:bottom w:val="single" w:sz="4" w:space="0" w:color="000000"/>
            </w:tcBorders>
            <w:shd w:val="clear" w:color="auto" w:fill="E0E0E0"/>
            <w:vAlign w:val="center"/>
          </w:tcPr>
          <w:p w14:paraId="3EC1245F"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Критерії оцінювання</w:t>
            </w:r>
          </w:p>
        </w:tc>
        <w:tc>
          <w:tcPr>
            <w:tcW w:w="2545" w:type="dxa"/>
            <w:gridSpan w:val="2"/>
            <w:shd w:val="clear" w:color="auto" w:fill="E0E0E0"/>
            <w:vAlign w:val="center"/>
          </w:tcPr>
          <w:p w14:paraId="129D1347"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sz w:val="22"/>
                <w:szCs w:val="22"/>
              </w:rPr>
              <w:t>5</w:t>
            </w:r>
            <w:r>
              <w:rPr>
                <w:rFonts w:cs="Times New Roman"/>
                <w:b/>
                <w:color w:val="000000"/>
                <w:sz w:val="22"/>
                <w:szCs w:val="22"/>
              </w:rPr>
              <w:t xml:space="preserve"> балів</w:t>
            </w:r>
          </w:p>
        </w:tc>
      </w:tr>
      <w:tr w:rsidR="002235CB" w14:paraId="7D6AFA85" w14:textId="77777777">
        <w:tc>
          <w:tcPr>
            <w:tcW w:w="12144" w:type="dxa"/>
          </w:tcPr>
          <w:p w14:paraId="29EDD937" w14:textId="77777777" w:rsidR="002235CB" w:rsidRDefault="00000000">
            <w:pPr>
              <w:numPr>
                <w:ilvl w:val="0"/>
                <w:numId w:val="4"/>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робота виконана та захищена згідно з графіком, з поясненнями та висновками і в повному обсязі</w:t>
            </w:r>
          </w:p>
        </w:tc>
        <w:tc>
          <w:tcPr>
            <w:tcW w:w="2545" w:type="dxa"/>
            <w:gridSpan w:val="2"/>
            <w:vAlign w:val="center"/>
          </w:tcPr>
          <w:p w14:paraId="24B2E0E8"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sz w:val="22"/>
                <w:szCs w:val="22"/>
              </w:rPr>
              <w:t>5</w:t>
            </w:r>
          </w:p>
        </w:tc>
      </w:tr>
      <w:tr w:rsidR="002235CB" w14:paraId="29102037" w14:textId="77777777">
        <w:tc>
          <w:tcPr>
            <w:tcW w:w="12144" w:type="dxa"/>
          </w:tcPr>
          <w:p w14:paraId="0C19C325" w14:textId="77777777" w:rsidR="002235CB" w:rsidRDefault="00000000">
            <w:pPr>
              <w:numPr>
                <w:ilvl w:val="0"/>
                <w:numId w:val="4"/>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робота захищена, але виконана частково, з порушенням термінів або вимог</w:t>
            </w:r>
          </w:p>
        </w:tc>
        <w:tc>
          <w:tcPr>
            <w:tcW w:w="2545" w:type="dxa"/>
            <w:gridSpan w:val="2"/>
            <w:vAlign w:val="center"/>
          </w:tcPr>
          <w:p w14:paraId="53601B9C" w14:textId="77777777" w:rsidR="002235CB" w:rsidRDefault="00000000">
            <w:pPr>
              <w:pBdr>
                <w:top w:val="nil"/>
                <w:left w:val="nil"/>
                <w:bottom w:val="nil"/>
                <w:right w:val="nil"/>
                <w:between w:val="nil"/>
              </w:pBdr>
              <w:spacing w:line="240" w:lineRule="auto"/>
              <w:ind w:left="0" w:hanging="2"/>
              <w:jc w:val="center"/>
              <w:rPr>
                <w:rFonts w:cs="Times New Roman"/>
                <w:b/>
                <w:color w:val="000000"/>
                <w:sz w:val="22"/>
                <w:szCs w:val="22"/>
              </w:rPr>
            </w:pPr>
            <w:r>
              <w:rPr>
                <w:rFonts w:cs="Times New Roman"/>
                <w:b/>
                <w:sz w:val="22"/>
                <w:szCs w:val="22"/>
              </w:rPr>
              <w:t>4-3</w:t>
            </w:r>
          </w:p>
        </w:tc>
      </w:tr>
      <w:tr w:rsidR="002235CB" w14:paraId="0D37B09A" w14:textId="77777777">
        <w:tc>
          <w:tcPr>
            <w:tcW w:w="12144" w:type="dxa"/>
          </w:tcPr>
          <w:p w14:paraId="6AB0B113" w14:textId="77777777" w:rsidR="002235CB" w:rsidRDefault="00000000">
            <w:pPr>
              <w:numPr>
                <w:ilvl w:val="0"/>
                <w:numId w:val="4"/>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робота не захищена та виконана частково, з порушенням термінів або вимог</w:t>
            </w:r>
          </w:p>
        </w:tc>
        <w:tc>
          <w:tcPr>
            <w:tcW w:w="2545" w:type="dxa"/>
            <w:gridSpan w:val="2"/>
            <w:vAlign w:val="center"/>
          </w:tcPr>
          <w:p w14:paraId="1786109A"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sz w:val="22"/>
                <w:szCs w:val="22"/>
              </w:rPr>
              <w:t>2-1</w:t>
            </w:r>
          </w:p>
        </w:tc>
      </w:tr>
      <w:tr w:rsidR="002235CB" w14:paraId="38BCD4D7" w14:textId="77777777">
        <w:tc>
          <w:tcPr>
            <w:tcW w:w="12144" w:type="dxa"/>
          </w:tcPr>
          <w:p w14:paraId="2C7EB074" w14:textId="77777777" w:rsidR="002235CB" w:rsidRDefault="00000000">
            <w:pPr>
              <w:numPr>
                <w:ilvl w:val="0"/>
                <w:numId w:val="15"/>
              </w:numPr>
              <w:ind w:left="0" w:hanging="2"/>
              <w:jc w:val="both"/>
              <w:rPr>
                <w:sz w:val="22"/>
                <w:szCs w:val="22"/>
              </w:rPr>
            </w:pPr>
            <w:r>
              <w:rPr>
                <w:rFonts w:cs="Times New Roman"/>
                <w:sz w:val="22"/>
                <w:szCs w:val="22"/>
              </w:rPr>
              <w:t xml:space="preserve">          робота не виконана або не зарахована</w:t>
            </w:r>
          </w:p>
        </w:tc>
        <w:tc>
          <w:tcPr>
            <w:tcW w:w="2545" w:type="dxa"/>
            <w:gridSpan w:val="2"/>
            <w:vAlign w:val="center"/>
          </w:tcPr>
          <w:p w14:paraId="134427F0" w14:textId="77777777" w:rsidR="002235CB" w:rsidRDefault="00000000">
            <w:pPr>
              <w:pBdr>
                <w:top w:val="nil"/>
                <w:left w:val="nil"/>
                <w:bottom w:val="nil"/>
                <w:right w:val="nil"/>
                <w:between w:val="nil"/>
              </w:pBdr>
              <w:spacing w:line="240" w:lineRule="auto"/>
              <w:ind w:left="0" w:hanging="2"/>
              <w:jc w:val="center"/>
              <w:rPr>
                <w:rFonts w:cs="Times New Roman"/>
                <w:b/>
                <w:color w:val="000000"/>
                <w:sz w:val="22"/>
                <w:szCs w:val="22"/>
              </w:rPr>
            </w:pPr>
            <w:r>
              <w:rPr>
                <w:rFonts w:cs="Times New Roman"/>
                <w:b/>
                <w:sz w:val="22"/>
                <w:szCs w:val="22"/>
              </w:rPr>
              <w:t>0</w:t>
            </w:r>
          </w:p>
        </w:tc>
      </w:tr>
      <w:tr w:rsidR="002235CB" w14:paraId="4AA6448E" w14:textId="77777777">
        <w:tc>
          <w:tcPr>
            <w:tcW w:w="14689" w:type="dxa"/>
            <w:gridSpan w:val="3"/>
            <w:tcBorders>
              <w:bottom w:val="single" w:sz="4" w:space="0" w:color="000000"/>
            </w:tcBorders>
            <w:shd w:val="clear" w:color="auto" w:fill="E0E0E0"/>
            <w:vAlign w:val="center"/>
          </w:tcPr>
          <w:p w14:paraId="3F3E0DDA"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4. Модульний контроль</w:t>
            </w:r>
          </w:p>
        </w:tc>
      </w:tr>
      <w:tr w:rsidR="002235CB" w14:paraId="583DBB6A" w14:textId="77777777">
        <w:tc>
          <w:tcPr>
            <w:tcW w:w="12144" w:type="dxa"/>
            <w:tcBorders>
              <w:bottom w:val="single" w:sz="4" w:space="0" w:color="000000"/>
            </w:tcBorders>
            <w:shd w:val="clear" w:color="auto" w:fill="E0E0E0"/>
            <w:vAlign w:val="center"/>
          </w:tcPr>
          <w:p w14:paraId="67A0C5B0"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 xml:space="preserve">Критерії оцінювання </w:t>
            </w:r>
          </w:p>
        </w:tc>
        <w:tc>
          <w:tcPr>
            <w:tcW w:w="2545" w:type="dxa"/>
            <w:gridSpan w:val="2"/>
            <w:tcBorders>
              <w:bottom w:val="single" w:sz="4" w:space="0" w:color="000000"/>
            </w:tcBorders>
            <w:shd w:val="clear" w:color="auto" w:fill="E0E0E0"/>
            <w:vAlign w:val="center"/>
          </w:tcPr>
          <w:p w14:paraId="1DCCE36E"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35 балів</w:t>
            </w:r>
          </w:p>
        </w:tc>
      </w:tr>
      <w:tr w:rsidR="002235CB" w14:paraId="03CA4842" w14:textId="77777777" w:rsidTr="00057D4E">
        <w:tc>
          <w:tcPr>
            <w:tcW w:w="12144" w:type="dxa"/>
            <w:shd w:val="clear" w:color="auto" w:fill="auto"/>
            <w:vAlign w:val="center"/>
          </w:tcPr>
          <w:p w14:paraId="534BC426"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b/>
                <w:color w:val="000000"/>
                <w:sz w:val="22"/>
                <w:szCs w:val="22"/>
              </w:rPr>
              <w:t>1. Перший рівень (10 завдань) – завдання із вибором відповіді – тестові завдання.</w:t>
            </w:r>
          </w:p>
          <w:p w14:paraId="1CB0BC33"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Завдання із вибором відповіді вважається виконаним правильно, якщо в картці тестування записана правильна відповідь. За кожне правильно виконане завдання виставляється</w:t>
            </w:r>
            <w:r>
              <w:rPr>
                <w:rFonts w:cs="Times New Roman"/>
                <w:b/>
                <w:i/>
                <w:color w:val="000000"/>
                <w:sz w:val="22"/>
                <w:szCs w:val="22"/>
              </w:rPr>
              <w:t xml:space="preserve"> 0,5 </w:t>
            </w:r>
            <w:proofErr w:type="spellStart"/>
            <w:r>
              <w:rPr>
                <w:rFonts w:cs="Times New Roman"/>
                <w:b/>
                <w:i/>
                <w:color w:val="000000"/>
                <w:sz w:val="22"/>
                <w:szCs w:val="22"/>
              </w:rPr>
              <w:t>бала</w:t>
            </w:r>
            <w:proofErr w:type="spellEnd"/>
            <w:r>
              <w:rPr>
                <w:rFonts w:cs="Times New Roman"/>
                <w:b/>
                <w:i/>
                <w:color w:val="000000"/>
                <w:sz w:val="22"/>
                <w:szCs w:val="22"/>
              </w:rPr>
              <w:t xml:space="preserve">. (максимально 10 </w:t>
            </w:r>
            <w:r>
              <w:rPr>
                <w:rFonts w:ascii="Noto Sans Symbols" w:eastAsia="Noto Sans Symbols" w:hAnsi="Noto Sans Symbols" w:cs="Noto Sans Symbols"/>
                <w:b/>
                <w:i/>
                <w:color w:val="000000"/>
                <w:sz w:val="22"/>
                <w:szCs w:val="22"/>
              </w:rPr>
              <w:t>⋅</w:t>
            </w:r>
            <w:r>
              <w:rPr>
                <w:rFonts w:cs="Times New Roman"/>
                <w:b/>
                <w:i/>
                <w:color w:val="000000"/>
                <w:sz w:val="22"/>
                <w:szCs w:val="22"/>
              </w:rPr>
              <w:t xml:space="preserve"> 0,5 = 5 балів).</w:t>
            </w:r>
          </w:p>
          <w:p w14:paraId="4330B490" w14:textId="77777777" w:rsidR="002235CB" w:rsidRDefault="00000000">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sz w:val="22"/>
                <w:szCs w:val="22"/>
              </w:rPr>
              <w:t>2. Другий рівень (6 завдань) – завдання з короткою відповіддю.</w:t>
            </w:r>
          </w:p>
          <w:p w14:paraId="3E8BCF74"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Завдання з короткою відповіддю вважається виконаним правильно, якщо студент дав вірні визначення, посилання, тлумачення, короткі коментарі. За кожне правильно виконане завдання студенту виставляється </w:t>
            </w:r>
            <w:r>
              <w:rPr>
                <w:rFonts w:cs="Times New Roman"/>
                <w:b/>
                <w:i/>
                <w:color w:val="000000"/>
                <w:sz w:val="22"/>
                <w:szCs w:val="22"/>
              </w:rPr>
              <w:t>3 бали</w:t>
            </w:r>
            <w:r>
              <w:rPr>
                <w:rFonts w:cs="Times New Roman"/>
                <w:color w:val="000000"/>
                <w:sz w:val="22"/>
                <w:szCs w:val="22"/>
              </w:rPr>
              <w:t>.</w:t>
            </w:r>
            <w:r>
              <w:rPr>
                <w:rFonts w:cs="Times New Roman"/>
                <w:b/>
                <w:i/>
                <w:color w:val="000000"/>
                <w:sz w:val="22"/>
                <w:szCs w:val="22"/>
              </w:rPr>
              <w:t xml:space="preserve"> (максимально 6 </w:t>
            </w:r>
            <w:r>
              <w:rPr>
                <w:rFonts w:ascii="Noto Sans Symbols" w:eastAsia="Noto Sans Symbols" w:hAnsi="Noto Sans Symbols" w:cs="Noto Sans Symbols"/>
                <w:b/>
                <w:i/>
                <w:color w:val="000000"/>
                <w:sz w:val="22"/>
                <w:szCs w:val="22"/>
              </w:rPr>
              <w:t>⋅</w:t>
            </w:r>
            <w:r>
              <w:rPr>
                <w:rFonts w:cs="Times New Roman"/>
                <w:b/>
                <w:i/>
                <w:color w:val="000000"/>
                <w:sz w:val="22"/>
                <w:szCs w:val="22"/>
              </w:rPr>
              <w:t xml:space="preserve"> 3 = 18 балів).</w:t>
            </w:r>
          </w:p>
          <w:p w14:paraId="14A27880"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b/>
                <w:color w:val="000000"/>
                <w:sz w:val="22"/>
                <w:szCs w:val="22"/>
              </w:rPr>
              <w:t>3. Третій рівень (2 завдання) – завдання з розгорнутою відповіддю (повне обґрунтування відповіді).</w:t>
            </w:r>
          </w:p>
          <w:p w14:paraId="37F5746F" w14:textId="77777777" w:rsidR="002235CB" w:rsidRDefault="00000000">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В цих завданнях потрібно зробити послідовні, логічні пояснення, необхідні посилання, вказати факти, з яких випливає те чи інше твердження. Якщо потрібно, то слід проілюструвати думки схемами, графіками, таблицями. Оцінювання завдань третього рівня </w:t>
            </w:r>
            <w:r>
              <w:rPr>
                <w:rFonts w:cs="Times New Roman"/>
                <w:b/>
                <w:i/>
                <w:color w:val="000000"/>
                <w:sz w:val="22"/>
                <w:szCs w:val="22"/>
              </w:rPr>
              <w:t>6 балів</w:t>
            </w:r>
            <w:r>
              <w:rPr>
                <w:rFonts w:cs="Times New Roman"/>
                <w:color w:val="000000"/>
                <w:sz w:val="22"/>
                <w:szCs w:val="22"/>
              </w:rPr>
              <w:t xml:space="preserve"> </w:t>
            </w:r>
            <w:r>
              <w:rPr>
                <w:rFonts w:cs="Times New Roman"/>
                <w:b/>
                <w:i/>
                <w:color w:val="000000"/>
                <w:sz w:val="22"/>
                <w:szCs w:val="22"/>
              </w:rPr>
              <w:t xml:space="preserve">(максимально 2 </w:t>
            </w:r>
            <w:r>
              <w:rPr>
                <w:rFonts w:ascii="Noto Sans Symbols" w:eastAsia="Noto Sans Symbols" w:hAnsi="Noto Sans Symbols" w:cs="Noto Sans Symbols"/>
                <w:b/>
                <w:i/>
                <w:color w:val="000000"/>
                <w:sz w:val="22"/>
                <w:szCs w:val="22"/>
              </w:rPr>
              <w:t>⋅</w:t>
            </w:r>
            <w:r>
              <w:rPr>
                <w:rFonts w:cs="Times New Roman"/>
                <w:b/>
                <w:i/>
                <w:color w:val="000000"/>
                <w:sz w:val="22"/>
                <w:szCs w:val="22"/>
              </w:rPr>
              <w:t xml:space="preserve"> 6 = 12 балів).</w:t>
            </w:r>
          </w:p>
        </w:tc>
        <w:tc>
          <w:tcPr>
            <w:tcW w:w="2545" w:type="dxa"/>
            <w:gridSpan w:val="2"/>
            <w:shd w:val="clear" w:color="auto" w:fill="auto"/>
            <w:vAlign w:val="center"/>
          </w:tcPr>
          <w:p w14:paraId="5E808710" w14:textId="78EB9BA5" w:rsidR="002235CB" w:rsidRDefault="002235CB">
            <w:pPr>
              <w:pBdr>
                <w:top w:val="nil"/>
                <w:left w:val="nil"/>
                <w:bottom w:val="nil"/>
                <w:right w:val="nil"/>
                <w:between w:val="nil"/>
              </w:pBdr>
              <w:spacing w:line="240" w:lineRule="auto"/>
              <w:ind w:left="0" w:hanging="2"/>
              <w:jc w:val="center"/>
              <w:rPr>
                <w:rFonts w:cs="Times New Roman"/>
                <w:color w:val="000000"/>
                <w:sz w:val="22"/>
                <w:szCs w:val="22"/>
              </w:rPr>
            </w:pPr>
          </w:p>
        </w:tc>
      </w:tr>
    </w:tbl>
    <w:p w14:paraId="0242BE7B"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p w14:paraId="5592387E"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p w14:paraId="658E2260" w14:textId="77777777" w:rsidR="002235CB" w:rsidRDefault="00000000">
      <w:pPr>
        <w:pBdr>
          <w:top w:val="nil"/>
          <w:left w:val="nil"/>
          <w:bottom w:val="nil"/>
          <w:right w:val="nil"/>
          <w:between w:val="nil"/>
        </w:pBdr>
        <w:spacing w:line="240" w:lineRule="auto"/>
        <w:ind w:left="0" w:hanging="2"/>
        <w:jc w:val="center"/>
        <w:rPr>
          <w:rFonts w:cs="Times New Roman"/>
          <w:color w:val="000000"/>
          <w:sz w:val="28"/>
          <w:szCs w:val="28"/>
        </w:rPr>
      </w:pPr>
      <w:r>
        <w:br w:type="page"/>
      </w:r>
      <w:r>
        <w:rPr>
          <w:rFonts w:cs="Times New Roman"/>
          <w:b/>
          <w:color w:val="000000"/>
          <w:sz w:val="28"/>
          <w:szCs w:val="28"/>
        </w:rPr>
        <w:lastRenderedPageBreak/>
        <w:t>Шкала оцінювання успішності здобувачів вищої освіти за результатами підсумкового контролю</w:t>
      </w:r>
    </w:p>
    <w:p w14:paraId="18C99D3C" w14:textId="77777777" w:rsidR="002235CB" w:rsidRDefault="002235CB">
      <w:pPr>
        <w:pBdr>
          <w:top w:val="nil"/>
          <w:left w:val="nil"/>
          <w:bottom w:val="nil"/>
          <w:right w:val="nil"/>
          <w:between w:val="nil"/>
        </w:pBdr>
        <w:spacing w:line="240" w:lineRule="auto"/>
        <w:jc w:val="center"/>
        <w:rPr>
          <w:rFonts w:cs="Times New Roman"/>
          <w:color w:val="000000"/>
          <w:sz w:val="12"/>
          <w:szCs w:val="12"/>
        </w:rPr>
      </w:pPr>
    </w:p>
    <w:tbl>
      <w:tblPr>
        <w:tblStyle w:val="41"/>
        <w:tblW w:w="10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2084"/>
        <w:gridCol w:w="1610"/>
        <w:gridCol w:w="2558"/>
        <w:gridCol w:w="2033"/>
      </w:tblGrid>
      <w:tr w:rsidR="002235CB" w14:paraId="5CCD9D48" w14:textId="77777777">
        <w:trPr>
          <w:cantSplit/>
          <w:jc w:val="center"/>
        </w:trPr>
        <w:tc>
          <w:tcPr>
            <w:tcW w:w="2083" w:type="dxa"/>
            <w:vMerge w:val="restart"/>
            <w:shd w:val="clear" w:color="auto" w:fill="D9D9D9"/>
            <w:vAlign w:val="center"/>
          </w:tcPr>
          <w:p w14:paraId="09A1D0E8"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Оцінка за шкалою</w:t>
            </w:r>
          </w:p>
          <w:p w14:paraId="1FD7FA0C"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ECTS</w:t>
            </w:r>
          </w:p>
        </w:tc>
        <w:tc>
          <w:tcPr>
            <w:tcW w:w="2084" w:type="dxa"/>
            <w:vMerge w:val="restart"/>
            <w:shd w:val="clear" w:color="auto" w:fill="D9D9D9"/>
            <w:vAlign w:val="center"/>
          </w:tcPr>
          <w:p w14:paraId="3BA066D1"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Оцінка в балах</w:t>
            </w:r>
          </w:p>
        </w:tc>
        <w:tc>
          <w:tcPr>
            <w:tcW w:w="6201" w:type="dxa"/>
            <w:gridSpan w:val="3"/>
            <w:shd w:val="clear" w:color="auto" w:fill="D9D9D9"/>
            <w:vAlign w:val="center"/>
          </w:tcPr>
          <w:p w14:paraId="13952C35"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Оцінка за національною шкалою</w:t>
            </w:r>
          </w:p>
        </w:tc>
      </w:tr>
      <w:tr w:rsidR="002235CB" w14:paraId="35EF0359" w14:textId="77777777">
        <w:trPr>
          <w:cantSplit/>
          <w:jc w:val="center"/>
        </w:trPr>
        <w:tc>
          <w:tcPr>
            <w:tcW w:w="2083" w:type="dxa"/>
            <w:vMerge/>
            <w:shd w:val="clear" w:color="auto" w:fill="D9D9D9"/>
            <w:vAlign w:val="center"/>
          </w:tcPr>
          <w:p w14:paraId="5717BD8E"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c>
          <w:tcPr>
            <w:tcW w:w="2084" w:type="dxa"/>
            <w:vMerge/>
            <w:shd w:val="clear" w:color="auto" w:fill="D9D9D9"/>
            <w:vAlign w:val="center"/>
          </w:tcPr>
          <w:p w14:paraId="44CFC7BA"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c>
          <w:tcPr>
            <w:tcW w:w="4168" w:type="dxa"/>
            <w:gridSpan w:val="2"/>
            <w:shd w:val="clear" w:color="auto" w:fill="D9D9D9"/>
            <w:vAlign w:val="center"/>
          </w:tcPr>
          <w:p w14:paraId="722E0DEC"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Екзамен,</w:t>
            </w:r>
          </w:p>
          <w:p w14:paraId="6BD91164"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диференційований залік</w:t>
            </w:r>
          </w:p>
        </w:tc>
        <w:tc>
          <w:tcPr>
            <w:tcW w:w="2033" w:type="dxa"/>
            <w:shd w:val="clear" w:color="auto" w:fill="D9D9D9"/>
            <w:vAlign w:val="center"/>
          </w:tcPr>
          <w:p w14:paraId="017D1082"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Залік</w:t>
            </w:r>
          </w:p>
        </w:tc>
      </w:tr>
      <w:tr w:rsidR="002235CB" w14:paraId="280E7C17" w14:textId="77777777">
        <w:trPr>
          <w:cantSplit/>
          <w:jc w:val="center"/>
        </w:trPr>
        <w:tc>
          <w:tcPr>
            <w:tcW w:w="2083" w:type="dxa"/>
            <w:vAlign w:val="center"/>
          </w:tcPr>
          <w:p w14:paraId="2D60490C"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A</w:t>
            </w:r>
          </w:p>
        </w:tc>
        <w:tc>
          <w:tcPr>
            <w:tcW w:w="2084" w:type="dxa"/>
            <w:vAlign w:val="center"/>
          </w:tcPr>
          <w:p w14:paraId="61DF1CE3"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90 – 100</w:t>
            </w:r>
          </w:p>
        </w:tc>
        <w:tc>
          <w:tcPr>
            <w:tcW w:w="1610" w:type="dxa"/>
          </w:tcPr>
          <w:p w14:paraId="47640DE6"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5</w:t>
            </w:r>
          </w:p>
        </w:tc>
        <w:tc>
          <w:tcPr>
            <w:tcW w:w="2558" w:type="dxa"/>
          </w:tcPr>
          <w:p w14:paraId="64761DCC"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відмінно</w:t>
            </w:r>
          </w:p>
        </w:tc>
        <w:tc>
          <w:tcPr>
            <w:tcW w:w="2033" w:type="dxa"/>
            <w:vMerge w:val="restart"/>
            <w:vAlign w:val="center"/>
          </w:tcPr>
          <w:p w14:paraId="226214DF"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зараховано</w:t>
            </w:r>
          </w:p>
          <w:p w14:paraId="27C768DC" w14:textId="77777777" w:rsidR="002235CB" w:rsidRDefault="002235CB">
            <w:pPr>
              <w:pBdr>
                <w:top w:val="nil"/>
                <w:left w:val="nil"/>
                <w:bottom w:val="nil"/>
                <w:right w:val="nil"/>
                <w:between w:val="nil"/>
              </w:pBdr>
              <w:spacing w:line="240" w:lineRule="auto"/>
              <w:ind w:left="0" w:hanging="2"/>
              <w:jc w:val="center"/>
              <w:rPr>
                <w:rFonts w:cs="Times New Roman"/>
                <w:color w:val="000000"/>
                <w:sz w:val="24"/>
                <w:szCs w:val="24"/>
              </w:rPr>
            </w:pPr>
          </w:p>
        </w:tc>
      </w:tr>
      <w:tr w:rsidR="002235CB" w14:paraId="54643F1F" w14:textId="77777777">
        <w:trPr>
          <w:cantSplit/>
          <w:jc w:val="center"/>
        </w:trPr>
        <w:tc>
          <w:tcPr>
            <w:tcW w:w="2083" w:type="dxa"/>
            <w:vAlign w:val="center"/>
          </w:tcPr>
          <w:p w14:paraId="4EBB52B9"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B</w:t>
            </w:r>
          </w:p>
        </w:tc>
        <w:tc>
          <w:tcPr>
            <w:tcW w:w="2084" w:type="dxa"/>
            <w:vAlign w:val="center"/>
          </w:tcPr>
          <w:p w14:paraId="03617148"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81 – 89</w:t>
            </w:r>
          </w:p>
        </w:tc>
        <w:tc>
          <w:tcPr>
            <w:tcW w:w="1610" w:type="dxa"/>
            <w:vMerge w:val="restart"/>
            <w:vAlign w:val="center"/>
          </w:tcPr>
          <w:p w14:paraId="4C43841D"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4</w:t>
            </w:r>
          </w:p>
        </w:tc>
        <w:tc>
          <w:tcPr>
            <w:tcW w:w="2558" w:type="dxa"/>
          </w:tcPr>
          <w:p w14:paraId="553025C6"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дуже добре</w:t>
            </w:r>
          </w:p>
        </w:tc>
        <w:tc>
          <w:tcPr>
            <w:tcW w:w="2033" w:type="dxa"/>
            <w:vMerge/>
            <w:vAlign w:val="center"/>
          </w:tcPr>
          <w:p w14:paraId="33260395"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r>
      <w:tr w:rsidR="002235CB" w14:paraId="562CB86A" w14:textId="77777777">
        <w:trPr>
          <w:cantSplit/>
          <w:jc w:val="center"/>
        </w:trPr>
        <w:tc>
          <w:tcPr>
            <w:tcW w:w="2083" w:type="dxa"/>
            <w:vAlign w:val="center"/>
          </w:tcPr>
          <w:p w14:paraId="24D679DB"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C</w:t>
            </w:r>
          </w:p>
        </w:tc>
        <w:tc>
          <w:tcPr>
            <w:tcW w:w="2084" w:type="dxa"/>
            <w:vAlign w:val="center"/>
          </w:tcPr>
          <w:p w14:paraId="530D881F"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71 – 80</w:t>
            </w:r>
          </w:p>
        </w:tc>
        <w:tc>
          <w:tcPr>
            <w:tcW w:w="1610" w:type="dxa"/>
            <w:vMerge/>
            <w:vAlign w:val="center"/>
          </w:tcPr>
          <w:p w14:paraId="492BE4A1"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c>
          <w:tcPr>
            <w:tcW w:w="2558" w:type="dxa"/>
          </w:tcPr>
          <w:p w14:paraId="33EEC663"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добре</w:t>
            </w:r>
          </w:p>
        </w:tc>
        <w:tc>
          <w:tcPr>
            <w:tcW w:w="2033" w:type="dxa"/>
            <w:vMerge/>
            <w:vAlign w:val="center"/>
          </w:tcPr>
          <w:p w14:paraId="6A3D8BE5"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r>
      <w:tr w:rsidR="002235CB" w14:paraId="660E40D5" w14:textId="77777777">
        <w:trPr>
          <w:cantSplit/>
          <w:jc w:val="center"/>
        </w:trPr>
        <w:tc>
          <w:tcPr>
            <w:tcW w:w="2083" w:type="dxa"/>
            <w:vAlign w:val="center"/>
          </w:tcPr>
          <w:p w14:paraId="0CABADC0"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D</w:t>
            </w:r>
          </w:p>
        </w:tc>
        <w:tc>
          <w:tcPr>
            <w:tcW w:w="2084" w:type="dxa"/>
            <w:vAlign w:val="center"/>
          </w:tcPr>
          <w:p w14:paraId="3135602A"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61 – 70</w:t>
            </w:r>
          </w:p>
        </w:tc>
        <w:tc>
          <w:tcPr>
            <w:tcW w:w="1610" w:type="dxa"/>
            <w:vMerge w:val="restart"/>
            <w:vAlign w:val="center"/>
          </w:tcPr>
          <w:p w14:paraId="67B6F4AF"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3</w:t>
            </w:r>
          </w:p>
        </w:tc>
        <w:tc>
          <w:tcPr>
            <w:tcW w:w="2558" w:type="dxa"/>
          </w:tcPr>
          <w:p w14:paraId="70D5DE13"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задовільно</w:t>
            </w:r>
          </w:p>
        </w:tc>
        <w:tc>
          <w:tcPr>
            <w:tcW w:w="2033" w:type="dxa"/>
            <w:vMerge/>
            <w:vAlign w:val="center"/>
          </w:tcPr>
          <w:p w14:paraId="57B56C72"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r>
      <w:tr w:rsidR="002235CB" w14:paraId="62773E13" w14:textId="77777777">
        <w:trPr>
          <w:cantSplit/>
          <w:jc w:val="center"/>
        </w:trPr>
        <w:tc>
          <w:tcPr>
            <w:tcW w:w="2083" w:type="dxa"/>
            <w:vAlign w:val="center"/>
          </w:tcPr>
          <w:p w14:paraId="4BDA090A"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E</w:t>
            </w:r>
          </w:p>
        </w:tc>
        <w:tc>
          <w:tcPr>
            <w:tcW w:w="2084" w:type="dxa"/>
            <w:vAlign w:val="center"/>
          </w:tcPr>
          <w:p w14:paraId="0699A06C"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51 – 60</w:t>
            </w:r>
          </w:p>
        </w:tc>
        <w:tc>
          <w:tcPr>
            <w:tcW w:w="1610" w:type="dxa"/>
            <w:vMerge/>
            <w:vAlign w:val="center"/>
          </w:tcPr>
          <w:p w14:paraId="4EAC1644"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c>
          <w:tcPr>
            <w:tcW w:w="2558" w:type="dxa"/>
          </w:tcPr>
          <w:p w14:paraId="3ADF1009"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достатньо</w:t>
            </w:r>
          </w:p>
        </w:tc>
        <w:tc>
          <w:tcPr>
            <w:tcW w:w="2033" w:type="dxa"/>
            <w:vMerge/>
            <w:vAlign w:val="center"/>
          </w:tcPr>
          <w:p w14:paraId="1A77013D" w14:textId="77777777" w:rsidR="002235CB" w:rsidRDefault="002235CB">
            <w:pPr>
              <w:widowControl w:val="0"/>
              <w:pBdr>
                <w:top w:val="nil"/>
                <w:left w:val="nil"/>
                <w:bottom w:val="nil"/>
                <w:right w:val="nil"/>
                <w:between w:val="nil"/>
              </w:pBdr>
              <w:spacing w:line="276" w:lineRule="auto"/>
              <w:ind w:left="0" w:hanging="2"/>
              <w:rPr>
                <w:rFonts w:cs="Times New Roman"/>
                <w:color w:val="000000"/>
                <w:sz w:val="24"/>
                <w:szCs w:val="24"/>
              </w:rPr>
            </w:pPr>
          </w:p>
        </w:tc>
      </w:tr>
      <w:tr w:rsidR="002235CB" w14:paraId="75212F9F" w14:textId="77777777" w:rsidTr="00057D4E">
        <w:trPr>
          <w:jc w:val="center"/>
        </w:trPr>
        <w:tc>
          <w:tcPr>
            <w:tcW w:w="2083" w:type="dxa"/>
            <w:shd w:val="clear" w:color="auto" w:fill="auto"/>
            <w:vAlign w:val="center"/>
          </w:tcPr>
          <w:p w14:paraId="13955298"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FX (F)</w:t>
            </w:r>
          </w:p>
        </w:tc>
        <w:tc>
          <w:tcPr>
            <w:tcW w:w="2084" w:type="dxa"/>
            <w:shd w:val="clear" w:color="auto" w:fill="auto"/>
            <w:vAlign w:val="center"/>
          </w:tcPr>
          <w:p w14:paraId="628E5613"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0 – 50</w:t>
            </w:r>
          </w:p>
        </w:tc>
        <w:tc>
          <w:tcPr>
            <w:tcW w:w="1610" w:type="dxa"/>
            <w:vAlign w:val="center"/>
          </w:tcPr>
          <w:p w14:paraId="09891456"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2</w:t>
            </w:r>
          </w:p>
        </w:tc>
        <w:tc>
          <w:tcPr>
            <w:tcW w:w="2558" w:type="dxa"/>
          </w:tcPr>
          <w:p w14:paraId="6ADDDD43"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незадовільно</w:t>
            </w:r>
          </w:p>
        </w:tc>
        <w:tc>
          <w:tcPr>
            <w:tcW w:w="2033" w:type="dxa"/>
          </w:tcPr>
          <w:p w14:paraId="5C7E521E" w14:textId="77777777" w:rsidR="002235CB" w:rsidRDefault="00000000">
            <w:pPr>
              <w:pBdr>
                <w:top w:val="nil"/>
                <w:left w:val="nil"/>
                <w:bottom w:val="nil"/>
                <w:right w:val="nil"/>
                <w:between w:val="nil"/>
              </w:pBdr>
              <w:spacing w:line="240" w:lineRule="auto"/>
              <w:ind w:left="0" w:hanging="2"/>
              <w:jc w:val="center"/>
              <w:rPr>
                <w:rFonts w:cs="Times New Roman"/>
                <w:color w:val="000000"/>
                <w:sz w:val="24"/>
                <w:szCs w:val="24"/>
              </w:rPr>
            </w:pPr>
            <w:proofErr w:type="spellStart"/>
            <w:r>
              <w:rPr>
                <w:rFonts w:cs="Times New Roman"/>
                <w:b/>
                <w:color w:val="000000"/>
                <w:sz w:val="24"/>
                <w:szCs w:val="24"/>
              </w:rPr>
              <w:t>незараховано</w:t>
            </w:r>
            <w:proofErr w:type="spellEnd"/>
          </w:p>
        </w:tc>
      </w:tr>
    </w:tbl>
    <w:p w14:paraId="152CE817" w14:textId="77777777" w:rsidR="002235CB" w:rsidRDefault="002235CB">
      <w:pPr>
        <w:pBdr>
          <w:top w:val="nil"/>
          <w:left w:val="nil"/>
          <w:bottom w:val="nil"/>
          <w:right w:val="nil"/>
          <w:between w:val="nil"/>
        </w:pBdr>
        <w:spacing w:line="240" w:lineRule="auto"/>
        <w:ind w:left="0" w:hanging="2"/>
        <w:jc w:val="center"/>
        <w:rPr>
          <w:rFonts w:cs="Times New Roman"/>
          <w:color w:val="000000"/>
          <w:sz w:val="24"/>
          <w:szCs w:val="24"/>
        </w:rPr>
      </w:pPr>
    </w:p>
    <w:p w14:paraId="76D0819C"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tbl>
      <w:tblPr>
        <w:tblStyle w:val="32"/>
        <w:tblW w:w="14566" w:type="dxa"/>
        <w:tblInd w:w="-108" w:type="dxa"/>
        <w:tblLayout w:type="fixed"/>
        <w:tblLook w:val="0000" w:firstRow="0" w:lastRow="0" w:firstColumn="0" w:lastColumn="0" w:noHBand="0" w:noVBand="0"/>
      </w:tblPr>
      <w:tblGrid>
        <w:gridCol w:w="2351"/>
        <w:gridCol w:w="12215"/>
      </w:tblGrid>
      <w:tr w:rsidR="002235CB" w14:paraId="1B9794EF" w14:textId="77777777">
        <w:tc>
          <w:tcPr>
            <w:tcW w:w="2351" w:type="dxa"/>
            <w:tcBorders>
              <w:top w:val="single" w:sz="4" w:space="0" w:color="000000"/>
              <w:left w:val="single" w:sz="4" w:space="0" w:color="000000"/>
              <w:bottom w:val="single" w:sz="4" w:space="0" w:color="000000"/>
              <w:right w:val="single" w:sz="4" w:space="0" w:color="000000"/>
            </w:tcBorders>
          </w:tcPr>
          <w:p w14:paraId="380933E9"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Питання до заліку</w:t>
            </w:r>
          </w:p>
        </w:tc>
        <w:tc>
          <w:tcPr>
            <w:tcW w:w="12216" w:type="dxa"/>
            <w:tcBorders>
              <w:top w:val="single" w:sz="4" w:space="0" w:color="000000"/>
              <w:left w:val="single" w:sz="4" w:space="0" w:color="000000"/>
              <w:bottom w:val="single" w:sz="4" w:space="0" w:color="000000"/>
              <w:right w:val="single" w:sz="4" w:space="0" w:color="000000"/>
            </w:tcBorders>
          </w:tcPr>
          <w:p w14:paraId="54193D65"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HR менеджмент в організаційній системі компанії</w:t>
            </w:r>
          </w:p>
          <w:p w14:paraId="67553E08"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Організаційні складові в HR менеджменті</w:t>
            </w:r>
          </w:p>
          <w:p w14:paraId="4C3999CA"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HR-менеджер: суть та роль професії HR менеджера в сучасних умовах</w:t>
            </w:r>
          </w:p>
          <w:p w14:paraId="58CDAEE7"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Які чинники впливають на розвиток HR-менеджменту?</w:t>
            </w:r>
          </w:p>
          <w:p w14:paraId="65BBA98F"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Які ви знаєте класифікації типів HR політики за основними ознаками?</w:t>
            </w:r>
          </w:p>
          <w:p w14:paraId="6B64C463"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Людина як суб’єкт і об’єкт у системі управління персоналом</w:t>
            </w:r>
          </w:p>
          <w:p w14:paraId="13CF0A52"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Компетентності та навички які необхідні сучасним HR менеджерам</w:t>
            </w:r>
          </w:p>
          <w:p w14:paraId="08CBA51D"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HR-менеджер як агент змін у компанії.</w:t>
            </w:r>
          </w:p>
          <w:p w14:paraId="0789FB4B"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Ролі HR-менеджера у впровадженні та управлінні змінами в організації. </w:t>
            </w:r>
          </w:p>
          <w:p w14:paraId="537A10BC"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Аналіз методів та стратегій, які використовують HR-лідери для ефективного управління змінами.</w:t>
            </w:r>
          </w:p>
          <w:p w14:paraId="0CE0E7BF"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Сприяння інновацій та розвиток культури змін.</w:t>
            </w:r>
          </w:p>
          <w:p w14:paraId="2B274FFF"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Етичні виклики та корпоративна соціальна відповідальність у HR-лідерстві</w:t>
            </w:r>
          </w:p>
          <w:p w14:paraId="1E34B9AA"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Аналіз етичних дилем, з якими може зіткнутися HR-менеджер як лідер. </w:t>
            </w:r>
          </w:p>
          <w:p w14:paraId="67C361EF"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Врахування позиції HR менеджера у формуванні корпоративної культури</w:t>
            </w:r>
          </w:p>
          <w:p w14:paraId="4D90E9FC"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Корпоративна та соціальна відповідальність HR-менеджера та компанії.</w:t>
            </w:r>
          </w:p>
          <w:p w14:paraId="4B6D526C"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Підтримка принципів різноманітності та </w:t>
            </w:r>
            <w:proofErr w:type="spellStart"/>
            <w:r>
              <w:rPr>
                <w:rFonts w:cs="Times New Roman"/>
                <w:color w:val="000000"/>
                <w:sz w:val="22"/>
                <w:szCs w:val="22"/>
              </w:rPr>
              <w:t>інклюзивності</w:t>
            </w:r>
            <w:proofErr w:type="spellEnd"/>
          </w:p>
          <w:p w14:paraId="3BFFC5F6"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Ефективність лідерства в HR та стиль управління командою</w:t>
            </w:r>
          </w:p>
          <w:p w14:paraId="5E5A4834"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Стилі лідерства у HR сфері та його вплив на команду</w:t>
            </w:r>
          </w:p>
          <w:p w14:paraId="4890EAED"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Оцінка впливу стилю лідерства на мотивацію, задоволеність роботою та продуктивність команди.</w:t>
            </w:r>
          </w:p>
          <w:p w14:paraId="7A915F7C"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Емпатія та поміркованість в управлінні командою</w:t>
            </w:r>
          </w:p>
          <w:p w14:paraId="36090CA3"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Конструктивний фідбек та його вплив на взаємодію у команді</w:t>
            </w:r>
          </w:p>
          <w:p w14:paraId="143694F8"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Комунікація та її значення у лідерстві HR-менеджера.</w:t>
            </w:r>
          </w:p>
          <w:p w14:paraId="0CFDBA13"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Ролі ефективної комунікації у лідерстві в HR та управлінні</w:t>
            </w:r>
          </w:p>
          <w:p w14:paraId="7CD8256B"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Формування стратегії комунікації  та її вплив на  команду і загальну атмосферу в компанії</w:t>
            </w:r>
          </w:p>
          <w:p w14:paraId="0B2074C2"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Відкритий діалог, як метод забезпечення зворотного зв'язку та вирішення конфліктів.</w:t>
            </w:r>
          </w:p>
          <w:p w14:paraId="772BE5C1"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lastRenderedPageBreak/>
              <w:t xml:space="preserve">Кризові комунікації та їх значення </w:t>
            </w:r>
          </w:p>
          <w:p w14:paraId="6A1A0E8D"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Роль HR у формуванні та підтримці корпоративної культури</w:t>
            </w:r>
          </w:p>
          <w:p w14:paraId="04AD37BB"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Визначення та розвиток корпоративної культури</w:t>
            </w:r>
          </w:p>
          <w:p w14:paraId="043FA1C2"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HR менеджер та його роль у впровадженні корпоративних цінностей компанії</w:t>
            </w:r>
          </w:p>
          <w:p w14:paraId="182D3205"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Залучення колективу до процесу обговорення та формування корпоративної культури</w:t>
            </w:r>
          </w:p>
          <w:p w14:paraId="18E4B98B"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Моніторинг та оцінка щодо формування корпоративної культури</w:t>
            </w:r>
          </w:p>
          <w:p w14:paraId="19AEC72A"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Технологічні інновації та їх вплив на HR-лідерство</w:t>
            </w:r>
          </w:p>
          <w:p w14:paraId="611B5C8A"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 Аналіз впливу цифрових технологій на роботу HR-менеджерів. </w:t>
            </w:r>
          </w:p>
          <w:p w14:paraId="71BA0281"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Автоматизація та штучний інтелект в управлінні персоналом</w:t>
            </w:r>
          </w:p>
          <w:p w14:paraId="07FF100B"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Використання ШІ для аналізу робочої поведінки та продуктивності співробітників</w:t>
            </w:r>
          </w:p>
          <w:p w14:paraId="5F172F2A"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Освітні технології для навчання та розвитку HR менеджера та команди</w:t>
            </w:r>
          </w:p>
          <w:p w14:paraId="17794ECE"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 xml:space="preserve"> Вплив глобалізації на HR-лідерство</w:t>
            </w:r>
          </w:p>
          <w:p w14:paraId="23D0E192"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Виклики та можливості, які глобалізація створює для HR-лідерів</w:t>
            </w:r>
          </w:p>
          <w:p w14:paraId="1F6A6260"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Глобальні стандарти та місцеві відмінності</w:t>
            </w:r>
          </w:p>
          <w:p w14:paraId="4F4CC987"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Особливості міжкультурної комунікації для забезпечення злагодженої роботи міжнародних команд.</w:t>
            </w:r>
          </w:p>
          <w:p w14:paraId="4FDC12EA"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Використання технологій для управління глобальними командами та оптимізації HR-процесів на міжнародному рівні</w:t>
            </w:r>
          </w:p>
          <w:p w14:paraId="48CE70CD"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Особливості управління персоналом у процесі мотивації персоналу.</w:t>
            </w:r>
          </w:p>
          <w:p w14:paraId="32CA417D"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HR менеджер та управління нововведеннями у команді.</w:t>
            </w:r>
          </w:p>
          <w:p w14:paraId="143F2A29"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Управління конфліктами у колективі: роль HR-менеджера.</w:t>
            </w:r>
          </w:p>
          <w:p w14:paraId="564120E3" w14:textId="77777777" w:rsidR="002235CB" w:rsidRDefault="00000000">
            <w:pPr>
              <w:numPr>
                <w:ilvl w:val="0"/>
                <w:numId w:val="3"/>
              </w:num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2"/>
                <w:szCs w:val="22"/>
              </w:rPr>
              <w:t>Управління конфліктом як сфера управлінської діяльності HR-менеджера</w:t>
            </w:r>
          </w:p>
        </w:tc>
      </w:tr>
      <w:tr w:rsidR="002235CB" w14:paraId="6D3E6C82" w14:textId="77777777">
        <w:tc>
          <w:tcPr>
            <w:tcW w:w="2351" w:type="dxa"/>
            <w:tcBorders>
              <w:top w:val="single" w:sz="4" w:space="0" w:color="000000"/>
              <w:left w:val="single" w:sz="4" w:space="0" w:color="000000"/>
              <w:bottom w:val="single" w:sz="4" w:space="0" w:color="000000"/>
              <w:right w:val="single" w:sz="4" w:space="0" w:color="000000"/>
            </w:tcBorders>
          </w:tcPr>
          <w:p w14:paraId="213960F4"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lastRenderedPageBreak/>
              <w:t xml:space="preserve">Дотримання умов доброчесності </w:t>
            </w:r>
          </w:p>
        </w:tc>
        <w:tc>
          <w:tcPr>
            <w:tcW w:w="12216" w:type="dxa"/>
            <w:tcBorders>
              <w:top w:val="single" w:sz="4" w:space="0" w:color="000000"/>
              <w:left w:val="single" w:sz="4" w:space="0" w:color="000000"/>
              <w:bottom w:val="single" w:sz="4" w:space="0" w:color="000000"/>
              <w:right w:val="single" w:sz="4" w:space="0" w:color="000000"/>
            </w:tcBorders>
          </w:tcPr>
          <w:p w14:paraId="31493919"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Академічна доброчесність</w:t>
            </w:r>
            <w:r>
              <w:rPr>
                <w:rFonts w:cs="Times New Roman"/>
                <w:color w:val="000000"/>
                <w:sz w:val="24"/>
                <w:szCs w:val="24"/>
              </w:rPr>
              <w:t xml:space="preserve">: Очікується, що роботи здобувачів вищої освіти в частині НДР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здобувачів вищої освіти становлять, але не обмежують, приклади можливої академічної </w:t>
            </w:r>
            <w:proofErr w:type="spellStart"/>
            <w:r>
              <w:rPr>
                <w:rFonts w:cs="Times New Roman"/>
                <w:color w:val="000000"/>
                <w:sz w:val="24"/>
                <w:szCs w:val="24"/>
              </w:rPr>
              <w:t>недоброчесності</w:t>
            </w:r>
            <w:proofErr w:type="spellEnd"/>
            <w:r>
              <w:rPr>
                <w:rFonts w:cs="Times New Roman"/>
                <w:color w:val="000000"/>
                <w:sz w:val="24"/>
                <w:szCs w:val="24"/>
              </w:rPr>
              <w:t xml:space="preserve">. Виявлення ознак академічної </w:t>
            </w:r>
            <w:proofErr w:type="spellStart"/>
            <w:r>
              <w:rPr>
                <w:rFonts w:cs="Times New Roman"/>
                <w:color w:val="000000"/>
                <w:sz w:val="24"/>
                <w:szCs w:val="24"/>
              </w:rPr>
              <w:t>недоброчесності</w:t>
            </w:r>
            <w:proofErr w:type="spellEnd"/>
            <w:r>
              <w:rPr>
                <w:rFonts w:cs="Times New Roman"/>
                <w:color w:val="000000"/>
                <w:sz w:val="24"/>
                <w:szCs w:val="24"/>
              </w:rPr>
              <w:t xml:space="preserve"> в письмовій роботі здобувача вищої освіти є підставою для її </w:t>
            </w:r>
            <w:proofErr w:type="spellStart"/>
            <w:r>
              <w:rPr>
                <w:rFonts w:cs="Times New Roman"/>
                <w:color w:val="000000"/>
                <w:sz w:val="24"/>
                <w:szCs w:val="24"/>
              </w:rPr>
              <w:t>незарахуванням</w:t>
            </w:r>
            <w:proofErr w:type="spellEnd"/>
            <w:r>
              <w:rPr>
                <w:rFonts w:cs="Times New Roman"/>
                <w:color w:val="000000"/>
                <w:sz w:val="24"/>
                <w:szCs w:val="24"/>
              </w:rPr>
              <w:t xml:space="preserve"> викладачем, незалежно від масштабів плагіату чи обману. </w:t>
            </w:r>
          </w:p>
          <w:p w14:paraId="6120405B"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b/>
                <w:color w:val="000000"/>
                <w:sz w:val="24"/>
                <w:szCs w:val="24"/>
              </w:rPr>
              <w:t>Жодні форми порушення академічної доброчесності не толеруються.</w:t>
            </w:r>
          </w:p>
          <w:p w14:paraId="2D51DFD1" w14:textId="77777777" w:rsidR="002235CB" w:rsidRDefault="00000000">
            <w:pPr>
              <w:pBdr>
                <w:top w:val="nil"/>
                <w:left w:val="nil"/>
                <w:bottom w:val="nil"/>
                <w:right w:val="nil"/>
                <w:between w:val="nil"/>
              </w:pBdr>
              <w:spacing w:line="240" w:lineRule="auto"/>
              <w:ind w:left="0" w:hanging="2"/>
              <w:jc w:val="both"/>
              <w:rPr>
                <w:rFonts w:cs="Times New Roman"/>
                <w:color w:val="0000FF"/>
                <w:sz w:val="24"/>
                <w:szCs w:val="24"/>
                <w:u w:val="single"/>
              </w:rPr>
            </w:pPr>
            <w:r>
              <w:rPr>
                <w:rFonts w:cs="Times New Roman"/>
                <w:color w:val="000000"/>
                <w:sz w:val="24"/>
                <w:szCs w:val="24"/>
              </w:rPr>
              <w:t xml:space="preserve">Принципи доброчесності в Університеті та відповідність показникам забезпечення якості вищої освіти регламентовано НАЗЯВО та положеннями Центру забезпечення якості освіти Львівського національного університету імені Івана Франка. Сайт НАЗЯВО: </w:t>
            </w:r>
            <w:hyperlink r:id="rId19">
              <w:r>
                <w:rPr>
                  <w:rFonts w:cs="Times New Roman"/>
                  <w:color w:val="0000FF"/>
                  <w:sz w:val="24"/>
                  <w:szCs w:val="24"/>
                  <w:u w:val="single"/>
                </w:rPr>
                <w:t>https://naqa.gov.ua/</w:t>
              </w:r>
            </w:hyperlink>
            <w:r>
              <w:rPr>
                <w:rFonts w:cs="Times New Roman"/>
                <w:color w:val="000000"/>
                <w:sz w:val="24"/>
                <w:szCs w:val="24"/>
              </w:rPr>
              <w:t xml:space="preserve"> Центру забезпечення якості освіти ЛНУ: </w:t>
            </w:r>
            <w:hyperlink r:id="rId20">
              <w:r>
                <w:rPr>
                  <w:rFonts w:cs="Times New Roman"/>
                  <w:color w:val="0000FF"/>
                  <w:sz w:val="24"/>
                  <w:szCs w:val="24"/>
                  <w:u w:val="single"/>
                </w:rPr>
                <w:t>http://education-quality.lnu.edu.ua/accreditation/university-documents/</w:t>
              </w:r>
            </w:hyperlink>
          </w:p>
          <w:p w14:paraId="390418F6"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Онлайн курс «Академічна доброчесність» викладений за посиланням: https://vumonline.ua/course/academic-integrity-at-the-university/.</w:t>
            </w:r>
          </w:p>
        </w:tc>
      </w:tr>
      <w:tr w:rsidR="002235CB" w14:paraId="6D404813" w14:textId="77777777">
        <w:tc>
          <w:tcPr>
            <w:tcW w:w="2351" w:type="dxa"/>
            <w:tcBorders>
              <w:top w:val="single" w:sz="4" w:space="0" w:color="000000"/>
              <w:left w:val="single" w:sz="4" w:space="0" w:color="000000"/>
              <w:bottom w:val="single" w:sz="4" w:space="0" w:color="000000"/>
              <w:right w:val="single" w:sz="4" w:space="0" w:color="000000"/>
            </w:tcBorders>
          </w:tcPr>
          <w:p w14:paraId="0ED59A96"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t>Навчання іноземною мовою</w:t>
            </w:r>
          </w:p>
        </w:tc>
        <w:tc>
          <w:tcPr>
            <w:tcW w:w="12216" w:type="dxa"/>
            <w:tcBorders>
              <w:top w:val="single" w:sz="4" w:space="0" w:color="000000"/>
              <w:left w:val="single" w:sz="4" w:space="0" w:color="000000"/>
              <w:bottom w:val="single" w:sz="4" w:space="0" w:color="000000"/>
              <w:right w:val="single" w:sz="4" w:space="0" w:color="000000"/>
            </w:tcBorders>
          </w:tcPr>
          <w:p w14:paraId="33981A93" w14:textId="01BF057A"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 xml:space="preserve">У процесі викладання навчальної дисципліни використовуються матеріали та джерела англійською мовою. Враховуючи </w:t>
            </w:r>
            <w:proofErr w:type="spellStart"/>
            <w:r>
              <w:rPr>
                <w:rFonts w:cs="Times New Roman"/>
                <w:color w:val="000000"/>
                <w:sz w:val="24"/>
                <w:szCs w:val="24"/>
              </w:rPr>
              <w:t>студентоцентрований</w:t>
            </w:r>
            <w:proofErr w:type="spellEnd"/>
            <w:r>
              <w:rPr>
                <w:rFonts w:cs="Times New Roman"/>
                <w:color w:val="000000"/>
                <w:sz w:val="24"/>
                <w:szCs w:val="24"/>
              </w:rPr>
              <w:t xml:space="preserve"> підхід, за бажанням здобувачів вищої освіти, допускається вивчення матеріалу за допомогою англомовних онлайн-курсів за тематикою, яка відповідає тематиці конкретних занять.</w:t>
            </w:r>
          </w:p>
        </w:tc>
      </w:tr>
      <w:tr w:rsidR="002235CB" w14:paraId="1CBF463A" w14:textId="77777777">
        <w:tc>
          <w:tcPr>
            <w:tcW w:w="2351" w:type="dxa"/>
            <w:tcBorders>
              <w:top w:val="single" w:sz="4" w:space="0" w:color="000000"/>
              <w:left w:val="single" w:sz="4" w:space="0" w:color="000000"/>
              <w:bottom w:val="single" w:sz="4" w:space="0" w:color="000000"/>
              <w:right w:val="single" w:sz="4" w:space="0" w:color="000000"/>
            </w:tcBorders>
          </w:tcPr>
          <w:p w14:paraId="5619F677"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proofErr w:type="spellStart"/>
            <w:r>
              <w:rPr>
                <w:rFonts w:cs="Times New Roman"/>
                <w:b/>
                <w:color w:val="000000"/>
                <w:sz w:val="24"/>
                <w:szCs w:val="24"/>
              </w:rPr>
              <w:t>Позааудиторні</w:t>
            </w:r>
            <w:proofErr w:type="spellEnd"/>
            <w:r>
              <w:rPr>
                <w:rFonts w:cs="Times New Roman"/>
                <w:b/>
                <w:color w:val="000000"/>
                <w:sz w:val="24"/>
                <w:szCs w:val="24"/>
              </w:rPr>
              <w:t xml:space="preserve"> заняття</w:t>
            </w:r>
          </w:p>
        </w:tc>
        <w:tc>
          <w:tcPr>
            <w:tcW w:w="12216" w:type="dxa"/>
            <w:tcBorders>
              <w:top w:val="single" w:sz="4" w:space="0" w:color="000000"/>
              <w:left w:val="single" w:sz="4" w:space="0" w:color="000000"/>
              <w:bottom w:val="single" w:sz="4" w:space="0" w:color="000000"/>
              <w:right w:val="single" w:sz="4" w:space="0" w:color="000000"/>
            </w:tcBorders>
          </w:tcPr>
          <w:p w14:paraId="3D110CEC"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Передбачається в межах вивчення навчальної дисципліни участь в конференціях, форумах, круглих столах тощо (за активну участь отримують додаткові бали).</w:t>
            </w:r>
          </w:p>
          <w:p w14:paraId="52297D78"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lastRenderedPageBreak/>
              <w:t>У рамках неформальної освіти здобувачі можуть самостійно проходити курси на онлайн платформах за темами навчальної дисципліни, що буде враховуватися при оцінюванні аудиторної та самостійної роботи здобувача.</w:t>
            </w:r>
          </w:p>
        </w:tc>
      </w:tr>
      <w:tr w:rsidR="002235CB" w14:paraId="4F2DC0EE" w14:textId="77777777">
        <w:tc>
          <w:tcPr>
            <w:tcW w:w="2351" w:type="dxa"/>
            <w:tcBorders>
              <w:top w:val="single" w:sz="4" w:space="0" w:color="000000"/>
              <w:left w:val="single" w:sz="4" w:space="0" w:color="000000"/>
              <w:bottom w:val="single" w:sz="4" w:space="0" w:color="000000"/>
              <w:right w:val="single" w:sz="4" w:space="0" w:color="000000"/>
            </w:tcBorders>
          </w:tcPr>
          <w:p w14:paraId="70F5EC8B" w14:textId="77777777" w:rsidR="002235CB" w:rsidRDefault="00000000">
            <w:pPr>
              <w:widowControl w:val="0"/>
              <w:pBdr>
                <w:top w:val="nil"/>
                <w:left w:val="nil"/>
                <w:bottom w:val="nil"/>
                <w:right w:val="nil"/>
                <w:between w:val="nil"/>
              </w:pBdr>
              <w:spacing w:line="240" w:lineRule="auto"/>
              <w:ind w:left="0" w:hanging="2"/>
              <w:jc w:val="center"/>
              <w:rPr>
                <w:rFonts w:cs="Times New Roman"/>
                <w:color w:val="000000"/>
                <w:sz w:val="24"/>
                <w:szCs w:val="24"/>
              </w:rPr>
            </w:pPr>
            <w:r>
              <w:rPr>
                <w:rFonts w:cs="Times New Roman"/>
                <w:b/>
                <w:color w:val="000000"/>
                <w:sz w:val="24"/>
                <w:szCs w:val="24"/>
              </w:rPr>
              <w:lastRenderedPageBreak/>
              <w:t>Опитування</w:t>
            </w:r>
          </w:p>
        </w:tc>
        <w:tc>
          <w:tcPr>
            <w:tcW w:w="12216" w:type="dxa"/>
            <w:tcBorders>
              <w:top w:val="single" w:sz="4" w:space="0" w:color="000000"/>
              <w:left w:val="single" w:sz="4" w:space="0" w:color="000000"/>
              <w:bottom w:val="single" w:sz="4" w:space="0" w:color="000000"/>
              <w:right w:val="single" w:sz="4" w:space="0" w:color="000000"/>
            </w:tcBorders>
          </w:tcPr>
          <w:p w14:paraId="258089A8" w14:textId="77777777" w:rsidR="002235CB" w:rsidRDefault="00000000">
            <w:p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sz w:val="24"/>
                <w:szCs w:val="24"/>
              </w:rPr>
              <w:t>Анкету-оцінку з метою оцінювання якості викладання курсу буде надано по завершенню навчальної дисципліни.</w:t>
            </w:r>
          </w:p>
        </w:tc>
      </w:tr>
    </w:tbl>
    <w:p w14:paraId="294F4E91"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sectPr w:rsidR="002235CB" w:rsidSect="00474304">
          <w:headerReference w:type="default" r:id="rId21"/>
          <w:pgSz w:w="16838" w:h="11906" w:orient="landscape"/>
          <w:pgMar w:top="680" w:right="851" w:bottom="737" w:left="1247" w:header="567" w:footer="340" w:gutter="0"/>
          <w:cols w:space="720"/>
        </w:sectPr>
      </w:pPr>
    </w:p>
    <w:p w14:paraId="6285DDED" w14:textId="77777777" w:rsidR="002235CB" w:rsidRDefault="00000000">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lastRenderedPageBreak/>
        <w:t xml:space="preserve">СХЕМА НАВЧАЛЬНОЇ ДИСЦИПЛІНИ </w:t>
      </w:r>
    </w:p>
    <w:tbl>
      <w:tblPr>
        <w:tblStyle w:val="22"/>
        <w:tblW w:w="15524"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9"/>
        <w:gridCol w:w="8362"/>
        <w:gridCol w:w="1417"/>
        <w:gridCol w:w="1701"/>
        <w:gridCol w:w="1418"/>
        <w:gridCol w:w="1417"/>
      </w:tblGrid>
      <w:tr w:rsidR="002235CB" w14:paraId="690FD367" w14:textId="77777777" w:rsidTr="00057D4E">
        <w:tc>
          <w:tcPr>
            <w:tcW w:w="1209" w:type="dxa"/>
            <w:vAlign w:val="center"/>
          </w:tcPr>
          <w:p w14:paraId="449FB15A"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Тиждень</w:t>
            </w:r>
          </w:p>
        </w:tc>
        <w:tc>
          <w:tcPr>
            <w:tcW w:w="8362" w:type="dxa"/>
            <w:vAlign w:val="center"/>
          </w:tcPr>
          <w:p w14:paraId="3D63A4E2"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Тема, план, короткі тези</w:t>
            </w:r>
          </w:p>
        </w:tc>
        <w:tc>
          <w:tcPr>
            <w:tcW w:w="1417" w:type="dxa"/>
            <w:vAlign w:val="center"/>
          </w:tcPr>
          <w:p w14:paraId="32B94E1D"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Форма діяльності (заняття)*</w:t>
            </w:r>
          </w:p>
        </w:tc>
        <w:tc>
          <w:tcPr>
            <w:tcW w:w="1701" w:type="dxa"/>
            <w:vAlign w:val="center"/>
          </w:tcPr>
          <w:p w14:paraId="09F68A7A" w14:textId="77777777" w:rsidR="002235CB" w:rsidRDefault="00000000">
            <w:pPr>
              <w:pBdr>
                <w:top w:val="nil"/>
                <w:left w:val="nil"/>
                <w:bottom w:val="nil"/>
                <w:right w:val="nil"/>
                <w:between w:val="nil"/>
              </w:pBdr>
              <w:tabs>
                <w:tab w:val="left" w:pos="168"/>
              </w:tabs>
              <w:spacing w:line="240" w:lineRule="auto"/>
              <w:ind w:left="0" w:hanging="2"/>
              <w:jc w:val="center"/>
              <w:rPr>
                <w:rFonts w:cs="Times New Roman"/>
                <w:color w:val="000000"/>
                <w:sz w:val="22"/>
                <w:szCs w:val="22"/>
              </w:rPr>
            </w:pPr>
            <w:r>
              <w:rPr>
                <w:rFonts w:cs="Times New Roman"/>
                <w:b/>
                <w:color w:val="000000"/>
                <w:sz w:val="22"/>
                <w:szCs w:val="22"/>
              </w:rPr>
              <w:t>Література.</w:t>
            </w:r>
          </w:p>
          <w:p w14:paraId="522B18ED" w14:textId="77777777" w:rsidR="002235CB" w:rsidRDefault="00000000">
            <w:pPr>
              <w:pBdr>
                <w:top w:val="nil"/>
                <w:left w:val="nil"/>
                <w:bottom w:val="nil"/>
                <w:right w:val="nil"/>
                <w:between w:val="nil"/>
              </w:pBdr>
              <w:tabs>
                <w:tab w:val="left" w:pos="168"/>
              </w:tabs>
              <w:spacing w:line="240" w:lineRule="auto"/>
              <w:ind w:left="0" w:hanging="2"/>
              <w:jc w:val="center"/>
              <w:rPr>
                <w:rFonts w:cs="Times New Roman"/>
                <w:color w:val="000000"/>
                <w:sz w:val="22"/>
                <w:szCs w:val="22"/>
              </w:rPr>
            </w:pPr>
            <w:r>
              <w:rPr>
                <w:rFonts w:cs="Times New Roman"/>
                <w:b/>
                <w:color w:val="000000"/>
                <w:sz w:val="22"/>
                <w:szCs w:val="22"/>
              </w:rPr>
              <w:t>Ресурси в інтернеті</w:t>
            </w:r>
          </w:p>
        </w:tc>
        <w:tc>
          <w:tcPr>
            <w:tcW w:w="1418" w:type="dxa"/>
            <w:vAlign w:val="center"/>
          </w:tcPr>
          <w:p w14:paraId="5A681530"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Завдання, год</w:t>
            </w:r>
          </w:p>
        </w:tc>
        <w:tc>
          <w:tcPr>
            <w:tcW w:w="1417" w:type="dxa"/>
            <w:vAlign w:val="center"/>
          </w:tcPr>
          <w:p w14:paraId="6601AB27" w14:textId="77777777" w:rsidR="002235CB" w:rsidRDefault="00000000">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sz w:val="22"/>
                <w:szCs w:val="22"/>
              </w:rPr>
              <w:t>Термін виконання</w:t>
            </w:r>
          </w:p>
        </w:tc>
      </w:tr>
      <w:tr w:rsidR="002235CB" w14:paraId="413F46D5" w14:textId="77777777" w:rsidTr="00057D4E">
        <w:tc>
          <w:tcPr>
            <w:tcW w:w="1209" w:type="dxa"/>
            <w:vAlign w:val="center"/>
          </w:tcPr>
          <w:p w14:paraId="1F2E0743"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43D95DF2" w14:textId="1841C89A" w:rsidR="002235CB" w:rsidRPr="00057D4E" w:rsidRDefault="00000000">
            <w:pPr>
              <w:pBdr>
                <w:top w:val="nil"/>
                <w:left w:val="nil"/>
                <w:bottom w:val="nil"/>
                <w:right w:val="nil"/>
                <w:between w:val="nil"/>
              </w:pBdr>
              <w:shd w:val="clear" w:color="auto" w:fill="FFFFFF"/>
              <w:spacing w:line="240" w:lineRule="auto"/>
              <w:ind w:left="0" w:hanging="2"/>
              <w:rPr>
                <w:rFonts w:cs="Times New Roman"/>
                <w:sz w:val="22"/>
                <w:szCs w:val="22"/>
              </w:rPr>
            </w:pPr>
            <w:r w:rsidRPr="00057D4E">
              <w:rPr>
                <w:rFonts w:cs="Times New Roman"/>
                <w:b/>
                <w:sz w:val="22"/>
                <w:szCs w:val="22"/>
              </w:rPr>
              <w:t xml:space="preserve">Тема 1. HR менеджмент в організаційній системі </w:t>
            </w:r>
          </w:p>
          <w:p w14:paraId="04F5E722" w14:textId="77777777" w:rsidR="002235CB" w:rsidRPr="00057D4E" w:rsidRDefault="00000000">
            <w:pPr>
              <w:numPr>
                <w:ilvl w:val="0"/>
                <w:numId w:val="14"/>
              </w:numPr>
              <w:pBdr>
                <w:top w:val="nil"/>
                <w:left w:val="nil"/>
                <w:bottom w:val="nil"/>
                <w:right w:val="nil"/>
                <w:between w:val="nil"/>
              </w:pBdr>
              <w:shd w:val="clear" w:color="auto" w:fill="FFFFFF"/>
              <w:spacing w:line="240" w:lineRule="auto"/>
              <w:ind w:left="0" w:hanging="2"/>
              <w:rPr>
                <w:rFonts w:cs="Times New Roman"/>
                <w:sz w:val="22"/>
                <w:szCs w:val="22"/>
              </w:rPr>
            </w:pPr>
            <w:r w:rsidRPr="00057D4E">
              <w:rPr>
                <w:rFonts w:cs="Times New Roman"/>
                <w:sz w:val="22"/>
                <w:szCs w:val="22"/>
              </w:rPr>
              <w:t>Організаційні складові в HR менеджменті</w:t>
            </w:r>
          </w:p>
          <w:p w14:paraId="68B0AB23" w14:textId="77777777" w:rsidR="002235CB" w:rsidRPr="00057D4E" w:rsidRDefault="00000000">
            <w:pPr>
              <w:numPr>
                <w:ilvl w:val="0"/>
                <w:numId w:val="14"/>
              </w:numPr>
              <w:pBdr>
                <w:top w:val="nil"/>
                <w:left w:val="nil"/>
                <w:bottom w:val="nil"/>
                <w:right w:val="nil"/>
                <w:between w:val="nil"/>
              </w:pBdr>
              <w:shd w:val="clear" w:color="auto" w:fill="FFFFFF"/>
              <w:spacing w:line="240" w:lineRule="auto"/>
              <w:ind w:left="0" w:hanging="2"/>
              <w:rPr>
                <w:rFonts w:cs="Times New Roman"/>
                <w:sz w:val="22"/>
                <w:szCs w:val="22"/>
              </w:rPr>
            </w:pPr>
            <w:r w:rsidRPr="00057D4E">
              <w:rPr>
                <w:rFonts w:cs="Times New Roman"/>
                <w:sz w:val="22"/>
                <w:szCs w:val="22"/>
              </w:rPr>
              <w:t>HR-менеджер: суть та роль професії HR менеджера в сучасних умовах</w:t>
            </w:r>
          </w:p>
          <w:p w14:paraId="5CA248DC" w14:textId="77777777" w:rsidR="002235CB" w:rsidRPr="00057D4E" w:rsidRDefault="00000000">
            <w:pPr>
              <w:numPr>
                <w:ilvl w:val="0"/>
                <w:numId w:val="14"/>
              </w:numPr>
              <w:pBdr>
                <w:top w:val="nil"/>
                <w:left w:val="nil"/>
                <w:bottom w:val="nil"/>
                <w:right w:val="nil"/>
                <w:between w:val="nil"/>
              </w:pBdr>
              <w:shd w:val="clear" w:color="auto" w:fill="FFFFFF"/>
              <w:spacing w:line="240" w:lineRule="auto"/>
              <w:ind w:left="0" w:hanging="2"/>
              <w:rPr>
                <w:rFonts w:cs="Times New Roman"/>
                <w:sz w:val="22"/>
                <w:szCs w:val="22"/>
              </w:rPr>
            </w:pPr>
            <w:r w:rsidRPr="00057D4E">
              <w:rPr>
                <w:rFonts w:cs="Times New Roman"/>
                <w:sz w:val="22"/>
                <w:szCs w:val="22"/>
              </w:rPr>
              <w:t>Людина як суб’єкт і об’єкт у системі управління персоналом</w:t>
            </w:r>
          </w:p>
          <w:p w14:paraId="58D21662" w14:textId="77777777" w:rsidR="002235CB" w:rsidRPr="00057D4E" w:rsidRDefault="00000000">
            <w:pPr>
              <w:numPr>
                <w:ilvl w:val="0"/>
                <w:numId w:val="14"/>
              </w:numPr>
              <w:pBdr>
                <w:top w:val="nil"/>
                <w:left w:val="nil"/>
                <w:bottom w:val="nil"/>
                <w:right w:val="nil"/>
                <w:between w:val="nil"/>
              </w:pBdr>
              <w:shd w:val="clear" w:color="auto" w:fill="FFFFFF"/>
              <w:spacing w:line="240" w:lineRule="auto"/>
              <w:ind w:left="0" w:hanging="2"/>
              <w:rPr>
                <w:rFonts w:cs="Times New Roman"/>
                <w:sz w:val="22"/>
                <w:szCs w:val="22"/>
              </w:rPr>
            </w:pPr>
            <w:r w:rsidRPr="00057D4E">
              <w:rPr>
                <w:rFonts w:cs="Times New Roman"/>
                <w:sz w:val="22"/>
                <w:szCs w:val="22"/>
              </w:rPr>
              <w:t>Компетентності та навички які необхідні сучасним HR менеджерам</w:t>
            </w:r>
          </w:p>
        </w:tc>
        <w:tc>
          <w:tcPr>
            <w:tcW w:w="1417" w:type="dxa"/>
            <w:vAlign w:val="center"/>
          </w:tcPr>
          <w:p w14:paraId="0EB18E1D"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t>Лекція</w:t>
            </w:r>
          </w:p>
        </w:tc>
        <w:tc>
          <w:tcPr>
            <w:tcW w:w="1701" w:type="dxa"/>
          </w:tcPr>
          <w:p w14:paraId="4CA5A036" w14:textId="77777777" w:rsidR="002235CB" w:rsidRPr="00057D4E" w:rsidRDefault="00000000">
            <w:pPr>
              <w:tabs>
                <w:tab w:val="left" w:pos="168"/>
              </w:tabs>
              <w:ind w:left="0" w:hanging="2"/>
              <w:jc w:val="center"/>
              <w:rPr>
                <w:rFonts w:cs="Times New Roman"/>
                <w:szCs w:val="18"/>
              </w:rPr>
            </w:pPr>
            <w:r w:rsidRPr="00057D4E">
              <w:rPr>
                <w:rFonts w:cs="Times New Roman"/>
                <w:szCs w:val="18"/>
              </w:rPr>
              <w:t>Список основної літератури</w:t>
            </w:r>
          </w:p>
          <w:p w14:paraId="090021DF" w14:textId="77777777" w:rsidR="002235CB" w:rsidRPr="00057D4E" w:rsidRDefault="00000000">
            <w:pPr>
              <w:tabs>
                <w:tab w:val="left" w:pos="168"/>
              </w:tabs>
              <w:ind w:left="0" w:hanging="2"/>
              <w:jc w:val="center"/>
              <w:rPr>
                <w:rFonts w:cs="Times New Roman"/>
                <w:szCs w:val="18"/>
              </w:rPr>
            </w:pPr>
            <w:r w:rsidRPr="00057D4E">
              <w:rPr>
                <w:rFonts w:cs="Times New Roman"/>
                <w:szCs w:val="18"/>
              </w:rPr>
              <w:t>Інтернет-ресурси</w:t>
            </w:r>
          </w:p>
        </w:tc>
        <w:tc>
          <w:tcPr>
            <w:tcW w:w="1418" w:type="dxa"/>
            <w:shd w:val="clear" w:color="auto" w:fill="auto"/>
          </w:tcPr>
          <w:p w14:paraId="65200ADA" w14:textId="77777777" w:rsidR="002235CB" w:rsidRPr="00057D4E" w:rsidRDefault="00000000">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194D38CC" w14:textId="77777777" w:rsidR="002235CB" w:rsidRPr="00057D4E" w:rsidRDefault="00000000">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4288974B" w14:textId="77777777" w:rsidR="002235CB" w:rsidRPr="00057D4E" w:rsidRDefault="00000000">
            <w:pPr>
              <w:ind w:left="0" w:hanging="2"/>
              <w:jc w:val="center"/>
              <w:rPr>
                <w:rFonts w:cs="Times New Roman"/>
                <w:sz w:val="16"/>
                <w:szCs w:val="16"/>
              </w:rPr>
            </w:pPr>
            <w:r w:rsidRPr="00057D4E">
              <w:rPr>
                <w:rFonts w:cs="Times New Roman"/>
                <w:sz w:val="16"/>
                <w:szCs w:val="16"/>
              </w:rPr>
              <w:t>4 год</w:t>
            </w:r>
          </w:p>
        </w:tc>
        <w:tc>
          <w:tcPr>
            <w:tcW w:w="1417" w:type="dxa"/>
          </w:tcPr>
          <w:p w14:paraId="0D20E008"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 xml:space="preserve">До семінарського заняття </w:t>
            </w:r>
          </w:p>
        </w:tc>
      </w:tr>
      <w:tr w:rsidR="002235CB" w14:paraId="00AE5591" w14:textId="77777777" w:rsidTr="00057D4E">
        <w:tc>
          <w:tcPr>
            <w:tcW w:w="1209" w:type="dxa"/>
            <w:vAlign w:val="center"/>
          </w:tcPr>
          <w:p w14:paraId="338D2E80"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4A3DA52A" w14:textId="20F0A8F3" w:rsidR="002235CB" w:rsidRPr="00057D4E" w:rsidRDefault="00000000">
            <w:pPr>
              <w:pBdr>
                <w:top w:val="nil"/>
                <w:left w:val="nil"/>
                <w:bottom w:val="nil"/>
                <w:right w:val="nil"/>
                <w:between w:val="nil"/>
              </w:pBdr>
              <w:spacing w:line="240" w:lineRule="auto"/>
              <w:ind w:left="0" w:hanging="2"/>
              <w:rPr>
                <w:rFonts w:cs="Times New Roman"/>
                <w:sz w:val="22"/>
                <w:szCs w:val="22"/>
              </w:rPr>
            </w:pPr>
            <w:r w:rsidRPr="00057D4E">
              <w:rPr>
                <w:rFonts w:cs="Times New Roman"/>
                <w:b/>
                <w:sz w:val="22"/>
                <w:szCs w:val="22"/>
              </w:rPr>
              <w:t xml:space="preserve">Тема 2. HR-менеджер як агент змін </w:t>
            </w:r>
            <w:r w:rsidR="00057D4E" w:rsidRPr="00057D4E">
              <w:rPr>
                <w:rFonts w:cs="Times New Roman"/>
                <w:b/>
                <w:sz w:val="22"/>
                <w:szCs w:val="22"/>
              </w:rPr>
              <w:t>в організації</w:t>
            </w:r>
          </w:p>
          <w:p w14:paraId="39F60CBB" w14:textId="77777777" w:rsidR="002235CB" w:rsidRPr="00057D4E" w:rsidRDefault="00000000">
            <w:pPr>
              <w:numPr>
                <w:ilvl w:val="0"/>
                <w:numId w:val="5"/>
              </w:numPr>
              <w:pBdr>
                <w:top w:val="nil"/>
                <w:left w:val="nil"/>
                <w:bottom w:val="nil"/>
                <w:right w:val="nil"/>
                <w:between w:val="nil"/>
              </w:pBdr>
              <w:spacing w:line="240" w:lineRule="auto"/>
              <w:ind w:left="0" w:hanging="2"/>
              <w:rPr>
                <w:rFonts w:cs="Times New Roman"/>
                <w:sz w:val="22"/>
                <w:szCs w:val="22"/>
              </w:rPr>
            </w:pPr>
            <w:r w:rsidRPr="00057D4E">
              <w:rPr>
                <w:rFonts w:cs="Times New Roman"/>
                <w:sz w:val="22"/>
                <w:szCs w:val="22"/>
              </w:rPr>
              <w:t>Ролі HR-менеджера у впровадженні та управлінні змінами в організації</w:t>
            </w:r>
          </w:p>
          <w:p w14:paraId="2F533EEC" w14:textId="77777777" w:rsidR="002235CB" w:rsidRPr="00057D4E" w:rsidRDefault="00000000">
            <w:pPr>
              <w:numPr>
                <w:ilvl w:val="0"/>
                <w:numId w:val="5"/>
              </w:numPr>
              <w:pBdr>
                <w:top w:val="nil"/>
                <w:left w:val="nil"/>
                <w:bottom w:val="nil"/>
                <w:right w:val="nil"/>
                <w:between w:val="nil"/>
              </w:pBdr>
              <w:spacing w:line="240" w:lineRule="auto"/>
              <w:ind w:left="0" w:hanging="2"/>
              <w:rPr>
                <w:rFonts w:cs="Times New Roman"/>
                <w:sz w:val="22"/>
                <w:szCs w:val="22"/>
              </w:rPr>
            </w:pPr>
            <w:r w:rsidRPr="00057D4E">
              <w:rPr>
                <w:rFonts w:cs="Times New Roman"/>
                <w:sz w:val="22"/>
                <w:szCs w:val="22"/>
              </w:rPr>
              <w:t>Аналіз методів та стратегій, які використовують HR-лідери для ефективного управління змінами</w:t>
            </w:r>
          </w:p>
          <w:p w14:paraId="27A1A72C" w14:textId="77777777" w:rsidR="002235CB" w:rsidRPr="00057D4E" w:rsidRDefault="00000000">
            <w:pPr>
              <w:numPr>
                <w:ilvl w:val="0"/>
                <w:numId w:val="5"/>
              </w:numPr>
              <w:pBdr>
                <w:top w:val="nil"/>
                <w:left w:val="nil"/>
                <w:bottom w:val="nil"/>
                <w:right w:val="nil"/>
                <w:between w:val="nil"/>
              </w:pBdr>
              <w:spacing w:line="259" w:lineRule="auto"/>
              <w:ind w:left="0" w:hanging="2"/>
              <w:rPr>
                <w:rFonts w:cs="Times New Roman"/>
                <w:sz w:val="22"/>
                <w:szCs w:val="22"/>
              </w:rPr>
            </w:pPr>
            <w:r w:rsidRPr="00057D4E">
              <w:rPr>
                <w:rFonts w:cs="Times New Roman"/>
                <w:sz w:val="22"/>
                <w:szCs w:val="22"/>
              </w:rPr>
              <w:t>Сприяння інновацій та розвиток культури змін</w:t>
            </w:r>
          </w:p>
          <w:p w14:paraId="7F9708BD" w14:textId="77777777" w:rsidR="002235CB" w:rsidRPr="00057D4E" w:rsidRDefault="002235CB">
            <w:pPr>
              <w:pBdr>
                <w:top w:val="nil"/>
                <w:left w:val="nil"/>
                <w:bottom w:val="nil"/>
                <w:right w:val="nil"/>
                <w:between w:val="nil"/>
              </w:pBdr>
              <w:spacing w:line="259" w:lineRule="auto"/>
              <w:ind w:left="0" w:hanging="2"/>
              <w:rPr>
                <w:rFonts w:cs="Times New Roman"/>
                <w:sz w:val="22"/>
                <w:szCs w:val="22"/>
              </w:rPr>
            </w:pPr>
          </w:p>
          <w:p w14:paraId="60373EFB" w14:textId="77777777" w:rsidR="002235CB" w:rsidRPr="00057D4E" w:rsidRDefault="00000000">
            <w:pPr>
              <w:pBdr>
                <w:top w:val="nil"/>
                <w:left w:val="nil"/>
                <w:bottom w:val="nil"/>
                <w:right w:val="nil"/>
                <w:between w:val="nil"/>
              </w:pBdr>
              <w:spacing w:line="259" w:lineRule="auto"/>
              <w:ind w:left="0" w:hanging="2"/>
              <w:rPr>
                <w:rFonts w:cs="Times New Roman"/>
                <w:b/>
                <w:sz w:val="22"/>
                <w:szCs w:val="22"/>
              </w:rPr>
            </w:pPr>
            <w:r w:rsidRPr="00057D4E">
              <w:rPr>
                <w:rFonts w:cs="Times New Roman"/>
                <w:b/>
                <w:sz w:val="22"/>
                <w:szCs w:val="22"/>
              </w:rPr>
              <w:t>Інтерактивні методи навчання.</w:t>
            </w:r>
          </w:p>
          <w:p w14:paraId="42781AFE"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259" w:lineRule="auto"/>
              <w:ind w:left="0" w:hanging="2"/>
              <w:rPr>
                <w:rFonts w:cs="Times New Roman"/>
                <w:sz w:val="22"/>
                <w:szCs w:val="22"/>
              </w:rPr>
            </w:pPr>
            <w:r w:rsidRPr="00057D4E">
              <w:rPr>
                <w:rFonts w:cs="Times New Roman"/>
                <w:b/>
                <w:sz w:val="22"/>
                <w:szCs w:val="22"/>
              </w:rPr>
              <w:t>Рольова гра</w:t>
            </w:r>
            <w:r w:rsidRPr="00057D4E">
              <w:rPr>
                <w:rFonts w:cs="Times New Roman"/>
                <w:sz w:val="22"/>
                <w:szCs w:val="22"/>
              </w:rPr>
              <w:t xml:space="preserve"> "Створення стратегії HR-розвитку":</w:t>
            </w:r>
          </w:p>
          <w:p w14:paraId="14B06D20"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259" w:lineRule="auto"/>
              <w:ind w:left="0" w:hanging="2"/>
              <w:rPr>
                <w:rFonts w:cs="Times New Roman"/>
                <w:sz w:val="22"/>
                <w:szCs w:val="22"/>
              </w:rPr>
            </w:pPr>
            <w:r w:rsidRPr="00057D4E">
              <w:rPr>
                <w:rFonts w:cs="Times New Roman"/>
                <w:sz w:val="22"/>
                <w:szCs w:val="22"/>
              </w:rPr>
              <w:t>Розподіл здобувачів на групи, кожна з яких представлятиме різні підрозділи компанії.</w:t>
            </w:r>
          </w:p>
          <w:p w14:paraId="4F5718D9"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259" w:lineRule="auto"/>
              <w:ind w:left="0" w:hanging="2"/>
              <w:rPr>
                <w:rFonts w:cs="Times New Roman"/>
                <w:sz w:val="22"/>
                <w:szCs w:val="22"/>
              </w:rPr>
            </w:pPr>
            <w:r w:rsidRPr="00057D4E">
              <w:rPr>
                <w:rFonts w:cs="Times New Roman"/>
                <w:sz w:val="22"/>
                <w:szCs w:val="22"/>
              </w:rPr>
              <w:t xml:space="preserve">Кожна група отримує завдання розробити HR-стратегію для свого відділу, зосереджуючись на аспектах змін, включаючи набір, розвиток та збереження персоналу. </w:t>
            </w:r>
          </w:p>
          <w:p w14:paraId="3A27CE32" w14:textId="4B8E29E0" w:rsidR="002235CB" w:rsidRPr="00057D4E" w:rsidRDefault="00000000"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259" w:lineRule="auto"/>
              <w:ind w:left="0" w:hanging="2"/>
              <w:rPr>
                <w:rFonts w:cs="Times New Roman"/>
                <w:sz w:val="22"/>
                <w:szCs w:val="22"/>
              </w:rPr>
            </w:pPr>
            <w:r w:rsidRPr="00057D4E">
              <w:rPr>
                <w:rFonts w:cs="Times New Roman"/>
                <w:sz w:val="22"/>
                <w:szCs w:val="22"/>
              </w:rPr>
              <w:t>Після цього групи представляють свої стратегії та обговорюють їх із загальною аудиторією.</w:t>
            </w:r>
          </w:p>
        </w:tc>
        <w:tc>
          <w:tcPr>
            <w:tcW w:w="1417" w:type="dxa"/>
            <w:vAlign w:val="center"/>
          </w:tcPr>
          <w:p w14:paraId="241E2623"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t>Лекція/Семінарське заняття</w:t>
            </w:r>
          </w:p>
        </w:tc>
        <w:tc>
          <w:tcPr>
            <w:tcW w:w="1701" w:type="dxa"/>
          </w:tcPr>
          <w:p w14:paraId="33A9DB9E"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165AFA24"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3B3B0454" w14:textId="77777777" w:rsidR="002235CB" w:rsidRPr="00057D4E" w:rsidRDefault="00000000">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6221EEC5" w14:textId="77777777" w:rsidR="002235CB" w:rsidRPr="00057D4E" w:rsidRDefault="00000000">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4AD1D6C1" w14:textId="77777777" w:rsidR="002235CB" w:rsidRPr="00057D4E" w:rsidRDefault="00000000">
            <w:pPr>
              <w:ind w:left="0" w:hanging="2"/>
              <w:jc w:val="center"/>
              <w:rPr>
                <w:rFonts w:cs="Times New Roman"/>
                <w:sz w:val="16"/>
                <w:szCs w:val="16"/>
              </w:rPr>
            </w:pPr>
            <w:r w:rsidRPr="00057D4E">
              <w:rPr>
                <w:rFonts w:cs="Times New Roman"/>
                <w:sz w:val="16"/>
                <w:szCs w:val="16"/>
              </w:rPr>
              <w:t>4 год</w:t>
            </w:r>
          </w:p>
        </w:tc>
        <w:tc>
          <w:tcPr>
            <w:tcW w:w="1417" w:type="dxa"/>
          </w:tcPr>
          <w:p w14:paraId="6F28861F"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 xml:space="preserve">До семінарського заняття </w:t>
            </w:r>
          </w:p>
        </w:tc>
      </w:tr>
      <w:tr w:rsidR="002235CB" w14:paraId="29BD80E8" w14:textId="77777777" w:rsidTr="00057D4E">
        <w:tc>
          <w:tcPr>
            <w:tcW w:w="1209" w:type="dxa"/>
            <w:vAlign w:val="center"/>
          </w:tcPr>
          <w:p w14:paraId="3B154A5B"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3AD2651E"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b/>
                <w:color w:val="000000"/>
                <w:sz w:val="22"/>
                <w:szCs w:val="22"/>
              </w:rPr>
              <w:t>Тема 3. Етичні виклики та корпоративна соціальна відповідальність у HR-лідерстві</w:t>
            </w:r>
          </w:p>
          <w:p w14:paraId="347E0FF5" w14:textId="77777777" w:rsidR="002235CB" w:rsidRPr="00057D4E" w:rsidRDefault="00000000">
            <w:pPr>
              <w:numPr>
                <w:ilvl w:val="0"/>
                <w:numId w:val="8"/>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Аналіз етичних дилем, з якими може зіткнутися HR-менеджер як лідер</w:t>
            </w:r>
          </w:p>
          <w:p w14:paraId="6336FE99" w14:textId="77777777" w:rsidR="002235CB" w:rsidRPr="00057D4E" w:rsidRDefault="00000000">
            <w:pPr>
              <w:numPr>
                <w:ilvl w:val="0"/>
                <w:numId w:val="8"/>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Врахування позиції HR менеджера у формуванні корпоративної культури</w:t>
            </w:r>
          </w:p>
          <w:p w14:paraId="4FD21031" w14:textId="77777777" w:rsidR="002235CB" w:rsidRPr="00057D4E" w:rsidRDefault="00000000">
            <w:pPr>
              <w:numPr>
                <w:ilvl w:val="0"/>
                <w:numId w:val="8"/>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Корпоративна та соціальна відповідальність HR-менеджера та компанії</w:t>
            </w:r>
          </w:p>
          <w:p w14:paraId="48C4151F" w14:textId="77777777" w:rsidR="002235CB" w:rsidRPr="00057D4E" w:rsidRDefault="00000000">
            <w:pPr>
              <w:numPr>
                <w:ilvl w:val="0"/>
                <w:numId w:val="8"/>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 xml:space="preserve">Підтримка принципів різноманітності та </w:t>
            </w:r>
            <w:proofErr w:type="spellStart"/>
            <w:r w:rsidRPr="00057D4E">
              <w:rPr>
                <w:rFonts w:cs="Times New Roman"/>
                <w:color w:val="000000"/>
                <w:sz w:val="22"/>
                <w:szCs w:val="22"/>
              </w:rPr>
              <w:t>інклюзивності</w:t>
            </w:r>
            <w:proofErr w:type="spellEnd"/>
          </w:p>
          <w:p w14:paraId="256B20A1" w14:textId="77777777" w:rsidR="002235CB" w:rsidRPr="00057D4E" w:rsidRDefault="002235CB">
            <w:pPr>
              <w:pBdr>
                <w:top w:val="nil"/>
                <w:left w:val="nil"/>
                <w:bottom w:val="nil"/>
                <w:right w:val="nil"/>
                <w:between w:val="nil"/>
              </w:pBdr>
              <w:spacing w:line="240" w:lineRule="auto"/>
              <w:ind w:left="0" w:hanging="2"/>
              <w:jc w:val="both"/>
              <w:rPr>
                <w:rFonts w:cs="Times New Roman"/>
                <w:sz w:val="22"/>
                <w:szCs w:val="22"/>
              </w:rPr>
            </w:pPr>
          </w:p>
          <w:p w14:paraId="19CF7637" w14:textId="77777777" w:rsidR="002235CB" w:rsidRPr="00057D4E" w:rsidRDefault="00000000">
            <w:pPr>
              <w:ind w:left="0" w:hanging="2"/>
              <w:jc w:val="both"/>
              <w:rPr>
                <w:rFonts w:cs="Times New Roman"/>
                <w:sz w:val="22"/>
                <w:szCs w:val="22"/>
              </w:rPr>
            </w:pPr>
            <w:r w:rsidRPr="00057D4E">
              <w:rPr>
                <w:rFonts w:cs="Times New Roman"/>
                <w:b/>
                <w:sz w:val="22"/>
                <w:szCs w:val="22"/>
              </w:rPr>
              <w:lastRenderedPageBreak/>
              <w:t>Інтерактивні методи навчання.</w:t>
            </w:r>
          </w:p>
          <w:p w14:paraId="46F6D886"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jc w:val="both"/>
              <w:rPr>
                <w:rFonts w:cs="Times New Roman"/>
                <w:color w:val="374151"/>
                <w:sz w:val="22"/>
                <w:szCs w:val="22"/>
              </w:rPr>
            </w:pPr>
            <w:r w:rsidRPr="00057D4E">
              <w:rPr>
                <w:rFonts w:cs="Times New Roman"/>
                <w:b/>
                <w:color w:val="374151"/>
                <w:sz w:val="22"/>
                <w:szCs w:val="22"/>
              </w:rPr>
              <w:t>Робота в групах</w:t>
            </w:r>
            <w:r w:rsidRPr="00057D4E">
              <w:rPr>
                <w:rFonts w:cs="Times New Roman"/>
                <w:color w:val="374151"/>
                <w:sz w:val="22"/>
                <w:szCs w:val="22"/>
              </w:rPr>
              <w:t xml:space="preserve"> "Аналіз кейсів змін у практиці".</w:t>
            </w:r>
          </w:p>
          <w:p w14:paraId="06DD5D88"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Аналіз здобувачами  кейсів або сценаріїв, що стосуються змін у компаніях.</w:t>
            </w:r>
          </w:p>
          <w:p w14:paraId="7559DD81"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Кожна група аналізує свій кейс, визначаючи потенційні проблеми, стратегії змін та роль HR у цьому процесі.</w:t>
            </w:r>
          </w:p>
          <w:p w14:paraId="1393996C"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Групи представляють свої висновки та обговорюють їх з аудиторією.</w:t>
            </w:r>
          </w:p>
          <w:p w14:paraId="20718BF1" w14:textId="77777777" w:rsidR="002235CB" w:rsidRPr="00057D4E" w:rsidRDefault="002235CB">
            <w:pPr>
              <w:ind w:left="0" w:hanging="2"/>
              <w:jc w:val="both"/>
              <w:rPr>
                <w:rFonts w:cs="Times New Roman"/>
                <w:b/>
                <w:sz w:val="22"/>
                <w:szCs w:val="22"/>
              </w:rPr>
            </w:pPr>
          </w:p>
        </w:tc>
        <w:tc>
          <w:tcPr>
            <w:tcW w:w="1417" w:type="dxa"/>
            <w:vAlign w:val="center"/>
          </w:tcPr>
          <w:p w14:paraId="3F126FDF"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lastRenderedPageBreak/>
              <w:t xml:space="preserve">Лекція/Семінарське заняття </w:t>
            </w:r>
          </w:p>
          <w:p w14:paraId="415A9740" w14:textId="77777777" w:rsidR="002235CB" w:rsidRPr="00057D4E" w:rsidRDefault="002235CB">
            <w:pPr>
              <w:pBdr>
                <w:top w:val="nil"/>
                <w:left w:val="nil"/>
                <w:bottom w:val="nil"/>
                <w:right w:val="nil"/>
                <w:between w:val="nil"/>
              </w:pBdr>
              <w:spacing w:line="240" w:lineRule="auto"/>
              <w:ind w:left="0" w:hanging="2"/>
              <w:jc w:val="center"/>
              <w:rPr>
                <w:rFonts w:cs="Times New Roman"/>
                <w:szCs w:val="18"/>
              </w:rPr>
            </w:pPr>
          </w:p>
        </w:tc>
        <w:tc>
          <w:tcPr>
            <w:tcW w:w="1701" w:type="dxa"/>
          </w:tcPr>
          <w:p w14:paraId="4B6958E7"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238469EA"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29E0013D" w14:textId="77777777" w:rsidR="002235CB" w:rsidRPr="00057D4E" w:rsidRDefault="00000000">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119C42BA" w14:textId="77777777" w:rsidR="002235CB" w:rsidRPr="00057D4E" w:rsidRDefault="00000000">
            <w:pPr>
              <w:ind w:left="0" w:hanging="2"/>
              <w:jc w:val="center"/>
              <w:rPr>
                <w:rFonts w:cs="Times New Roman"/>
                <w:sz w:val="16"/>
                <w:szCs w:val="16"/>
              </w:rPr>
            </w:pPr>
            <w:r w:rsidRPr="00057D4E">
              <w:rPr>
                <w:rFonts w:cs="Times New Roman"/>
                <w:sz w:val="16"/>
                <w:szCs w:val="16"/>
              </w:rPr>
              <w:t xml:space="preserve">джерел та ресурсів відповідно до теми і підготовка  презентаційного матеріалу, </w:t>
            </w:r>
            <w:r w:rsidRPr="00057D4E">
              <w:rPr>
                <w:rFonts w:cs="Times New Roman"/>
                <w:sz w:val="16"/>
                <w:szCs w:val="16"/>
              </w:rPr>
              <w:lastRenderedPageBreak/>
              <w:t>обговорення, групова робота, робота над практичними кейсами, дискусія.</w:t>
            </w:r>
          </w:p>
          <w:p w14:paraId="32B88A93" w14:textId="77777777" w:rsidR="002235CB" w:rsidRPr="00057D4E" w:rsidRDefault="00000000">
            <w:pPr>
              <w:ind w:left="0" w:hanging="2"/>
              <w:jc w:val="center"/>
              <w:rPr>
                <w:rFonts w:cs="Times New Roman"/>
                <w:sz w:val="16"/>
                <w:szCs w:val="16"/>
              </w:rPr>
            </w:pPr>
            <w:r w:rsidRPr="00057D4E">
              <w:rPr>
                <w:rFonts w:cs="Times New Roman"/>
                <w:sz w:val="16"/>
                <w:szCs w:val="16"/>
              </w:rPr>
              <w:t>4 год</w:t>
            </w:r>
          </w:p>
        </w:tc>
        <w:tc>
          <w:tcPr>
            <w:tcW w:w="1417" w:type="dxa"/>
          </w:tcPr>
          <w:p w14:paraId="6CA8FB4C" w14:textId="77777777" w:rsidR="002235CB" w:rsidRPr="00057D4E" w:rsidRDefault="002235CB">
            <w:pPr>
              <w:pBdr>
                <w:top w:val="nil"/>
                <w:left w:val="nil"/>
                <w:bottom w:val="nil"/>
                <w:right w:val="nil"/>
                <w:between w:val="nil"/>
              </w:pBdr>
              <w:spacing w:line="240" w:lineRule="auto"/>
              <w:ind w:left="0" w:hanging="2"/>
              <w:jc w:val="center"/>
              <w:rPr>
                <w:rFonts w:cs="Times New Roman"/>
                <w:szCs w:val="18"/>
              </w:rPr>
            </w:pPr>
          </w:p>
        </w:tc>
      </w:tr>
      <w:tr w:rsidR="002235CB" w14:paraId="762D0C2E" w14:textId="77777777" w:rsidTr="00057D4E">
        <w:tc>
          <w:tcPr>
            <w:tcW w:w="1209" w:type="dxa"/>
            <w:vAlign w:val="center"/>
          </w:tcPr>
          <w:p w14:paraId="66070624"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36838652"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b/>
                <w:color w:val="000000"/>
                <w:sz w:val="22"/>
                <w:szCs w:val="22"/>
              </w:rPr>
              <w:t>Тема 4. Ефективність лідерства в HR та стиль управління командою</w:t>
            </w:r>
          </w:p>
          <w:p w14:paraId="6EC4B933" w14:textId="77777777" w:rsidR="002235CB" w:rsidRPr="00057D4E" w:rsidRDefault="00000000">
            <w:pPr>
              <w:numPr>
                <w:ilvl w:val="0"/>
                <w:numId w:val="9"/>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Стилі лідерства у HR сфері та його вплив на команду</w:t>
            </w:r>
          </w:p>
          <w:p w14:paraId="0C01C953" w14:textId="77777777" w:rsidR="002235CB" w:rsidRPr="00057D4E" w:rsidRDefault="00000000">
            <w:pPr>
              <w:numPr>
                <w:ilvl w:val="0"/>
                <w:numId w:val="9"/>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Оцінка впливу стилю лідерства на мотивацію, задоволеність роботою та продуктивність команди</w:t>
            </w:r>
          </w:p>
          <w:p w14:paraId="3B9528EE" w14:textId="77777777" w:rsidR="002235CB" w:rsidRPr="00057D4E" w:rsidRDefault="00000000">
            <w:pPr>
              <w:numPr>
                <w:ilvl w:val="0"/>
                <w:numId w:val="9"/>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Емпатія та поміркованість в управлінні командою</w:t>
            </w:r>
          </w:p>
          <w:p w14:paraId="644FF9A4" w14:textId="77777777" w:rsidR="002235CB" w:rsidRPr="00057D4E" w:rsidRDefault="00000000">
            <w:pPr>
              <w:numPr>
                <w:ilvl w:val="0"/>
                <w:numId w:val="9"/>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Конструктивний фідбек та його вплив на взаємодію у команді</w:t>
            </w:r>
          </w:p>
        </w:tc>
        <w:tc>
          <w:tcPr>
            <w:tcW w:w="1417" w:type="dxa"/>
            <w:vAlign w:val="center"/>
          </w:tcPr>
          <w:p w14:paraId="6B28F7D8"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t xml:space="preserve">Лекція </w:t>
            </w:r>
          </w:p>
        </w:tc>
        <w:tc>
          <w:tcPr>
            <w:tcW w:w="1701" w:type="dxa"/>
          </w:tcPr>
          <w:p w14:paraId="1DB90F8F"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5F969E9D"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304FD9AF" w14:textId="77777777" w:rsidR="002235CB" w:rsidRPr="00057D4E" w:rsidRDefault="00000000">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025ED097" w14:textId="77777777" w:rsidR="002235CB" w:rsidRPr="00057D4E" w:rsidRDefault="00000000">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0A74E54F" w14:textId="77777777" w:rsidR="002235CB" w:rsidRPr="00057D4E" w:rsidRDefault="00000000">
            <w:pPr>
              <w:ind w:left="0" w:hanging="2"/>
              <w:jc w:val="center"/>
              <w:rPr>
                <w:rFonts w:cs="Times New Roman"/>
                <w:sz w:val="16"/>
                <w:szCs w:val="16"/>
              </w:rPr>
            </w:pPr>
            <w:r w:rsidRPr="00057D4E">
              <w:rPr>
                <w:rFonts w:cs="Times New Roman"/>
                <w:sz w:val="16"/>
                <w:szCs w:val="16"/>
              </w:rPr>
              <w:t>4 год</w:t>
            </w:r>
          </w:p>
        </w:tc>
        <w:tc>
          <w:tcPr>
            <w:tcW w:w="1417" w:type="dxa"/>
          </w:tcPr>
          <w:p w14:paraId="418DC0DF"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 xml:space="preserve">До семінарського заняття </w:t>
            </w:r>
          </w:p>
        </w:tc>
      </w:tr>
      <w:tr w:rsidR="002235CB" w14:paraId="1C622CC3" w14:textId="77777777" w:rsidTr="00057D4E">
        <w:tc>
          <w:tcPr>
            <w:tcW w:w="1209" w:type="dxa"/>
            <w:vAlign w:val="center"/>
          </w:tcPr>
          <w:p w14:paraId="3939482F"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6592F622" w14:textId="77777777" w:rsidR="002235CB" w:rsidRPr="00057D4E" w:rsidRDefault="00000000">
            <w:p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b/>
                <w:color w:val="000000"/>
                <w:sz w:val="22"/>
                <w:szCs w:val="22"/>
              </w:rPr>
              <w:t>Тема 5. Комунікація та її значення у лідерстві HR-менеджера.</w:t>
            </w:r>
          </w:p>
          <w:p w14:paraId="51F965FE" w14:textId="77777777" w:rsidR="002235CB" w:rsidRPr="00057D4E" w:rsidRDefault="00000000">
            <w:pPr>
              <w:numPr>
                <w:ilvl w:val="0"/>
                <w:numId w:val="10"/>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Ролі ефективної комунікації у лідерстві в HR та управлінні</w:t>
            </w:r>
          </w:p>
          <w:p w14:paraId="67CAB3D6" w14:textId="77777777" w:rsidR="002235CB" w:rsidRPr="00057D4E" w:rsidRDefault="00000000">
            <w:pPr>
              <w:numPr>
                <w:ilvl w:val="0"/>
                <w:numId w:val="10"/>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Формування стратегії комунікації  та її вплив на  команду і загальну атмосферу в компанії</w:t>
            </w:r>
          </w:p>
          <w:p w14:paraId="66620E87" w14:textId="77777777" w:rsidR="002235CB" w:rsidRPr="00057D4E" w:rsidRDefault="00000000">
            <w:pPr>
              <w:numPr>
                <w:ilvl w:val="0"/>
                <w:numId w:val="10"/>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Відкритий діалог, як метод забезпечення зворотного зв'язку та вирішення конфліктів</w:t>
            </w:r>
          </w:p>
          <w:p w14:paraId="5AD43F90" w14:textId="77777777" w:rsidR="002235CB" w:rsidRPr="00057D4E" w:rsidRDefault="00000000">
            <w:pPr>
              <w:numPr>
                <w:ilvl w:val="0"/>
                <w:numId w:val="10"/>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Кризові комунікації та їх значення</w:t>
            </w:r>
          </w:p>
        </w:tc>
        <w:tc>
          <w:tcPr>
            <w:tcW w:w="1417" w:type="dxa"/>
            <w:vAlign w:val="center"/>
          </w:tcPr>
          <w:p w14:paraId="1B974E15"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t>Лекція</w:t>
            </w:r>
          </w:p>
        </w:tc>
        <w:tc>
          <w:tcPr>
            <w:tcW w:w="1701" w:type="dxa"/>
          </w:tcPr>
          <w:p w14:paraId="169B3C25"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5C5F19FA"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4774710C" w14:textId="77777777" w:rsidR="002235CB" w:rsidRPr="00057D4E" w:rsidRDefault="00000000">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5921C268" w14:textId="77777777" w:rsidR="002235CB" w:rsidRPr="00057D4E" w:rsidRDefault="00000000">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7F2C02F1" w14:textId="77777777" w:rsidR="002235CB" w:rsidRPr="00057D4E" w:rsidRDefault="00000000">
            <w:pPr>
              <w:ind w:left="0" w:hanging="2"/>
              <w:jc w:val="center"/>
              <w:rPr>
                <w:rFonts w:cs="Times New Roman"/>
                <w:sz w:val="16"/>
                <w:szCs w:val="16"/>
              </w:rPr>
            </w:pPr>
            <w:r w:rsidRPr="00057D4E">
              <w:rPr>
                <w:rFonts w:cs="Times New Roman"/>
                <w:sz w:val="16"/>
                <w:szCs w:val="16"/>
              </w:rPr>
              <w:t>4 год</w:t>
            </w:r>
          </w:p>
        </w:tc>
        <w:tc>
          <w:tcPr>
            <w:tcW w:w="1417" w:type="dxa"/>
          </w:tcPr>
          <w:p w14:paraId="5679DEB8"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 xml:space="preserve">До семінарського заняття </w:t>
            </w:r>
          </w:p>
        </w:tc>
      </w:tr>
      <w:tr w:rsidR="002235CB" w14:paraId="39AD2DCF" w14:textId="77777777" w:rsidTr="00057D4E">
        <w:tc>
          <w:tcPr>
            <w:tcW w:w="1209" w:type="dxa"/>
            <w:vAlign w:val="center"/>
          </w:tcPr>
          <w:p w14:paraId="7D5BE83D" w14:textId="77777777" w:rsidR="002235CB" w:rsidRPr="00057D4E" w:rsidRDefault="00000000">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49E95D3A" w14:textId="77777777" w:rsidR="002235CB" w:rsidRPr="00057D4E" w:rsidRDefault="00000000">
            <w:p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b/>
                <w:color w:val="000000"/>
                <w:sz w:val="22"/>
                <w:szCs w:val="22"/>
              </w:rPr>
              <w:t>Тема 6. Роль HR у формуванні та підтримці корпоративної культури</w:t>
            </w:r>
          </w:p>
          <w:p w14:paraId="18AA57A9" w14:textId="77777777" w:rsidR="002235CB" w:rsidRPr="00057D4E" w:rsidRDefault="00000000">
            <w:pPr>
              <w:numPr>
                <w:ilvl w:val="0"/>
                <w:numId w:val="13"/>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Визначення та розвиток корпоративної культури</w:t>
            </w:r>
          </w:p>
          <w:p w14:paraId="59F19CD9" w14:textId="77777777" w:rsidR="002235CB" w:rsidRPr="00057D4E" w:rsidRDefault="00000000">
            <w:pPr>
              <w:numPr>
                <w:ilvl w:val="0"/>
                <w:numId w:val="13"/>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HR менеджер та його роль у впровадженні корпоративних цінностей компанії</w:t>
            </w:r>
          </w:p>
          <w:p w14:paraId="251B225A" w14:textId="77777777" w:rsidR="002235CB" w:rsidRPr="00057D4E" w:rsidRDefault="00000000">
            <w:pPr>
              <w:numPr>
                <w:ilvl w:val="0"/>
                <w:numId w:val="13"/>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Залучення колективу до процесу обговорення та формування корпоративної культури</w:t>
            </w:r>
          </w:p>
          <w:p w14:paraId="1D01914B" w14:textId="77777777" w:rsidR="002235CB" w:rsidRPr="00057D4E" w:rsidRDefault="00000000">
            <w:pPr>
              <w:numPr>
                <w:ilvl w:val="0"/>
                <w:numId w:val="13"/>
              </w:numPr>
              <w:pBdr>
                <w:top w:val="nil"/>
                <w:left w:val="nil"/>
                <w:bottom w:val="nil"/>
                <w:right w:val="nil"/>
                <w:between w:val="nil"/>
              </w:pBdr>
              <w:spacing w:line="240" w:lineRule="auto"/>
              <w:ind w:left="0" w:hanging="2"/>
              <w:jc w:val="both"/>
              <w:rPr>
                <w:rFonts w:cs="Times New Roman"/>
                <w:color w:val="000000"/>
                <w:sz w:val="22"/>
                <w:szCs w:val="22"/>
              </w:rPr>
            </w:pPr>
            <w:r w:rsidRPr="00057D4E">
              <w:rPr>
                <w:rFonts w:cs="Times New Roman"/>
                <w:color w:val="000000"/>
                <w:sz w:val="22"/>
                <w:szCs w:val="22"/>
              </w:rPr>
              <w:t>Моніторинг та оцінка щодо формування корпоративної культури</w:t>
            </w:r>
          </w:p>
          <w:p w14:paraId="602F9F5E" w14:textId="77777777" w:rsidR="002235CB" w:rsidRPr="00057D4E" w:rsidRDefault="002235CB">
            <w:pPr>
              <w:pBdr>
                <w:top w:val="nil"/>
                <w:left w:val="nil"/>
                <w:bottom w:val="nil"/>
                <w:right w:val="nil"/>
                <w:between w:val="nil"/>
              </w:pBdr>
              <w:spacing w:line="240" w:lineRule="auto"/>
              <w:ind w:left="0" w:hanging="2"/>
              <w:jc w:val="both"/>
              <w:rPr>
                <w:rFonts w:cs="Times New Roman"/>
                <w:sz w:val="22"/>
                <w:szCs w:val="22"/>
              </w:rPr>
            </w:pPr>
          </w:p>
          <w:p w14:paraId="1E01D109" w14:textId="77777777" w:rsidR="002235CB" w:rsidRPr="00057D4E" w:rsidRDefault="00000000">
            <w:pPr>
              <w:ind w:left="0" w:hanging="2"/>
              <w:jc w:val="both"/>
              <w:rPr>
                <w:rFonts w:cs="Times New Roman"/>
                <w:sz w:val="22"/>
                <w:szCs w:val="22"/>
              </w:rPr>
            </w:pPr>
            <w:r w:rsidRPr="00057D4E">
              <w:rPr>
                <w:rFonts w:cs="Times New Roman"/>
                <w:b/>
                <w:sz w:val="22"/>
                <w:szCs w:val="22"/>
              </w:rPr>
              <w:lastRenderedPageBreak/>
              <w:t>Інтерактивні методи навчання.</w:t>
            </w:r>
          </w:p>
          <w:p w14:paraId="46BD11B9"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jc w:val="both"/>
              <w:rPr>
                <w:rFonts w:cs="Times New Roman"/>
                <w:b/>
                <w:color w:val="374151"/>
                <w:sz w:val="22"/>
                <w:szCs w:val="22"/>
              </w:rPr>
            </w:pPr>
            <w:r w:rsidRPr="00057D4E">
              <w:rPr>
                <w:rFonts w:cs="Times New Roman"/>
                <w:b/>
                <w:color w:val="374151"/>
                <w:sz w:val="22"/>
                <w:szCs w:val="22"/>
              </w:rPr>
              <w:t>Складання корпоративного кодексу.</w:t>
            </w:r>
          </w:p>
          <w:p w14:paraId="5E5DBCAC"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jc w:val="both"/>
              <w:rPr>
                <w:rFonts w:cs="Times New Roman"/>
                <w:color w:val="374151"/>
                <w:sz w:val="22"/>
                <w:szCs w:val="22"/>
              </w:rPr>
            </w:pPr>
            <w:r w:rsidRPr="00057D4E">
              <w:rPr>
                <w:rFonts w:cs="Times New Roman"/>
                <w:color w:val="374151"/>
                <w:sz w:val="22"/>
                <w:szCs w:val="22"/>
              </w:rPr>
              <w:t>Здобувачі  можуть працювати в групах над створенням корпоративного кодексу, який відображає цінності та норми компанії.</w:t>
            </w:r>
          </w:p>
          <w:p w14:paraId="4D1C03DA" w14:textId="77777777" w:rsidR="002235CB" w:rsidRPr="00057D4E"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 xml:space="preserve">Кожна група може представити свій варіант кодексу та </w:t>
            </w:r>
            <w:proofErr w:type="spellStart"/>
            <w:r w:rsidRPr="00057D4E">
              <w:rPr>
                <w:rFonts w:cs="Times New Roman"/>
                <w:color w:val="374151"/>
                <w:sz w:val="22"/>
                <w:szCs w:val="22"/>
              </w:rPr>
              <w:t>обгрунтувати</w:t>
            </w:r>
            <w:proofErr w:type="spellEnd"/>
            <w:r w:rsidRPr="00057D4E">
              <w:rPr>
                <w:rFonts w:cs="Times New Roman"/>
                <w:color w:val="374151"/>
                <w:sz w:val="22"/>
                <w:szCs w:val="22"/>
              </w:rPr>
              <w:t xml:space="preserve"> свій вибір та цінності які пропонує для аналізу.</w:t>
            </w:r>
          </w:p>
          <w:p w14:paraId="46CC9537" w14:textId="77777777" w:rsidR="002235CB" w:rsidRPr="00057D4E" w:rsidRDefault="002235CB">
            <w:pPr>
              <w:pBdr>
                <w:top w:val="nil"/>
                <w:left w:val="nil"/>
                <w:bottom w:val="nil"/>
                <w:right w:val="nil"/>
                <w:between w:val="nil"/>
              </w:pBdr>
              <w:spacing w:line="240" w:lineRule="auto"/>
              <w:ind w:left="0" w:hanging="2"/>
              <w:jc w:val="both"/>
              <w:rPr>
                <w:rFonts w:cs="Times New Roman"/>
                <w:b/>
                <w:sz w:val="22"/>
                <w:szCs w:val="22"/>
              </w:rPr>
            </w:pPr>
          </w:p>
        </w:tc>
        <w:tc>
          <w:tcPr>
            <w:tcW w:w="1417" w:type="dxa"/>
            <w:vAlign w:val="center"/>
          </w:tcPr>
          <w:p w14:paraId="318542B6" w14:textId="77777777" w:rsidR="002235CB" w:rsidRPr="00057D4E" w:rsidRDefault="00000000">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lastRenderedPageBreak/>
              <w:t xml:space="preserve">Лекція/Семінарське заняття </w:t>
            </w:r>
          </w:p>
          <w:p w14:paraId="605D10E3" w14:textId="77777777" w:rsidR="002235CB" w:rsidRPr="00057D4E" w:rsidRDefault="002235CB">
            <w:pPr>
              <w:pBdr>
                <w:top w:val="nil"/>
                <w:left w:val="nil"/>
                <w:bottom w:val="nil"/>
                <w:right w:val="nil"/>
                <w:between w:val="nil"/>
              </w:pBdr>
              <w:spacing w:line="240" w:lineRule="auto"/>
              <w:ind w:left="0" w:hanging="2"/>
              <w:jc w:val="center"/>
              <w:rPr>
                <w:rFonts w:cs="Times New Roman"/>
                <w:szCs w:val="18"/>
              </w:rPr>
            </w:pPr>
          </w:p>
        </w:tc>
        <w:tc>
          <w:tcPr>
            <w:tcW w:w="1701" w:type="dxa"/>
          </w:tcPr>
          <w:p w14:paraId="6D5DCD52"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429AC278" w14:textId="77777777" w:rsidR="002235CB" w:rsidRPr="00057D4E" w:rsidRDefault="00000000">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46233CDA" w14:textId="77777777" w:rsidR="002235CB" w:rsidRPr="00057D4E" w:rsidRDefault="00000000">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50E24711" w14:textId="77777777" w:rsidR="002235CB" w:rsidRPr="00057D4E" w:rsidRDefault="00000000">
            <w:pPr>
              <w:ind w:left="0" w:hanging="2"/>
              <w:jc w:val="center"/>
              <w:rPr>
                <w:rFonts w:cs="Times New Roman"/>
                <w:sz w:val="16"/>
                <w:szCs w:val="16"/>
              </w:rPr>
            </w:pPr>
            <w:r w:rsidRPr="00057D4E">
              <w:rPr>
                <w:rFonts w:cs="Times New Roman"/>
                <w:sz w:val="16"/>
                <w:szCs w:val="16"/>
              </w:rPr>
              <w:t xml:space="preserve">джерел та ресурсів відповідно до теми і підготовка  презентаційного матеріалу, обговорення, </w:t>
            </w:r>
            <w:r w:rsidRPr="00057D4E">
              <w:rPr>
                <w:rFonts w:cs="Times New Roman"/>
                <w:sz w:val="16"/>
                <w:szCs w:val="16"/>
              </w:rPr>
              <w:lastRenderedPageBreak/>
              <w:t>групова робота, робота над практичними кейсами, дискусія.</w:t>
            </w:r>
          </w:p>
          <w:p w14:paraId="13CD4925" w14:textId="77777777" w:rsidR="002235CB" w:rsidRPr="00057D4E" w:rsidRDefault="00000000">
            <w:pPr>
              <w:ind w:left="0" w:hanging="2"/>
              <w:jc w:val="center"/>
              <w:rPr>
                <w:rFonts w:cs="Times New Roman"/>
                <w:sz w:val="16"/>
                <w:szCs w:val="16"/>
              </w:rPr>
            </w:pPr>
            <w:r w:rsidRPr="00057D4E">
              <w:rPr>
                <w:rFonts w:cs="Times New Roman"/>
                <w:sz w:val="16"/>
                <w:szCs w:val="16"/>
              </w:rPr>
              <w:t>4 год</w:t>
            </w:r>
          </w:p>
        </w:tc>
        <w:tc>
          <w:tcPr>
            <w:tcW w:w="1417" w:type="dxa"/>
          </w:tcPr>
          <w:p w14:paraId="457BCE7B" w14:textId="77777777" w:rsidR="002235CB" w:rsidRPr="00057D4E" w:rsidRDefault="00000000">
            <w:pPr>
              <w:ind w:left="0" w:hanging="2"/>
              <w:jc w:val="center"/>
              <w:rPr>
                <w:rFonts w:cs="Times New Roman"/>
                <w:szCs w:val="18"/>
              </w:rPr>
            </w:pPr>
            <w:r w:rsidRPr="00057D4E">
              <w:rPr>
                <w:rFonts w:cs="Times New Roman"/>
                <w:szCs w:val="18"/>
              </w:rPr>
              <w:lastRenderedPageBreak/>
              <w:t>До семінарського заняття</w:t>
            </w:r>
          </w:p>
        </w:tc>
      </w:tr>
      <w:tr w:rsidR="00057D4E" w14:paraId="6B1E335B" w14:textId="77777777" w:rsidTr="00057D4E">
        <w:tc>
          <w:tcPr>
            <w:tcW w:w="1209" w:type="dxa"/>
            <w:vAlign w:val="center"/>
          </w:tcPr>
          <w:p w14:paraId="43C331F8" w14:textId="432A7860" w:rsidR="00057D4E" w:rsidRPr="00057D4E" w:rsidRDefault="00057D4E" w:rsidP="00057D4E">
            <w:pPr>
              <w:pBdr>
                <w:top w:val="nil"/>
                <w:left w:val="nil"/>
                <w:bottom w:val="nil"/>
                <w:right w:val="nil"/>
                <w:between w:val="nil"/>
              </w:pBdr>
              <w:spacing w:line="240" w:lineRule="auto"/>
              <w:ind w:left="0" w:hanging="2"/>
              <w:jc w:val="center"/>
              <w:rPr>
                <w:rFonts w:cs="Times New Roman"/>
                <w:b/>
                <w:color w:val="000000"/>
                <w:szCs w:val="18"/>
              </w:rPr>
            </w:pPr>
            <w:r w:rsidRPr="00057D4E">
              <w:rPr>
                <w:rFonts w:cs="Times New Roman"/>
                <w:b/>
                <w:color w:val="000000"/>
                <w:szCs w:val="18"/>
              </w:rPr>
              <w:t>Згідно з розкладом</w:t>
            </w:r>
          </w:p>
        </w:tc>
        <w:tc>
          <w:tcPr>
            <w:tcW w:w="8362" w:type="dxa"/>
          </w:tcPr>
          <w:p w14:paraId="3260D3C8" w14:textId="77777777" w:rsidR="00057D4E" w:rsidRPr="00057D4E" w:rsidRDefault="00057D4E" w:rsidP="00057D4E">
            <w:pPr>
              <w:shd w:val="clear" w:color="auto" w:fill="FFFFFF"/>
              <w:ind w:left="0" w:hanging="2"/>
              <w:rPr>
                <w:rFonts w:cs="Times New Roman"/>
                <w:sz w:val="22"/>
                <w:szCs w:val="22"/>
              </w:rPr>
            </w:pPr>
            <w:r w:rsidRPr="00057D4E">
              <w:rPr>
                <w:rFonts w:cs="Times New Roman"/>
                <w:b/>
                <w:sz w:val="22"/>
                <w:szCs w:val="22"/>
              </w:rPr>
              <w:t>Тема 7. HR менеджер як лідер у напрямку розвитку та навчання персоналу</w:t>
            </w:r>
          </w:p>
          <w:p w14:paraId="47A96D95" w14:textId="77777777" w:rsidR="00057D4E" w:rsidRPr="00057D4E" w:rsidRDefault="00057D4E" w:rsidP="00057D4E">
            <w:pPr>
              <w:numPr>
                <w:ilvl w:val="0"/>
                <w:numId w:val="2"/>
              </w:numPr>
              <w:shd w:val="clear" w:color="auto" w:fill="FFFFFF"/>
              <w:ind w:left="0" w:hanging="2"/>
              <w:rPr>
                <w:rFonts w:cs="Times New Roman"/>
                <w:sz w:val="22"/>
                <w:szCs w:val="22"/>
              </w:rPr>
            </w:pPr>
            <w:r w:rsidRPr="00057D4E">
              <w:rPr>
                <w:rFonts w:cs="Times New Roman"/>
                <w:sz w:val="22"/>
                <w:szCs w:val="22"/>
              </w:rPr>
              <w:t>Моніторинг потреб щодо навчання та розвитку персоналу</w:t>
            </w:r>
          </w:p>
          <w:p w14:paraId="49DDC35F" w14:textId="77777777" w:rsidR="00057D4E" w:rsidRPr="00057D4E" w:rsidRDefault="00057D4E" w:rsidP="00057D4E">
            <w:pPr>
              <w:numPr>
                <w:ilvl w:val="0"/>
                <w:numId w:val="2"/>
              </w:numPr>
              <w:shd w:val="clear" w:color="auto" w:fill="FFFFFF"/>
              <w:ind w:left="0" w:hanging="2"/>
              <w:rPr>
                <w:rFonts w:cs="Times New Roman"/>
                <w:sz w:val="22"/>
                <w:szCs w:val="22"/>
              </w:rPr>
            </w:pPr>
            <w:r w:rsidRPr="00057D4E">
              <w:rPr>
                <w:rFonts w:cs="Times New Roman"/>
                <w:sz w:val="22"/>
                <w:szCs w:val="22"/>
              </w:rPr>
              <w:t>Планування, розробка та оцінка навчальних програм</w:t>
            </w:r>
          </w:p>
          <w:p w14:paraId="5B9CEFF9" w14:textId="77777777" w:rsidR="00057D4E" w:rsidRPr="00057D4E" w:rsidRDefault="00057D4E" w:rsidP="00057D4E">
            <w:pPr>
              <w:numPr>
                <w:ilvl w:val="0"/>
                <w:numId w:val="2"/>
              </w:numPr>
              <w:shd w:val="clear" w:color="auto" w:fill="FFFFFF"/>
              <w:ind w:left="0" w:hanging="2"/>
              <w:rPr>
                <w:rFonts w:cs="Times New Roman"/>
                <w:sz w:val="22"/>
                <w:szCs w:val="22"/>
              </w:rPr>
            </w:pPr>
            <w:r w:rsidRPr="00057D4E">
              <w:rPr>
                <w:rFonts w:cs="Times New Roman"/>
                <w:sz w:val="22"/>
                <w:szCs w:val="22"/>
              </w:rPr>
              <w:t>Управління професійним розвитком персоналу</w:t>
            </w:r>
          </w:p>
          <w:p w14:paraId="2EAF02D8" w14:textId="77777777" w:rsidR="00057D4E" w:rsidRPr="00057D4E" w:rsidRDefault="00057D4E" w:rsidP="00057D4E">
            <w:pPr>
              <w:numPr>
                <w:ilvl w:val="0"/>
                <w:numId w:val="2"/>
              </w:numPr>
              <w:shd w:val="clear" w:color="auto" w:fill="FFFFFF"/>
              <w:ind w:left="0" w:hanging="2"/>
              <w:rPr>
                <w:rFonts w:cs="Times New Roman"/>
                <w:sz w:val="22"/>
                <w:szCs w:val="22"/>
              </w:rPr>
            </w:pPr>
            <w:r w:rsidRPr="00057D4E">
              <w:rPr>
                <w:rFonts w:cs="Times New Roman"/>
                <w:sz w:val="22"/>
                <w:szCs w:val="22"/>
              </w:rPr>
              <w:t>Кар’єрне консультування персоналу</w:t>
            </w:r>
          </w:p>
          <w:p w14:paraId="0B0CD4B7" w14:textId="77777777" w:rsidR="00057D4E" w:rsidRPr="00057D4E" w:rsidRDefault="00057D4E" w:rsidP="00057D4E">
            <w:pPr>
              <w:shd w:val="clear" w:color="auto" w:fill="FFFFFF"/>
              <w:ind w:left="0" w:hanging="2"/>
              <w:rPr>
                <w:rFonts w:cs="Times New Roman"/>
                <w:sz w:val="22"/>
                <w:szCs w:val="22"/>
              </w:rPr>
            </w:pPr>
          </w:p>
          <w:p w14:paraId="06492575" w14:textId="77777777" w:rsidR="00057D4E" w:rsidRPr="00057D4E" w:rsidRDefault="00057D4E" w:rsidP="00057D4E">
            <w:pPr>
              <w:shd w:val="clear" w:color="auto" w:fill="FFFFFF"/>
              <w:spacing w:line="240" w:lineRule="auto"/>
              <w:ind w:left="0" w:hanging="2"/>
              <w:rPr>
                <w:rFonts w:cs="Times New Roman"/>
                <w:b/>
                <w:sz w:val="22"/>
                <w:szCs w:val="22"/>
              </w:rPr>
            </w:pPr>
            <w:r w:rsidRPr="00057D4E">
              <w:rPr>
                <w:rFonts w:cs="Times New Roman"/>
                <w:b/>
                <w:sz w:val="22"/>
                <w:szCs w:val="22"/>
              </w:rPr>
              <w:t>Інтерактивні методи</w:t>
            </w:r>
          </w:p>
          <w:p w14:paraId="3F2EBD17" w14:textId="77777777" w:rsidR="00057D4E" w:rsidRPr="00057D4E" w:rsidRDefault="00057D4E" w:rsidP="00057D4E">
            <w:pPr>
              <w:shd w:val="clear" w:color="auto" w:fill="FFFFFF"/>
              <w:spacing w:line="240" w:lineRule="auto"/>
              <w:ind w:left="0" w:hanging="2"/>
              <w:rPr>
                <w:rFonts w:cs="Times New Roman"/>
                <w:color w:val="374151"/>
                <w:sz w:val="22"/>
                <w:szCs w:val="22"/>
              </w:rPr>
            </w:pPr>
            <w:r w:rsidRPr="00057D4E">
              <w:rPr>
                <w:rFonts w:cs="Times New Roman"/>
                <w:b/>
                <w:sz w:val="22"/>
                <w:szCs w:val="22"/>
              </w:rPr>
              <w:t xml:space="preserve">Дебати та рольова гра  для стимулювання обговорення </w:t>
            </w:r>
            <w:r w:rsidRPr="00057D4E">
              <w:rPr>
                <w:rFonts w:cs="Times New Roman"/>
                <w:color w:val="374151"/>
                <w:sz w:val="22"/>
                <w:szCs w:val="22"/>
              </w:rPr>
              <w:t>"Створення програми розвитку співробітників":</w:t>
            </w:r>
          </w:p>
          <w:p w14:paraId="7F18EF0C" w14:textId="77777777" w:rsidR="00057D4E" w:rsidRPr="00057D4E" w:rsidRDefault="00057D4E"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Здобувачі діляться на групи, кожна з яких представлятиме різні відділи компанії. Кожна група отримує завдання розробити програму розвитку для свого відділу, враховуючи потреби та цілі персоналу. Після цього групи представляють свої програми та обговорюють їх із загальною аудиторією.</w:t>
            </w:r>
          </w:p>
          <w:p w14:paraId="32FD6507" w14:textId="19C3CB2E" w:rsidR="00057D4E" w:rsidRPr="00057D4E" w:rsidRDefault="00057D4E" w:rsidP="00057D4E">
            <w:pPr>
              <w:shd w:val="clear" w:color="auto" w:fill="FFFFFF"/>
              <w:spacing w:line="240" w:lineRule="auto"/>
              <w:ind w:left="0" w:hanging="2"/>
              <w:rPr>
                <w:rFonts w:cs="Times New Roman"/>
                <w:sz w:val="22"/>
                <w:szCs w:val="22"/>
              </w:rPr>
            </w:pPr>
            <w:r w:rsidRPr="00057D4E">
              <w:rPr>
                <w:rFonts w:cs="Times New Roman"/>
                <w:sz w:val="22"/>
                <w:szCs w:val="22"/>
              </w:rPr>
              <w:t>Дебати на тему змін у компанії, щоб сприяти критичному мисленню та привертанню різних точок зору.</w:t>
            </w:r>
          </w:p>
        </w:tc>
        <w:tc>
          <w:tcPr>
            <w:tcW w:w="1417" w:type="dxa"/>
            <w:vAlign w:val="center"/>
          </w:tcPr>
          <w:p w14:paraId="3E197E22" w14:textId="77777777" w:rsidR="00057D4E" w:rsidRPr="00057D4E" w:rsidRDefault="00057D4E" w:rsidP="00057D4E">
            <w:pPr>
              <w:ind w:left="0" w:hanging="2"/>
              <w:jc w:val="center"/>
              <w:rPr>
                <w:rFonts w:cs="Times New Roman"/>
                <w:b/>
                <w:szCs w:val="18"/>
              </w:rPr>
            </w:pPr>
            <w:r w:rsidRPr="00057D4E">
              <w:rPr>
                <w:rFonts w:cs="Times New Roman"/>
                <w:b/>
                <w:szCs w:val="18"/>
              </w:rPr>
              <w:t xml:space="preserve">Лекція/Семінарське заняття </w:t>
            </w:r>
          </w:p>
        </w:tc>
        <w:tc>
          <w:tcPr>
            <w:tcW w:w="1701" w:type="dxa"/>
          </w:tcPr>
          <w:p w14:paraId="7308A7DA" w14:textId="77777777" w:rsidR="00057D4E" w:rsidRPr="00057D4E" w:rsidRDefault="00057D4E" w:rsidP="00057D4E">
            <w:pPr>
              <w:tabs>
                <w:tab w:val="left" w:pos="168"/>
              </w:tabs>
              <w:ind w:left="0" w:hanging="2"/>
              <w:jc w:val="both"/>
              <w:rPr>
                <w:rFonts w:cs="Times New Roman"/>
                <w:szCs w:val="18"/>
              </w:rPr>
            </w:pPr>
            <w:r w:rsidRPr="00057D4E">
              <w:rPr>
                <w:rFonts w:cs="Times New Roman"/>
                <w:szCs w:val="18"/>
              </w:rPr>
              <w:t>Список основної літератури</w:t>
            </w:r>
          </w:p>
          <w:p w14:paraId="2E1C5DAB" w14:textId="77777777" w:rsidR="00057D4E" w:rsidRPr="00057D4E" w:rsidRDefault="00057D4E" w:rsidP="00057D4E">
            <w:pPr>
              <w:tabs>
                <w:tab w:val="left" w:pos="168"/>
              </w:tabs>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11422C2F"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32A5D05B"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1E36FF43" w14:textId="77777777" w:rsidR="00057D4E" w:rsidRPr="00057D4E" w:rsidRDefault="00057D4E" w:rsidP="00057D4E">
            <w:pPr>
              <w:ind w:left="0" w:hanging="2"/>
              <w:jc w:val="center"/>
              <w:rPr>
                <w:rFonts w:cs="Times New Roman"/>
                <w:sz w:val="16"/>
                <w:szCs w:val="16"/>
              </w:rPr>
            </w:pPr>
            <w:r w:rsidRPr="00057D4E">
              <w:rPr>
                <w:rFonts w:cs="Times New Roman"/>
                <w:sz w:val="16"/>
                <w:szCs w:val="16"/>
              </w:rPr>
              <w:t>4 год</w:t>
            </w:r>
          </w:p>
        </w:tc>
        <w:tc>
          <w:tcPr>
            <w:tcW w:w="1417" w:type="dxa"/>
          </w:tcPr>
          <w:p w14:paraId="3EEB7CC4" w14:textId="77777777" w:rsidR="00057D4E" w:rsidRPr="00057D4E" w:rsidRDefault="00057D4E" w:rsidP="00057D4E">
            <w:pPr>
              <w:ind w:left="0" w:hanging="2"/>
              <w:jc w:val="center"/>
              <w:rPr>
                <w:rFonts w:cs="Times New Roman"/>
                <w:szCs w:val="18"/>
              </w:rPr>
            </w:pPr>
            <w:r w:rsidRPr="00057D4E">
              <w:rPr>
                <w:rFonts w:cs="Times New Roman"/>
                <w:szCs w:val="18"/>
              </w:rPr>
              <w:t>До семінарського заняття</w:t>
            </w:r>
          </w:p>
        </w:tc>
      </w:tr>
      <w:tr w:rsidR="00057D4E" w14:paraId="43CF8CF0" w14:textId="77777777" w:rsidTr="00057D4E">
        <w:tc>
          <w:tcPr>
            <w:tcW w:w="1209" w:type="dxa"/>
            <w:vAlign w:val="center"/>
          </w:tcPr>
          <w:p w14:paraId="00A52731" w14:textId="344E3A7A" w:rsidR="00057D4E" w:rsidRPr="00057D4E" w:rsidRDefault="00057D4E" w:rsidP="00057D4E">
            <w:pPr>
              <w:pBdr>
                <w:top w:val="nil"/>
                <w:left w:val="nil"/>
                <w:bottom w:val="nil"/>
                <w:right w:val="nil"/>
                <w:between w:val="nil"/>
              </w:pBdr>
              <w:spacing w:line="240" w:lineRule="auto"/>
              <w:ind w:left="0" w:hanging="2"/>
              <w:jc w:val="center"/>
              <w:rPr>
                <w:rFonts w:cs="Times New Roman"/>
                <w:b/>
                <w:color w:val="000000"/>
                <w:szCs w:val="18"/>
              </w:rPr>
            </w:pPr>
            <w:r w:rsidRPr="00057D4E">
              <w:rPr>
                <w:rFonts w:cs="Times New Roman"/>
                <w:b/>
                <w:color w:val="000000"/>
                <w:szCs w:val="18"/>
              </w:rPr>
              <w:t>Згідно з розкладом</w:t>
            </w:r>
          </w:p>
        </w:tc>
        <w:tc>
          <w:tcPr>
            <w:tcW w:w="8362" w:type="dxa"/>
          </w:tcPr>
          <w:p w14:paraId="5ADD4376" w14:textId="77777777" w:rsidR="00057D4E" w:rsidRPr="00057D4E" w:rsidRDefault="00057D4E" w:rsidP="00057D4E">
            <w:pPr>
              <w:shd w:val="clear" w:color="auto" w:fill="FFFFFF"/>
              <w:ind w:left="0" w:hanging="2"/>
              <w:rPr>
                <w:rFonts w:cs="Times New Roman"/>
                <w:b/>
                <w:sz w:val="22"/>
                <w:szCs w:val="22"/>
              </w:rPr>
            </w:pPr>
            <w:r w:rsidRPr="00057D4E">
              <w:rPr>
                <w:rFonts w:cs="Times New Roman"/>
                <w:b/>
                <w:sz w:val="22"/>
                <w:szCs w:val="22"/>
              </w:rPr>
              <w:t>Тема 8</w:t>
            </w:r>
            <w:r w:rsidRPr="00057D4E">
              <w:rPr>
                <w:rFonts w:cs="Times New Roman"/>
                <w:sz w:val="22"/>
                <w:szCs w:val="22"/>
              </w:rPr>
              <w:t xml:space="preserve">. </w:t>
            </w:r>
            <w:r w:rsidRPr="00057D4E">
              <w:rPr>
                <w:rFonts w:cs="Times New Roman"/>
                <w:b/>
                <w:sz w:val="22"/>
                <w:szCs w:val="22"/>
              </w:rPr>
              <w:t>Вектор професійного розвитку та навчання сучасного HR менеджера</w:t>
            </w:r>
          </w:p>
          <w:p w14:paraId="7571FCB4" w14:textId="77777777" w:rsidR="00057D4E" w:rsidRPr="00057D4E" w:rsidRDefault="00057D4E" w:rsidP="00057D4E">
            <w:pPr>
              <w:numPr>
                <w:ilvl w:val="0"/>
                <w:numId w:val="6"/>
              </w:numPr>
              <w:shd w:val="clear" w:color="auto" w:fill="FFFFFF"/>
              <w:ind w:left="0" w:hanging="2"/>
              <w:rPr>
                <w:rFonts w:cs="Times New Roman"/>
                <w:sz w:val="22"/>
                <w:szCs w:val="22"/>
              </w:rPr>
            </w:pPr>
            <w:r w:rsidRPr="00057D4E">
              <w:rPr>
                <w:rFonts w:cs="Times New Roman"/>
                <w:sz w:val="22"/>
                <w:szCs w:val="22"/>
              </w:rPr>
              <w:t>Поглиблення знань щодо сучасних HR-практик</w:t>
            </w:r>
          </w:p>
          <w:p w14:paraId="30F86DD8" w14:textId="77777777" w:rsidR="00057D4E" w:rsidRPr="00057D4E" w:rsidRDefault="00057D4E" w:rsidP="00057D4E">
            <w:pPr>
              <w:numPr>
                <w:ilvl w:val="0"/>
                <w:numId w:val="6"/>
              </w:numPr>
              <w:shd w:val="clear" w:color="auto" w:fill="FFFFFF"/>
              <w:ind w:left="0" w:hanging="2"/>
              <w:rPr>
                <w:rFonts w:cs="Times New Roman"/>
                <w:sz w:val="22"/>
                <w:szCs w:val="22"/>
              </w:rPr>
            </w:pPr>
            <w:r w:rsidRPr="00057D4E">
              <w:rPr>
                <w:rFonts w:cs="Times New Roman"/>
                <w:sz w:val="22"/>
                <w:szCs w:val="22"/>
              </w:rPr>
              <w:t>Розвиток навичок управління різноманітністю та міжкультурної взаємодії</w:t>
            </w:r>
          </w:p>
          <w:p w14:paraId="459AB309" w14:textId="77777777" w:rsidR="00057D4E" w:rsidRPr="00057D4E" w:rsidRDefault="00057D4E" w:rsidP="00057D4E">
            <w:pPr>
              <w:numPr>
                <w:ilvl w:val="0"/>
                <w:numId w:val="6"/>
              </w:numPr>
              <w:shd w:val="clear" w:color="auto" w:fill="FFFFFF"/>
              <w:ind w:left="0" w:hanging="2"/>
              <w:rPr>
                <w:rFonts w:cs="Times New Roman"/>
                <w:sz w:val="22"/>
                <w:szCs w:val="22"/>
              </w:rPr>
            </w:pPr>
            <w:r w:rsidRPr="00057D4E">
              <w:rPr>
                <w:rFonts w:cs="Times New Roman"/>
                <w:sz w:val="22"/>
                <w:szCs w:val="22"/>
              </w:rPr>
              <w:t>Розвиток навичок  стратегічного планування</w:t>
            </w:r>
          </w:p>
          <w:p w14:paraId="5AD3499E" w14:textId="77777777" w:rsidR="00057D4E" w:rsidRPr="00057D4E" w:rsidRDefault="00057D4E" w:rsidP="00057D4E">
            <w:pPr>
              <w:numPr>
                <w:ilvl w:val="0"/>
                <w:numId w:val="6"/>
              </w:numPr>
              <w:shd w:val="clear" w:color="auto" w:fill="FFFFFF"/>
              <w:ind w:left="0" w:hanging="2"/>
              <w:rPr>
                <w:rFonts w:cs="Times New Roman"/>
                <w:sz w:val="22"/>
                <w:szCs w:val="22"/>
              </w:rPr>
            </w:pPr>
            <w:r w:rsidRPr="00057D4E">
              <w:rPr>
                <w:rFonts w:cs="Times New Roman"/>
                <w:sz w:val="22"/>
                <w:szCs w:val="22"/>
              </w:rPr>
              <w:t>Професійна сертифікація</w:t>
            </w:r>
          </w:p>
          <w:p w14:paraId="76BC1B12" w14:textId="77777777" w:rsidR="00057D4E" w:rsidRPr="00057D4E" w:rsidRDefault="00057D4E" w:rsidP="00057D4E">
            <w:pPr>
              <w:shd w:val="clear" w:color="auto" w:fill="FFFFFF"/>
              <w:ind w:left="0" w:hanging="2"/>
              <w:rPr>
                <w:rFonts w:cs="Times New Roman"/>
                <w:sz w:val="22"/>
                <w:szCs w:val="22"/>
              </w:rPr>
            </w:pPr>
          </w:p>
        </w:tc>
        <w:tc>
          <w:tcPr>
            <w:tcW w:w="1417" w:type="dxa"/>
            <w:vAlign w:val="center"/>
          </w:tcPr>
          <w:p w14:paraId="2967783A"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b/>
                <w:szCs w:val="18"/>
              </w:rPr>
            </w:pPr>
            <w:r w:rsidRPr="00057D4E">
              <w:rPr>
                <w:rFonts w:cs="Times New Roman"/>
                <w:b/>
                <w:szCs w:val="18"/>
              </w:rPr>
              <w:t>Лекція</w:t>
            </w:r>
          </w:p>
        </w:tc>
        <w:tc>
          <w:tcPr>
            <w:tcW w:w="1701" w:type="dxa"/>
          </w:tcPr>
          <w:p w14:paraId="017C1820" w14:textId="77777777" w:rsidR="00057D4E" w:rsidRPr="00057D4E" w:rsidRDefault="00057D4E" w:rsidP="00057D4E">
            <w:pPr>
              <w:tabs>
                <w:tab w:val="left" w:pos="168"/>
              </w:tabs>
              <w:ind w:left="0" w:hanging="2"/>
              <w:jc w:val="both"/>
              <w:rPr>
                <w:rFonts w:cs="Times New Roman"/>
                <w:szCs w:val="18"/>
              </w:rPr>
            </w:pPr>
            <w:r w:rsidRPr="00057D4E">
              <w:rPr>
                <w:rFonts w:cs="Times New Roman"/>
                <w:szCs w:val="18"/>
              </w:rPr>
              <w:t>Список основної літератури</w:t>
            </w:r>
          </w:p>
          <w:p w14:paraId="10B628F1" w14:textId="77777777" w:rsidR="00057D4E" w:rsidRPr="00057D4E" w:rsidRDefault="00057D4E" w:rsidP="00057D4E">
            <w:pPr>
              <w:tabs>
                <w:tab w:val="left" w:pos="168"/>
              </w:tabs>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374D6A90"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2FFDE075"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3998A4E6" w14:textId="77777777" w:rsidR="00057D4E" w:rsidRPr="00057D4E" w:rsidRDefault="00057D4E" w:rsidP="00057D4E">
            <w:pPr>
              <w:ind w:left="0" w:hanging="2"/>
              <w:jc w:val="center"/>
              <w:rPr>
                <w:rFonts w:cs="Times New Roman"/>
                <w:sz w:val="16"/>
                <w:szCs w:val="16"/>
              </w:rPr>
            </w:pPr>
            <w:r w:rsidRPr="00057D4E">
              <w:rPr>
                <w:rFonts w:cs="Times New Roman"/>
                <w:sz w:val="16"/>
                <w:szCs w:val="16"/>
              </w:rPr>
              <w:t>4 год</w:t>
            </w:r>
          </w:p>
        </w:tc>
        <w:tc>
          <w:tcPr>
            <w:tcW w:w="1417" w:type="dxa"/>
          </w:tcPr>
          <w:p w14:paraId="2FFACE78" w14:textId="77777777" w:rsidR="00057D4E" w:rsidRPr="00057D4E" w:rsidRDefault="00057D4E" w:rsidP="00057D4E">
            <w:pPr>
              <w:ind w:left="0" w:hanging="2"/>
              <w:jc w:val="center"/>
              <w:rPr>
                <w:rFonts w:cs="Times New Roman"/>
                <w:szCs w:val="18"/>
              </w:rPr>
            </w:pPr>
            <w:r w:rsidRPr="00057D4E">
              <w:rPr>
                <w:rFonts w:cs="Times New Roman"/>
                <w:szCs w:val="18"/>
              </w:rPr>
              <w:t>До семінарського заняття</w:t>
            </w:r>
          </w:p>
        </w:tc>
      </w:tr>
      <w:tr w:rsidR="00057D4E" w14:paraId="479AD30B" w14:textId="77777777" w:rsidTr="00057D4E">
        <w:tc>
          <w:tcPr>
            <w:tcW w:w="1209" w:type="dxa"/>
            <w:vAlign w:val="center"/>
          </w:tcPr>
          <w:p w14:paraId="0C5EA7A3" w14:textId="009BB25D" w:rsidR="00057D4E" w:rsidRPr="00057D4E" w:rsidRDefault="00057D4E" w:rsidP="00057D4E">
            <w:pPr>
              <w:pBdr>
                <w:top w:val="nil"/>
                <w:left w:val="nil"/>
                <w:bottom w:val="nil"/>
                <w:right w:val="nil"/>
                <w:between w:val="nil"/>
              </w:pBdr>
              <w:spacing w:line="240" w:lineRule="auto"/>
              <w:ind w:left="0" w:hanging="2"/>
              <w:jc w:val="center"/>
              <w:rPr>
                <w:rFonts w:cs="Times New Roman"/>
                <w:b/>
                <w:color w:val="000000"/>
                <w:szCs w:val="18"/>
              </w:rPr>
            </w:pPr>
            <w:r w:rsidRPr="00057D4E">
              <w:rPr>
                <w:rFonts w:cs="Times New Roman"/>
                <w:b/>
                <w:color w:val="000000"/>
                <w:szCs w:val="18"/>
              </w:rPr>
              <w:t>Згідно з розкладом</w:t>
            </w:r>
          </w:p>
        </w:tc>
        <w:tc>
          <w:tcPr>
            <w:tcW w:w="8362" w:type="dxa"/>
          </w:tcPr>
          <w:p w14:paraId="2651C087" w14:textId="77777777" w:rsidR="00057D4E" w:rsidRPr="00057D4E" w:rsidRDefault="00057D4E" w:rsidP="00057D4E">
            <w:pPr>
              <w:shd w:val="clear" w:color="auto" w:fill="FFFFFF"/>
              <w:ind w:left="0" w:hanging="2"/>
              <w:rPr>
                <w:rFonts w:cs="Times New Roman"/>
                <w:b/>
                <w:sz w:val="22"/>
                <w:szCs w:val="22"/>
              </w:rPr>
            </w:pPr>
            <w:r w:rsidRPr="00057D4E">
              <w:rPr>
                <w:rFonts w:cs="Times New Roman"/>
                <w:b/>
                <w:sz w:val="22"/>
                <w:szCs w:val="22"/>
              </w:rPr>
              <w:t>Тема 9. Гнучкість та управління змінами як необхідні навички сучасного HR менеджера</w:t>
            </w:r>
          </w:p>
          <w:p w14:paraId="2953CA3E" w14:textId="77777777" w:rsidR="00057D4E" w:rsidRPr="00057D4E" w:rsidRDefault="00057D4E" w:rsidP="00057D4E">
            <w:pPr>
              <w:numPr>
                <w:ilvl w:val="0"/>
                <w:numId w:val="11"/>
              </w:numPr>
              <w:shd w:val="clear" w:color="auto" w:fill="FFFFFF"/>
              <w:ind w:left="0" w:hanging="2"/>
              <w:rPr>
                <w:rFonts w:cs="Times New Roman"/>
                <w:sz w:val="22"/>
                <w:szCs w:val="22"/>
              </w:rPr>
            </w:pPr>
            <w:r w:rsidRPr="00057D4E">
              <w:rPr>
                <w:rFonts w:cs="Times New Roman"/>
                <w:sz w:val="22"/>
                <w:szCs w:val="22"/>
              </w:rPr>
              <w:t>Оцінка потреб у гнучкості та управлінні змінами</w:t>
            </w:r>
          </w:p>
          <w:p w14:paraId="0E828624" w14:textId="77777777" w:rsidR="00057D4E" w:rsidRPr="00057D4E" w:rsidRDefault="00057D4E" w:rsidP="00057D4E">
            <w:pPr>
              <w:numPr>
                <w:ilvl w:val="0"/>
                <w:numId w:val="11"/>
              </w:numPr>
              <w:shd w:val="clear" w:color="auto" w:fill="FFFFFF"/>
              <w:ind w:left="0" w:hanging="2"/>
              <w:rPr>
                <w:rFonts w:cs="Times New Roman"/>
                <w:sz w:val="22"/>
                <w:szCs w:val="22"/>
              </w:rPr>
            </w:pPr>
            <w:r w:rsidRPr="00057D4E">
              <w:rPr>
                <w:rFonts w:cs="Times New Roman"/>
                <w:sz w:val="22"/>
                <w:szCs w:val="22"/>
              </w:rPr>
              <w:t>Впровадження культури гнучкості</w:t>
            </w:r>
          </w:p>
          <w:p w14:paraId="4060CFD8" w14:textId="77777777" w:rsidR="00057D4E" w:rsidRPr="00057D4E" w:rsidRDefault="00057D4E" w:rsidP="00057D4E">
            <w:pPr>
              <w:numPr>
                <w:ilvl w:val="0"/>
                <w:numId w:val="11"/>
              </w:numPr>
              <w:shd w:val="clear" w:color="auto" w:fill="FFFFFF"/>
              <w:ind w:left="0" w:hanging="2"/>
              <w:rPr>
                <w:rFonts w:cs="Times New Roman"/>
                <w:sz w:val="22"/>
                <w:szCs w:val="22"/>
              </w:rPr>
            </w:pPr>
            <w:r w:rsidRPr="00057D4E">
              <w:rPr>
                <w:rFonts w:cs="Times New Roman"/>
                <w:sz w:val="22"/>
                <w:szCs w:val="22"/>
              </w:rPr>
              <w:lastRenderedPageBreak/>
              <w:t>Підтримка персоналу під час змін</w:t>
            </w:r>
          </w:p>
          <w:p w14:paraId="5D127738" w14:textId="77777777" w:rsidR="00057D4E" w:rsidRPr="00057D4E" w:rsidRDefault="00057D4E" w:rsidP="00057D4E">
            <w:pPr>
              <w:numPr>
                <w:ilvl w:val="0"/>
                <w:numId w:val="11"/>
              </w:numPr>
              <w:shd w:val="clear" w:color="auto" w:fill="FFFFFF"/>
              <w:ind w:left="0" w:hanging="2"/>
              <w:rPr>
                <w:rFonts w:cs="Times New Roman"/>
                <w:sz w:val="22"/>
                <w:szCs w:val="22"/>
              </w:rPr>
            </w:pPr>
            <w:r w:rsidRPr="00057D4E">
              <w:rPr>
                <w:rFonts w:cs="Times New Roman"/>
                <w:sz w:val="22"/>
                <w:szCs w:val="22"/>
              </w:rPr>
              <w:t>Впровадження гнучких робочих практик</w:t>
            </w:r>
          </w:p>
          <w:p w14:paraId="287492CF" w14:textId="77777777" w:rsidR="00057D4E" w:rsidRPr="00057D4E" w:rsidRDefault="00057D4E" w:rsidP="00057D4E">
            <w:pPr>
              <w:shd w:val="clear" w:color="auto" w:fill="FFFFFF"/>
              <w:ind w:left="0" w:hanging="2"/>
              <w:rPr>
                <w:rFonts w:cs="Times New Roman"/>
                <w:sz w:val="22"/>
                <w:szCs w:val="22"/>
              </w:rPr>
            </w:pPr>
          </w:p>
          <w:p w14:paraId="1B30E585" w14:textId="77777777" w:rsidR="00057D4E" w:rsidRPr="00057D4E" w:rsidRDefault="00057D4E" w:rsidP="00057D4E">
            <w:pPr>
              <w:shd w:val="clear" w:color="auto" w:fill="FFFFFF"/>
              <w:spacing w:line="240" w:lineRule="auto"/>
              <w:ind w:left="0" w:hanging="2"/>
              <w:rPr>
                <w:rFonts w:cs="Times New Roman"/>
                <w:b/>
                <w:sz w:val="22"/>
                <w:szCs w:val="22"/>
              </w:rPr>
            </w:pPr>
            <w:r w:rsidRPr="00057D4E">
              <w:rPr>
                <w:rFonts w:cs="Times New Roman"/>
                <w:b/>
                <w:sz w:val="22"/>
                <w:szCs w:val="22"/>
              </w:rPr>
              <w:t>Інтерактивні методи.</w:t>
            </w:r>
          </w:p>
          <w:p w14:paraId="3DE1DC62" w14:textId="77777777" w:rsidR="00057D4E" w:rsidRPr="00057D4E" w:rsidRDefault="00057D4E"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b/>
                <w:color w:val="374151"/>
                <w:sz w:val="22"/>
                <w:szCs w:val="22"/>
              </w:rPr>
              <w:t>Майстер-клас</w:t>
            </w:r>
            <w:r w:rsidRPr="00057D4E">
              <w:rPr>
                <w:rFonts w:cs="Times New Roman"/>
                <w:color w:val="374151"/>
                <w:sz w:val="22"/>
                <w:szCs w:val="22"/>
              </w:rPr>
              <w:t xml:space="preserve"> "Створення HR-кампанії з впровадження змін".</w:t>
            </w:r>
          </w:p>
          <w:p w14:paraId="1CD076DE" w14:textId="77777777" w:rsidR="00057D4E" w:rsidRPr="00057D4E" w:rsidRDefault="00057D4E"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Спільна робота здобувачів над  створенням  HR-кампанії для впровадження конкретної зміни у вигляді презентацій або плану дій.</w:t>
            </w:r>
          </w:p>
          <w:p w14:paraId="046CDF45" w14:textId="77777777" w:rsidR="00057D4E" w:rsidRPr="00057D4E" w:rsidRDefault="00057D4E"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Ця діяльність дозволить здобувачам застосувати теоретичні знання у практичному контексті та розвинути навички проектного управління, гнучкості та комунікації.</w:t>
            </w:r>
          </w:p>
          <w:p w14:paraId="5FBE0B84" w14:textId="77777777" w:rsidR="00057D4E" w:rsidRPr="00057D4E" w:rsidRDefault="00057D4E" w:rsidP="00057D4E">
            <w:pPr>
              <w:shd w:val="clear" w:color="auto" w:fill="FFFFFF"/>
              <w:spacing w:line="240" w:lineRule="auto"/>
              <w:ind w:left="0" w:hanging="2"/>
              <w:rPr>
                <w:rFonts w:cs="Times New Roman"/>
                <w:b/>
                <w:sz w:val="22"/>
                <w:szCs w:val="22"/>
              </w:rPr>
            </w:pPr>
          </w:p>
          <w:p w14:paraId="18CCC2AA" w14:textId="77777777" w:rsidR="00057D4E" w:rsidRPr="00057D4E" w:rsidRDefault="00057D4E" w:rsidP="00057D4E">
            <w:pPr>
              <w:shd w:val="clear" w:color="auto" w:fill="FFFFFF"/>
              <w:ind w:left="0" w:hanging="2"/>
              <w:rPr>
                <w:rFonts w:cs="Times New Roman"/>
                <w:sz w:val="22"/>
                <w:szCs w:val="22"/>
              </w:rPr>
            </w:pPr>
          </w:p>
        </w:tc>
        <w:tc>
          <w:tcPr>
            <w:tcW w:w="1417" w:type="dxa"/>
            <w:vAlign w:val="center"/>
          </w:tcPr>
          <w:p w14:paraId="0254A2F7" w14:textId="77777777" w:rsidR="00057D4E" w:rsidRPr="00057D4E" w:rsidRDefault="00057D4E" w:rsidP="00057D4E">
            <w:pPr>
              <w:ind w:left="0" w:hanging="2"/>
              <w:jc w:val="center"/>
              <w:rPr>
                <w:rFonts w:cs="Times New Roman"/>
                <w:szCs w:val="18"/>
              </w:rPr>
            </w:pPr>
            <w:r w:rsidRPr="00057D4E">
              <w:rPr>
                <w:rFonts w:cs="Times New Roman"/>
                <w:b/>
                <w:szCs w:val="18"/>
              </w:rPr>
              <w:lastRenderedPageBreak/>
              <w:t>Лекція/Семінарське заняття</w:t>
            </w:r>
          </w:p>
        </w:tc>
        <w:tc>
          <w:tcPr>
            <w:tcW w:w="1701" w:type="dxa"/>
          </w:tcPr>
          <w:p w14:paraId="03FCA1D8" w14:textId="77777777" w:rsidR="00057D4E" w:rsidRPr="00057D4E" w:rsidRDefault="00057D4E" w:rsidP="00057D4E">
            <w:pPr>
              <w:tabs>
                <w:tab w:val="left" w:pos="168"/>
              </w:tabs>
              <w:ind w:left="0" w:hanging="2"/>
              <w:jc w:val="both"/>
              <w:rPr>
                <w:rFonts w:cs="Times New Roman"/>
                <w:szCs w:val="18"/>
              </w:rPr>
            </w:pPr>
            <w:r w:rsidRPr="00057D4E">
              <w:rPr>
                <w:rFonts w:cs="Times New Roman"/>
                <w:szCs w:val="18"/>
              </w:rPr>
              <w:t>Список основної літератури</w:t>
            </w:r>
          </w:p>
          <w:p w14:paraId="0DD99339" w14:textId="77777777" w:rsidR="00057D4E" w:rsidRPr="00057D4E" w:rsidRDefault="00057D4E" w:rsidP="00057D4E">
            <w:pPr>
              <w:tabs>
                <w:tab w:val="left" w:pos="168"/>
              </w:tabs>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6EF19B35"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45DC22F9" w14:textId="77777777" w:rsidR="00057D4E" w:rsidRPr="00057D4E" w:rsidRDefault="00057D4E" w:rsidP="00057D4E">
            <w:pPr>
              <w:ind w:left="0" w:hanging="2"/>
              <w:jc w:val="center"/>
              <w:rPr>
                <w:rFonts w:cs="Times New Roman"/>
                <w:sz w:val="16"/>
                <w:szCs w:val="16"/>
              </w:rPr>
            </w:pPr>
            <w:r w:rsidRPr="00057D4E">
              <w:rPr>
                <w:rFonts w:cs="Times New Roman"/>
                <w:sz w:val="16"/>
                <w:szCs w:val="16"/>
              </w:rPr>
              <w:t xml:space="preserve">джерел та ресурсів </w:t>
            </w:r>
            <w:r w:rsidRPr="00057D4E">
              <w:rPr>
                <w:rFonts w:cs="Times New Roman"/>
                <w:sz w:val="16"/>
                <w:szCs w:val="16"/>
              </w:rPr>
              <w:lastRenderedPageBreak/>
              <w:t>відповідно до теми і підготовка  презентаційного матеріалу, обговорення, групова робота, робота над практичними кейсами, дискусія.</w:t>
            </w:r>
          </w:p>
          <w:p w14:paraId="29367D1B" w14:textId="77777777" w:rsidR="00057D4E" w:rsidRPr="00057D4E" w:rsidRDefault="00057D4E" w:rsidP="00057D4E">
            <w:pPr>
              <w:ind w:left="0" w:hanging="2"/>
              <w:jc w:val="center"/>
              <w:rPr>
                <w:rFonts w:cs="Times New Roman"/>
                <w:sz w:val="16"/>
                <w:szCs w:val="16"/>
              </w:rPr>
            </w:pPr>
            <w:r w:rsidRPr="00057D4E">
              <w:rPr>
                <w:rFonts w:cs="Times New Roman"/>
                <w:sz w:val="16"/>
                <w:szCs w:val="16"/>
              </w:rPr>
              <w:t>4 год</w:t>
            </w:r>
          </w:p>
        </w:tc>
        <w:tc>
          <w:tcPr>
            <w:tcW w:w="1417" w:type="dxa"/>
          </w:tcPr>
          <w:p w14:paraId="2A6A35B3" w14:textId="77777777" w:rsidR="00057D4E" w:rsidRPr="00057D4E" w:rsidRDefault="00057D4E" w:rsidP="00057D4E">
            <w:pPr>
              <w:ind w:left="0" w:hanging="2"/>
              <w:jc w:val="center"/>
              <w:rPr>
                <w:rFonts w:cs="Times New Roman"/>
                <w:szCs w:val="18"/>
              </w:rPr>
            </w:pPr>
            <w:r w:rsidRPr="00057D4E">
              <w:rPr>
                <w:rFonts w:cs="Times New Roman"/>
                <w:szCs w:val="18"/>
              </w:rPr>
              <w:lastRenderedPageBreak/>
              <w:t xml:space="preserve">До семінарського заняття </w:t>
            </w:r>
          </w:p>
        </w:tc>
      </w:tr>
      <w:tr w:rsidR="00057D4E" w14:paraId="5F94A97B" w14:textId="77777777" w:rsidTr="00057D4E">
        <w:tc>
          <w:tcPr>
            <w:tcW w:w="1209" w:type="dxa"/>
            <w:vAlign w:val="center"/>
          </w:tcPr>
          <w:p w14:paraId="199F1D9F"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08402153"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b/>
                <w:color w:val="000000"/>
                <w:sz w:val="22"/>
                <w:szCs w:val="22"/>
              </w:rPr>
              <w:t xml:space="preserve">Тема </w:t>
            </w:r>
            <w:r w:rsidRPr="00057D4E">
              <w:rPr>
                <w:rFonts w:cs="Times New Roman"/>
                <w:b/>
                <w:sz w:val="22"/>
                <w:szCs w:val="22"/>
              </w:rPr>
              <w:t>10</w:t>
            </w:r>
            <w:r w:rsidRPr="00057D4E">
              <w:rPr>
                <w:rFonts w:cs="Times New Roman"/>
                <w:b/>
                <w:color w:val="000000"/>
                <w:sz w:val="22"/>
                <w:szCs w:val="22"/>
              </w:rPr>
              <w:t>. Технологічні інновації та їх вплив на HR-лідерство</w:t>
            </w:r>
          </w:p>
          <w:p w14:paraId="1F4B2859" w14:textId="77777777" w:rsidR="00057D4E" w:rsidRPr="00057D4E" w:rsidRDefault="00057D4E" w:rsidP="00057D4E">
            <w:pPr>
              <w:numPr>
                <w:ilvl w:val="0"/>
                <w:numId w:val="12"/>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Аналіз впливу цифрових технологій на роботу HR-менеджерів</w:t>
            </w:r>
          </w:p>
          <w:p w14:paraId="2157A4D7" w14:textId="77777777" w:rsidR="00057D4E" w:rsidRPr="00057D4E" w:rsidRDefault="00057D4E" w:rsidP="00057D4E">
            <w:pPr>
              <w:numPr>
                <w:ilvl w:val="0"/>
                <w:numId w:val="12"/>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Автоматизація та штучний інтелект в управлінні персоналом</w:t>
            </w:r>
          </w:p>
          <w:p w14:paraId="3A5BA306" w14:textId="77777777" w:rsidR="00057D4E" w:rsidRPr="00057D4E" w:rsidRDefault="00057D4E" w:rsidP="00057D4E">
            <w:pPr>
              <w:numPr>
                <w:ilvl w:val="0"/>
                <w:numId w:val="12"/>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Використання ШІ для аналізу робочої поведінки та продуктивності співробітників</w:t>
            </w:r>
          </w:p>
          <w:p w14:paraId="6889EBA1" w14:textId="77777777" w:rsidR="00057D4E" w:rsidRPr="00057D4E" w:rsidRDefault="00057D4E" w:rsidP="00057D4E">
            <w:pPr>
              <w:numPr>
                <w:ilvl w:val="0"/>
                <w:numId w:val="12"/>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Освітні технології для навчання та розвитку HR менеджера та команди</w:t>
            </w:r>
          </w:p>
          <w:p w14:paraId="0E216026"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sz w:val="22"/>
                <w:szCs w:val="22"/>
              </w:rPr>
            </w:pPr>
          </w:p>
          <w:p w14:paraId="3172516C" w14:textId="77777777" w:rsidR="00057D4E" w:rsidRPr="00057D4E" w:rsidRDefault="00057D4E" w:rsidP="00057D4E">
            <w:pPr>
              <w:shd w:val="clear" w:color="auto" w:fill="FFFFFF"/>
              <w:spacing w:line="240" w:lineRule="auto"/>
              <w:ind w:left="0" w:hanging="2"/>
              <w:rPr>
                <w:rFonts w:cs="Times New Roman"/>
                <w:b/>
                <w:sz w:val="22"/>
                <w:szCs w:val="22"/>
              </w:rPr>
            </w:pPr>
            <w:r w:rsidRPr="00057D4E">
              <w:rPr>
                <w:rFonts w:cs="Times New Roman"/>
                <w:b/>
                <w:sz w:val="22"/>
                <w:szCs w:val="22"/>
              </w:rPr>
              <w:t>Інтерактивні методи навчання.</w:t>
            </w:r>
          </w:p>
          <w:p w14:paraId="09AA57E2" w14:textId="77777777" w:rsidR="00057D4E" w:rsidRPr="00057D4E" w:rsidRDefault="00057D4E" w:rsidP="00057D4E">
            <w:pPr>
              <w:shd w:val="clear" w:color="auto" w:fill="FFFFFF"/>
              <w:spacing w:line="240" w:lineRule="auto"/>
              <w:ind w:left="0" w:hanging="2"/>
              <w:rPr>
                <w:rFonts w:cs="Times New Roman"/>
                <w:color w:val="374151"/>
                <w:sz w:val="22"/>
                <w:szCs w:val="22"/>
              </w:rPr>
            </w:pPr>
            <w:r w:rsidRPr="00057D4E">
              <w:rPr>
                <w:rFonts w:cs="Times New Roman"/>
                <w:b/>
                <w:sz w:val="22"/>
                <w:szCs w:val="22"/>
              </w:rPr>
              <w:t>Інтерактивні кейси</w:t>
            </w:r>
            <w:r w:rsidRPr="00057D4E">
              <w:rPr>
                <w:rFonts w:cs="Times New Roman"/>
                <w:sz w:val="22"/>
                <w:szCs w:val="22"/>
              </w:rPr>
              <w:t xml:space="preserve"> та </w:t>
            </w:r>
            <w:r w:rsidRPr="00057D4E">
              <w:rPr>
                <w:rFonts w:cs="Times New Roman"/>
                <w:color w:val="374151"/>
                <w:sz w:val="22"/>
                <w:szCs w:val="22"/>
              </w:rPr>
              <w:t>дискусія "Технологічні тренди в HR".</w:t>
            </w:r>
          </w:p>
          <w:p w14:paraId="66FA1CB1" w14:textId="77777777" w:rsidR="00057D4E" w:rsidRPr="00057D4E" w:rsidRDefault="00057D4E"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color w:val="374151"/>
                <w:sz w:val="22"/>
                <w:szCs w:val="22"/>
              </w:rPr>
            </w:pPr>
            <w:r w:rsidRPr="00057D4E">
              <w:rPr>
                <w:rFonts w:cs="Times New Roman"/>
                <w:color w:val="374151"/>
                <w:sz w:val="22"/>
                <w:szCs w:val="22"/>
              </w:rPr>
              <w:t xml:space="preserve">Поділ здобувачів на групи із завданням дослідити конкретний технологічний тренд у галузі HR (наприклад, штучний інтелект, аналітика даних, HR-технології, </w:t>
            </w:r>
            <w:proofErr w:type="spellStart"/>
            <w:r w:rsidRPr="00057D4E">
              <w:rPr>
                <w:rFonts w:cs="Times New Roman"/>
                <w:color w:val="374151"/>
                <w:sz w:val="22"/>
                <w:szCs w:val="22"/>
              </w:rPr>
              <w:t>блокчейн</w:t>
            </w:r>
            <w:proofErr w:type="spellEnd"/>
            <w:r w:rsidRPr="00057D4E">
              <w:rPr>
                <w:rFonts w:cs="Times New Roman"/>
                <w:color w:val="374151"/>
                <w:sz w:val="22"/>
                <w:szCs w:val="22"/>
              </w:rPr>
              <w:t xml:space="preserve"> тощо).</w:t>
            </w:r>
          </w:p>
          <w:p w14:paraId="3EAD4F81" w14:textId="4945FD07" w:rsidR="00057D4E" w:rsidRPr="00057D4E" w:rsidRDefault="00057D4E" w:rsidP="00057D4E">
            <w:pPr>
              <w:pBdr>
                <w:top w:val="none" w:sz="0" w:space="0" w:color="D9D9E3"/>
                <w:left w:val="none" w:sz="0" w:space="0" w:color="D9D9E3"/>
                <w:bottom w:val="none" w:sz="0" w:space="0" w:color="D9D9E3"/>
                <w:right w:val="none" w:sz="0" w:space="0" w:color="D9D9E3"/>
                <w:between w:val="none" w:sz="0" w:space="0" w:color="D9D9E3"/>
              </w:pBdr>
              <w:shd w:val="clear" w:color="auto" w:fill="FFFFFF"/>
              <w:ind w:left="0" w:hanging="2"/>
              <w:rPr>
                <w:rFonts w:cs="Times New Roman"/>
                <w:sz w:val="22"/>
                <w:szCs w:val="22"/>
              </w:rPr>
            </w:pPr>
            <w:r w:rsidRPr="00057D4E">
              <w:rPr>
                <w:rFonts w:cs="Times New Roman"/>
                <w:color w:val="374151"/>
                <w:sz w:val="22"/>
                <w:szCs w:val="22"/>
              </w:rPr>
              <w:t>Після дослідження групи можуть представити свої висновки та обговорити потенційний вплив цих технологій на HR-лідерство.</w:t>
            </w:r>
            <w:r w:rsidRPr="00057D4E">
              <w:rPr>
                <w:rFonts w:cs="Times New Roman"/>
                <w:sz w:val="22"/>
                <w:szCs w:val="22"/>
              </w:rPr>
              <w:t xml:space="preserve"> </w:t>
            </w:r>
          </w:p>
        </w:tc>
        <w:tc>
          <w:tcPr>
            <w:tcW w:w="1417" w:type="dxa"/>
            <w:vAlign w:val="center"/>
          </w:tcPr>
          <w:p w14:paraId="19CFE54D"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t>Лекція/Семінарське заняття</w:t>
            </w:r>
          </w:p>
        </w:tc>
        <w:tc>
          <w:tcPr>
            <w:tcW w:w="1701" w:type="dxa"/>
          </w:tcPr>
          <w:p w14:paraId="579C81DB" w14:textId="77777777" w:rsidR="00057D4E" w:rsidRPr="00057D4E" w:rsidRDefault="00057D4E" w:rsidP="00057D4E">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2A2E81F5" w14:textId="77777777" w:rsidR="00057D4E" w:rsidRPr="00057D4E" w:rsidRDefault="00057D4E" w:rsidP="00057D4E">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553C4DD9"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0583605E"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1C14A428" w14:textId="77777777" w:rsidR="00057D4E" w:rsidRPr="00057D4E" w:rsidRDefault="00057D4E" w:rsidP="00057D4E">
            <w:pPr>
              <w:ind w:left="0" w:hanging="2"/>
              <w:jc w:val="center"/>
              <w:rPr>
                <w:rFonts w:cs="Times New Roman"/>
                <w:sz w:val="16"/>
                <w:szCs w:val="16"/>
              </w:rPr>
            </w:pPr>
            <w:r w:rsidRPr="00057D4E">
              <w:rPr>
                <w:rFonts w:cs="Times New Roman"/>
                <w:sz w:val="16"/>
                <w:szCs w:val="16"/>
              </w:rPr>
              <w:t>4 год</w:t>
            </w:r>
          </w:p>
        </w:tc>
        <w:tc>
          <w:tcPr>
            <w:tcW w:w="1417" w:type="dxa"/>
          </w:tcPr>
          <w:p w14:paraId="5EEA5A3C"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 xml:space="preserve">До семінарського заняття </w:t>
            </w:r>
          </w:p>
        </w:tc>
      </w:tr>
      <w:tr w:rsidR="00057D4E" w14:paraId="747890F6" w14:textId="77777777" w:rsidTr="00057D4E">
        <w:tc>
          <w:tcPr>
            <w:tcW w:w="1209" w:type="dxa"/>
            <w:vAlign w:val="center"/>
          </w:tcPr>
          <w:p w14:paraId="6536ACEC"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7D94C062"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b/>
                <w:color w:val="000000"/>
                <w:sz w:val="22"/>
                <w:szCs w:val="22"/>
              </w:rPr>
              <w:t xml:space="preserve">Тема </w:t>
            </w:r>
            <w:r w:rsidRPr="00057D4E">
              <w:rPr>
                <w:rFonts w:cs="Times New Roman"/>
                <w:b/>
                <w:sz w:val="22"/>
                <w:szCs w:val="22"/>
              </w:rPr>
              <w:t>11</w:t>
            </w:r>
            <w:r w:rsidRPr="00057D4E">
              <w:rPr>
                <w:rFonts w:cs="Times New Roman"/>
                <w:b/>
                <w:color w:val="000000"/>
                <w:sz w:val="22"/>
                <w:szCs w:val="22"/>
              </w:rPr>
              <w:t>. Вплив глобалізації на HR-лідерство</w:t>
            </w:r>
          </w:p>
          <w:p w14:paraId="4EA569F5" w14:textId="77777777" w:rsidR="00057D4E" w:rsidRPr="00057D4E" w:rsidRDefault="00057D4E" w:rsidP="00057D4E">
            <w:pPr>
              <w:numPr>
                <w:ilvl w:val="0"/>
                <w:numId w:val="7"/>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Виклики та можливості, які глобалізація створює для HR-лідерів</w:t>
            </w:r>
          </w:p>
          <w:p w14:paraId="3ADECDAC" w14:textId="77777777" w:rsidR="00057D4E" w:rsidRPr="00057D4E" w:rsidRDefault="00057D4E" w:rsidP="00057D4E">
            <w:pPr>
              <w:numPr>
                <w:ilvl w:val="0"/>
                <w:numId w:val="7"/>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Глобальні стандарти та місцеві відмінності</w:t>
            </w:r>
          </w:p>
          <w:p w14:paraId="10850805" w14:textId="77777777" w:rsidR="00057D4E" w:rsidRPr="00057D4E" w:rsidRDefault="00057D4E" w:rsidP="00057D4E">
            <w:pPr>
              <w:numPr>
                <w:ilvl w:val="0"/>
                <w:numId w:val="7"/>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Особливості міжкультурної комунікації для забезпечення злагодженої роботи міжнародних команд</w:t>
            </w:r>
          </w:p>
          <w:p w14:paraId="5A9154B2" w14:textId="77777777" w:rsidR="00057D4E" w:rsidRPr="00057D4E" w:rsidRDefault="00057D4E" w:rsidP="00057D4E">
            <w:pPr>
              <w:numPr>
                <w:ilvl w:val="0"/>
                <w:numId w:val="7"/>
              </w:numPr>
              <w:pBdr>
                <w:top w:val="nil"/>
                <w:left w:val="nil"/>
                <w:bottom w:val="nil"/>
                <w:right w:val="nil"/>
                <w:between w:val="nil"/>
              </w:pBdr>
              <w:shd w:val="clear" w:color="auto" w:fill="FFFFFF"/>
              <w:spacing w:line="240" w:lineRule="auto"/>
              <w:ind w:left="0" w:hanging="2"/>
              <w:rPr>
                <w:rFonts w:cs="Times New Roman"/>
                <w:color w:val="000000"/>
                <w:sz w:val="22"/>
                <w:szCs w:val="22"/>
              </w:rPr>
            </w:pPr>
            <w:r w:rsidRPr="00057D4E">
              <w:rPr>
                <w:rFonts w:cs="Times New Roman"/>
                <w:color w:val="000000"/>
                <w:sz w:val="22"/>
                <w:szCs w:val="22"/>
              </w:rPr>
              <w:t>Використання технологій для управління глобальними командами та оптимізації HR-процесів на міжнародному рівні</w:t>
            </w:r>
          </w:p>
          <w:p w14:paraId="146B294D"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sz w:val="22"/>
                <w:szCs w:val="22"/>
              </w:rPr>
            </w:pPr>
          </w:p>
          <w:p w14:paraId="6E1C3361"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b/>
                <w:sz w:val="22"/>
                <w:szCs w:val="22"/>
              </w:rPr>
            </w:pPr>
            <w:r w:rsidRPr="00057D4E">
              <w:rPr>
                <w:rFonts w:cs="Times New Roman"/>
                <w:b/>
                <w:sz w:val="22"/>
                <w:szCs w:val="22"/>
              </w:rPr>
              <w:t>Інтерактивні методи навчання.</w:t>
            </w:r>
          </w:p>
          <w:p w14:paraId="4AEC0A39"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sz w:val="22"/>
                <w:szCs w:val="22"/>
              </w:rPr>
            </w:pPr>
            <w:r w:rsidRPr="00057D4E">
              <w:rPr>
                <w:rFonts w:cs="Times New Roman"/>
                <w:b/>
                <w:sz w:val="22"/>
                <w:szCs w:val="22"/>
              </w:rPr>
              <w:t>Майстер-класи від експертів</w:t>
            </w:r>
            <w:r w:rsidRPr="00057D4E">
              <w:rPr>
                <w:rFonts w:cs="Times New Roman"/>
                <w:sz w:val="22"/>
                <w:szCs w:val="22"/>
              </w:rPr>
              <w:t xml:space="preserve"> на тему </w:t>
            </w:r>
            <w:r w:rsidRPr="00057D4E">
              <w:rPr>
                <w:rFonts w:cs="Times New Roman"/>
                <w:sz w:val="22"/>
                <w:szCs w:val="22"/>
                <w:highlight w:val="white"/>
              </w:rPr>
              <w:t>"Вплив глобалізації та технологічних інновацій на процеси в HR сфері"</w:t>
            </w:r>
            <w:r w:rsidRPr="00057D4E">
              <w:rPr>
                <w:rFonts w:cs="Times New Roman"/>
                <w:color w:val="374151"/>
                <w:sz w:val="22"/>
                <w:szCs w:val="22"/>
                <w:highlight w:val="white"/>
              </w:rPr>
              <w:t>.</w:t>
            </w:r>
          </w:p>
          <w:p w14:paraId="5C50FB75"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color w:val="374151"/>
                <w:sz w:val="22"/>
                <w:szCs w:val="22"/>
                <w:highlight w:val="white"/>
              </w:rPr>
            </w:pPr>
            <w:r w:rsidRPr="00057D4E">
              <w:rPr>
                <w:rFonts w:cs="Times New Roman"/>
                <w:sz w:val="22"/>
                <w:szCs w:val="22"/>
              </w:rPr>
              <w:t xml:space="preserve">Залучення зовнішніх спікерів та експертів у сфері  HR і  комунікації для проведення практичних майстер-класів та воркшопу для здобувачів. </w:t>
            </w:r>
            <w:r w:rsidRPr="00057D4E">
              <w:rPr>
                <w:rFonts w:cs="Times New Roman"/>
                <w:color w:val="374151"/>
                <w:sz w:val="22"/>
                <w:szCs w:val="22"/>
                <w:highlight w:val="white"/>
              </w:rPr>
              <w:t xml:space="preserve">Обговорення потенційних  </w:t>
            </w:r>
            <w:r w:rsidRPr="00057D4E">
              <w:rPr>
                <w:rFonts w:cs="Times New Roman"/>
                <w:color w:val="374151"/>
                <w:sz w:val="22"/>
                <w:szCs w:val="22"/>
                <w:highlight w:val="white"/>
              </w:rPr>
              <w:lastRenderedPageBreak/>
              <w:t>переваг та викликів, які виникають внаслідок впровадження новітніх технологій у HR-процесах.</w:t>
            </w:r>
          </w:p>
          <w:p w14:paraId="29CB8DAC" w14:textId="77777777" w:rsidR="00057D4E" w:rsidRPr="00057D4E" w:rsidRDefault="00057D4E" w:rsidP="00057D4E">
            <w:pPr>
              <w:pBdr>
                <w:top w:val="nil"/>
                <w:left w:val="nil"/>
                <w:bottom w:val="nil"/>
                <w:right w:val="nil"/>
                <w:between w:val="nil"/>
              </w:pBdr>
              <w:shd w:val="clear" w:color="auto" w:fill="FFFFFF"/>
              <w:spacing w:line="240" w:lineRule="auto"/>
              <w:ind w:left="0" w:hanging="2"/>
              <w:rPr>
                <w:rFonts w:cs="Times New Roman"/>
                <w:color w:val="374151"/>
                <w:sz w:val="22"/>
                <w:szCs w:val="22"/>
                <w:highlight w:val="white"/>
              </w:rPr>
            </w:pPr>
            <w:r w:rsidRPr="00057D4E">
              <w:rPr>
                <w:rFonts w:cs="Times New Roman"/>
                <w:color w:val="374151"/>
                <w:sz w:val="22"/>
                <w:szCs w:val="22"/>
                <w:highlight w:val="white"/>
              </w:rPr>
              <w:t>Здобувачі можуть практикуватися у  різних ролях зацікавлених сторін (HR-менеджери, керівництво компанії, працівники тощо) та шукати рішення для успішного впровадження інновацій.</w:t>
            </w:r>
          </w:p>
        </w:tc>
        <w:tc>
          <w:tcPr>
            <w:tcW w:w="1417" w:type="dxa"/>
            <w:vAlign w:val="center"/>
          </w:tcPr>
          <w:p w14:paraId="0106D4FB"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lastRenderedPageBreak/>
              <w:t>Лекція/Семінарське заняття</w:t>
            </w:r>
          </w:p>
        </w:tc>
        <w:tc>
          <w:tcPr>
            <w:tcW w:w="1701" w:type="dxa"/>
          </w:tcPr>
          <w:p w14:paraId="7E255E52" w14:textId="77777777" w:rsidR="00057D4E" w:rsidRPr="00057D4E" w:rsidRDefault="00057D4E" w:rsidP="00057D4E">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Список основної літератури</w:t>
            </w:r>
          </w:p>
          <w:p w14:paraId="7AA07862" w14:textId="77777777" w:rsidR="00057D4E" w:rsidRPr="00057D4E" w:rsidRDefault="00057D4E" w:rsidP="00057D4E">
            <w:pPr>
              <w:pBdr>
                <w:top w:val="nil"/>
                <w:left w:val="nil"/>
                <w:bottom w:val="nil"/>
                <w:right w:val="nil"/>
                <w:between w:val="nil"/>
              </w:pBdr>
              <w:tabs>
                <w:tab w:val="left" w:pos="168"/>
              </w:tabs>
              <w:spacing w:line="240" w:lineRule="auto"/>
              <w:ind w:left="0" w:hanging="2"/>
              <w:jc w:val="both"/>
              <w:rPr>
                <w:rFonts w:cs="Times New Roman"/>
                <w:szCs w:val="18"/>
              </w:rPr>
            </w:pPr>
            <w:r w:rsidRPr="00057D4E">
              <w:rPr>
                <w:rFonts w:cs="Times New Roman"/>
                <w:szCs w:val="18"/>
              </w:rPr>
              <w:t>Інтернет-ресурси</w:t>
            </w:r>
          </w:p>
        </w:tc>
        <w:tc>
          <w:tcPr>
            <w:tcW w:w="1418" w:type="dxa"/>
            <w:shd w:val="clear" w:color="auto" w:fill="auto"/>
          </w:tcPr>
          <w:p w14:paraId="79373212"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Опрацювання змісту лекції, рекомендованих</w:t>
            </w:r>
          </w:p>
          <w:p w14:paraId="5588E116" w14:textId="77777777" w:rsidR="00057D4E" w:rsidRPr="00057D4E" w:rsidRDefault="00057D4E" w:rsidP="00057D4E">
            <w:pPr>
              <w:ind w:left="0" w:hanging="2"/>
              <w:jc w:val="center"/>
              <w:rPr>
                <w:rFonts w:cs="Times New Roman"/>
                <w:sz w:val="16"/>
                <w:szCs w:val="16"/>
              </w:rPr>
            </w:pPr>
            <w:r w:rsidRPr="00057D4E">
              <w:rPr>
                <w:rFonts w:cs="Times New Roman"/>
                <w:sz w:val="16"/>
                <w:szCs w:val="16"/>
              </w:rPr>
              <w:t>джерел та ресурсів відповідно до теми і підготовка  презентаційного матеріалу, обговорення, групова робота, робота над практичними кейсами, дискусія.</w:t>
            </w:r>
          </w:p>
          <w:p w14:paraId="7F2FEF44" w14:textId="77777777" w:rsidR="00057D4E" w:rsidRPr="00057D4E" w:rsidRDefault="00057D4E" w:rsidP="00057D4E">
            <w:pPr>
              <w:ind w:left="0" w:hanging="2"/>
              <w:jc w:val="center"/>
              <w:rPr>
                <w:rFonts w:cs="Times New Roman"/>
                <w:sz w:val="16"/>
                <w:szCs w:val="16"/>
              </w:rPr>
            </w:pPr>
            <w:r w:rsidRPr="00057D4E">
              <w:rPr>
                <w:rFonts w:cs="Times New Roman"/>
                <w:sz w:val="16"/>
                <w:szCs w:val="16"/>
              </w:rPr>
              <w:t>6 год</w:t>
            </w:r>
          </w:p>
        </w:tc>
        <w:tc>
          <w:tcPr>
            <w:tcW w:w="1417" w:type="dxa"/>
          </w:tcPr>
          <w:p w14:paraId="6CFB0195"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 xml:space="preserve">До семінарського заняття </w:t>
            </w:r>
          </w:p>
        </w:tc>
      </w:tr>
      <w:tr w:rsidR="00057D4E" w14:paraId="55823552" w14:textId="77777777" w:rsidTr="00057D4E">
        <w:tc>
          <w:tcPr>
            <w:tcW w:w="1209" w:type="dxa"/>
            <w:vAlign w:val="center"/>
          </w:tcPr>
          <w:p w14:paraId="505E137E"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color w:val="000000"/>
                <w:szCs w:val="18"/>
              </w:rPr>
            </w:pPr>
            <w:r w:rsidRPr="00057D4E">
              <w:rPr>
                <w:rFonts w:cs="Times New Roman"/>
                <w:b/>
                <w:color w:val="000000"/>
                <w:szCs w:val="18"/>
              </w:rPr>
              <w:t>Згідно з розкладом</w:t>
            </w:r>
          </w:p>
        </w:tc>
        <w:tc>
          <w:tcPr>
            <w:tcW w:w="8362" w:type="dxa"/>
          </w:tcPr>
          <w:p w14:paraId="441EB8CB" w14:textId="77777777" w:rsidR="00057D4E" w:rsidRDefault="00057D4E" w:rsidP="00057D4E">
            <w:pPr>
              <w:keepNext/>
              <w:pBdr>
                <w:top w:val="nil"/>
                <w:left w:val="nil"/>
                <w:bottom w:val="nil"/>
                <w:right w:val="nil"/>
                <w:between w:val="nil"/>
              </w:pBdr>
              <w:spacing w:line="240" w:lineRule="auto"/>
              <w:ind w:left="0" w:hanging="2"/>
              <w:rPr>
                <w:rFonts w:cs="Times New Roman"/>
                <w:b/>
                <w:color w:val="000000"/>
                <w:sz w:val="22"/>
                <w:szCs w:val="22"/>
              </w:rPr>
            </w:pPr>
            <w:r>
              <w:rPr>
                <w:rFonts w:cs="Times New Roman"/>
                <w:b/>
                <w:color w:val="000000"/>
                <w:sz w:val="22"/>
                <w:szCs w:val="22"/>
              </w:rPr>
              <w:t>Семінарське заняття</w:t>
            </w:r>
          </w:p>
          <w:p w14:paraId="69A40C6D" w14:textId="77777777" w:rsidR="00057D4E" w:rsidRDefault="00057D4E" w:rsidP="00057D4E">
            <w:pPr>
              <w:keepNext/>
              <w:pBdr>
                <w:top w:val="nil"/>
                <w:left w:val="nil"/>
                <w:bottom w:val="nil"/>
                <w:right w:val="nil"/>
                <w:between w:val="nil"/>
              </w:pBdr>
              <w:spacing w:line="240" w:lineRule="auto"/>
              <w:ind w:left="0" w:hanging="2"/>
              <w:rPr>
                <w:rFonts w:cs="Times New Roman"/>
                <w:b/>
                <w:color w:val="000000"/>
                <w:sz w:val="22"/>
                <w:szCs w:val="22"/>
              </w:rPr>
            </w:pPr>
            <w:r>
              <w:rPr>
                <w:rFonts w:cs="Times New Roman"/>
                <w:b/>
                <w:color w:val="000000"/>
                <w:sz w:val="22"/>
                <w:szCs w:val="22"/>
              </w:rPr>
              <w:t>Модульний контроль</w:t>
            </w:r>
          </w:p>
          <w:p w14:paraId="557D92C7" w14:textId="77777777" w:rsidR="00057D4E" w:rsidRDefault="00057D4E" w:rsidP="00057D4E">
            <w:pPr>
              <w:pBdr>
                <w:top w:val="nil"/>
                <w:left w:val="nil"/>
                <w:bottom w:val="nil"/>
                <w:right w:val="nil"/>
                <w:between w:val="nil"/>
              </w:pBdr>
              <w:spacing w:line="240" w:lineRule="auto"/>
              <w:ind w:left="0" w:hanging="2"/>
              <w:rPr>
                <w:rFonts w:cs="Times New Roman"/>
                <w:color w:val="000000"/>
                <w:sz w:val="22"/>
                <w:szCs w:val="22"/>
              </w:rPr>
            </w:pPr>
          </w:p>
        </w:tc>
        <w:tc>
          <w:tcPr>
            <w:tcW w:w="1417" w:type="dxa"/>
          </w:tcPr>
          <w:p w14:paraId="4D74CCAF"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szCs w:val="18"/>
              </w:rPr>
            </w:pPr>
            <w:r w:rsidRPr="00057D4E">
              <w:rPr>
                <w:rFonts w:cs="Times New Roman"/>
                <w:b/>
                <w:szCs w:val="18"/>
              </w:rPr>
              <w:t>Модульний контроль</w:t>
            </w:r>
          </w:p>
        </w:tc>
        <w:tc>
          <w:tcPr>
            <w:tcW w:w="1701" w:type="dxa"/>
          </w:tcPr>
          <w:p w14:paraId="14DD4119" w14:textId="77777777" w:rsidR="00057D4E" w:rsidRPr="00057D4E" w:rsidRDefault="00057D4E" w:rsidP="00057D4E">
            <w:pPr>
              <w:pBdr>
                <w:top w:val="nil"/>
                <w:left w:val="nil"/>
                <w:bottom w:val="nil"/>
                <w:right w:val="nil"/>
                <w:between w:val="nil"/>
              </w:pBdr>
              <w:tabs>
                <w:tab w:val="left" w:pos="168"/>
              </w:tabs>
              <w:spacing w:line="240" w:lineRule="auto"/>
              <w:ind w:left="0" w:hanging="2"/>
              <w:jc w:val="center"/>
              <w:rPr>
                <w:rFonts w:cs="Times New Roman"/>
                <w:szCs w:val="18"/>
              </w:rPr>
            </w:pPr>
            <w:r w:rsidRPr="00057D4E">
              <w:rPr>
                <w:rFonts w:cs="Times New Roman"/>
                <w:szCs w:val="18"/>
              </w:rPr>
              <w:t>Список основної літератури</w:t>
            </w:r>
          </w:p>
          <w:p w14:paraId="071728AA" w14:textId="77777777" w:rsidR="00057D4E" w:rsidRPr="00057D4E" w:rsidRDefault="00057D4E" w:rsidP="00057D4E">
            <w:pPr>
              <w:pBdr>
                <w:top w:val="nil"/>
                <w:left w:val="nil"/>
                <w:bottom w:val="nil"/>
                <w:right w:val="nil"/>
                <w:between w:val="nil"/>
              </w:pBdr>
              <w:tabs>
                <w:tab w:val="left" w:pos="168"/>
              </w:tabs>
              <w:spacing w:line="240" w:lineRule="auto"/>
              <w:ind w:left="0" w:hanging="2"/>
              <w:jc w:val="center"/>
              <w:rPr>
                <w:rFonts w:cs="Times New Roman"/>
                <w:szCs w:val="18"/>
              </w:rPr>
            </w:pPr>
            <w:r w:rsidRPr="00057D4E">
              <w:rPr>
                <w:rFonts w:cs="Times New Roman"/>
                <w:szCs w:val="18"/>
              </w:rPr>
              <w:t>Інтернет-ресурси</w:t>
            </w:r>
          </w:p>
        </w:tc>
        <w:tc>
          <w:tcPr>
            <w:tcW w:w="1418" w:type="dxa"/>
          </w:tcPr>
          <w:p w14:paraId="1E7FA74D" w14:textId="77777777" w:rsidR="00057D4E" w:rsidRPr="00057D4E" w:rsidRDefault="00057D4E" w:rsidP="00057D4E">
            <w:pPr>
              <w:pBdr>
                <w:top w:val="nil"/>
                <w:left w:val="nil"/>
                <w:bottom w:val="nil"/>
                <w:right w:val="nil"/>
                <w:between w:val="nil"/>
              </w:pBdr>
              <w:spacing w:line="240" w:lineRule="auto"/>
              <w:ind w:left="0" w:hanging="2"/>
              <w:jc w:val="center"/>
              <w:rPr>
                <w:rFonts w:cs="Times New Roman"/>
                <w:szCs w:val="18"/>
              </w:rPr>
            </w:pPr>
            <w:r w:rsidRPr="00057D4E">
              <w:rPr>
                <w:rFonts w:cs="Times New Roman"/>
                <w:szCs w:val="18"/>
              </w:rPr>
              <w:t>2 год</w:t>
            </w:r>
          </w:p>
        </w:tc>
        <w:tc>
          <w:tcPr>
            <w:tcW w:w="1417" w:type="dxa"/>
          </w:tcPr>
          <w:p w14:paraId="2241E887" w14:textId="77777777" w:rsidR="00057D4E" w:rsidRDefault="00057D4E" w:rsidP="00057D4E">
            <w:pPr>
              <w:pBdr>
                <w:top w:val="nil"/>
                <w:left w:val="nil"/>
                <w:bottom w:val="nil"/>
                <w:right w:val="nil"/>
                <w:between w:val="nil"/>
              </w:pBdr>
              <w:spacing w:line="240" w:lineRule="auto"/>
              <w:ind w:left="0" w:hanging="2"/>
              <w:jc w:val="center"/>
              <w:rPr>
                <w:rFonts w:cs="Times New Roman"/>
                <w:sz w:val="22"/>
                <w:szCs w:val="22"/>
              </w:rPr>
            </w:pPr>
          </w:p>
        </w:tc>
      </w:tr>
    </w:tbl>
    <w:p w14:paraId="7F44600E" w14:textId="77777777" w:rsidR="002235CB" w:rsidRDefault="002235CB">
      <w:pPr>
        <w:pBdr>
          <w:top w:val="nil"/>
          <w:left w:val="nil"/>
          <w:bottom w:val="nil"/>
          <w:right w:val="nil"/>
          <w:between w:val="nil"/>
        </w:pBdr>
        <w:spacing w:line="240" w:lineRule="auto"/>
        <w:ind w:left="1" w:hanging="3"/>
        <w:jc w:val="both"/>
        <w:rPr>
          <w:rFonts w:cs="Times New Roman"/>
          <w:color w:val="000000"/>
          <w:sz w:val="28"/>
          <w:szCs w:val="28"/>
        </w:rPr>
      </w:pPr>
      <w:bookmarkStart w:id="0" w:name="_heading=h.gjdgxs" w:colFirst="0" w:colLast="0"/>
      <w:bookmarkEnd w:id="0"/>
    </w:p>
    <w:p w14:paraId="7D25EE0C" w14:textId="77777777" w:rsidR="002235CB" w:rsidRDefault="002235CB">
      <w:pPr>
        <w:pBdr>
          <w:top w:val="nil"/>
          <w:left w:val="nil"/>
          <w:bottom w:val="nil"/>
          <w:right w:val="nil"/>
          <w:between w:val="nil"/>
        </w:pBdr>
        <w:spacing w:line="240" w:lineRule="auto"/>
        <w:ind w:left="1" w:hanging="3"/>
        <w:rPr>
          <w:rFonts w:cs="Times New Roman"/>
          <w:color w:val="000000"/>
          <w:sz w:val="26"/>
          <w:szCs w:val="26"/>
        </w:rPr>
      </w:pPr>
    </w:p>
    <w:p w14:paraId="1B884399" w14:textId="77777777" w:rsidR="002235CB" w:rsidRDefault="002235CB">
      <w:pPr>
        <w:pBdr>
          <w:top w:val="nil"/>
          <w:left w:val="nil"/>
          <w:bottom w:val="nil"/>
          <w:right w:val="nil"/>
          <w:between w:val="nil"/>
        </w:pBdr>
        <w:spacing w:line="240" w:lineRule="auto"/>
        <w:ind w:left="0" w:hanging="2"/>
        <w:jc w:val="right"/>
        <w:rPr>
          <w:rFonts w:cs="Times New Roman"/>
          <w:color w:val="000000"/>
          <w:szCs w:val="18"/>
        </w:rPr>
      </w:pPr>
    </w:p>
    <w:sectPr w:rsidR="002235CB">
      <w:pgSz w:w="16838" w:h="11906" w:orient="landscape"/>
      <w:pgMar w:top="1134"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9AF" w14:textId="77777777" w:rsidR="00474304" w:rsidRDefault="00474304">
      <w:pPr>
        <w:spacing w:line="240" w:lineRule="auto"/>
        <w:ind w:left="0" w:hanging="2"/>
      </w:pPr>
      <w:r>
        <w:separator/>
      </w:r>
    </w:p>
  </w:endnote>
  <w:endnote w:type="continuationSeparator" w:id="0">
    <w:p w14:paraId="13A24305" w14:textId="77777777" w:rsidR="00474304" w:rsidRDefault="004743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A62A" w14:textId="77777777" w:rsidR="00474304" w:rsidRDefault="00474304">
      <w:pPr>
        <w:spacing w:line="240" w:lineRule="auto"/>
        <w:ind w:left="0" w:hanging="2"/>
      </w:pPr>
      <w:r>
        <w:separator/>
      </w:r>
    </w:p>
  </w:footnote>
  <w:footnote w:type="continuationSeparator" w:id="0">
    <w:p w14:paraId="058DC693" w14:textId="77777777" w:rsidR="00474304" w:rsidRDefault="004743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9519" w14:textId="77777777" w:rsidR="002235CB" w:rsidRDefault="00000000">
    <w:pPr>
      <w:pBdr>
        <w:top w:val="nil"/>
        <w:left w:val="nil"/>
        <w:bottom w:val="single" w:sz="24" w:space="1" w:color="622423"/>
        <w:right w:val="nil"/>
        <w:between w:val="nil"/>
      </w:pBdr>
      <w:spacing w:line="240" w:lineRule="auto"/>
      <w:ind w:left="1" w:hanging="3"/>
      <w:jc w:val="center"/>
      <w:rPr>
        <w:rFonts w:cs="Times New Roman"/>
        <w:color w:val="1F3864"/>
        <w:sz w:val="28"/>
        <w:szCs w:val="28"/>
      </w:rPr>
    </w:pPr>
    <w:r>
      <w:rPr>
        <w:rFonts w:cs="Times New Roman"/>
        <w:b/>
        <w:color w:val="1F3864"/>
        <w:sz w:val="28"/>
        <w:szCs w:val="28"/>
      </w:rPr>
      <w:t>HR-менеджер як лідер</w:t>
    </w:r>
  </w:p>
  <w:p w14:paraId="4B0FA2D8" w14:textId="77777777" w:rsidR="002235CB" w:rsidRDefault="002235CB">
    <w:pPr>
      <w:pBdr>
        <w:top w:val="nil"/>
        <w:left w:val="nil"/>
        <w:bottom w:val="nil"/>
        <w:right w:val="nil"/>
        <w:between w:val="nil"/>
      </w:pBdr>
      <w:spacing w:line="240" w:lineRule="auto"/>
      <w:ind w:left="0" w:hanging="2"/>
      <w:rPr>
        <w:rFonts w:cs="Times New Roman"/>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F5D"/>
    <w:multiLevelType w:val="multilevel"/>
    <w:tmpl w:val="D0281AD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285B34"/>
    <w:multiLevelType w:val="multilevel"/>
    <w:tmpl w:val="365CF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831503A"/>
    <w:multiLevelType w:val="multilevel"/>
    <w:tmpl w:val="32B0D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EF5B3E"/>
    <w:multiLevelType w:val="multilevel"/>
    <w:tmpl w:val="4000B6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C15859"/>
    <w:multiLevelType w:val="multilevel"/>
    <w:tmpl w:val="1A5C7F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7378E8"/>
    <w:multiLevelType w:val="multilevel"/>
    <w:tmpl w:val="3A681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0E54F2"/>
    <w:multiLevelType w:val="multilevel"/>
    <w:tmpl w:val="25E052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167D60"/>
    <w:multiLevelType w:val="multilevel"/>
    <w:tmpl w:val="2CBED9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DFD17FD"/>
    <w:multiLevelType w:val="multilevel"/>
    <w:tmpl w:val="D3B66E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F2511D3"/>
    <w:multiLevelType w:val="multilevel"/>
    <w:tmpl w:val="F22E7E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D9143F3"/>
    <w:multiLevelType w:val="multilevel"/>
    <w:tmpl w:val="E978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BE06E7"/>
    <w:multiLevelType w:val="multilevel"/>
    <w:tmpl w:val="FC62F0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63B1124"/>
    <w:multiLevelType w:val="multilevel"/>
    <w:tmpl w:val="AA5E78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65B5D7E"/>
    <w:multiLevelType w:val="multilevel"/>
    <w:tmpl w:val="FE5E27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E402584"/>
    <w:multiLevelType w:val="multilevel"/>
    <w:tmpl w:val="CDB2BB3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414562">
    <w:abstractNumId w:val="11"/>
  </w:num>
  <w:num w:numId="2" w16cid:durableId="505940237">
    <w:abstractNumId w:val="13"/>
  </w:num>
  <w:num w:numId="3" w16cid:durableId="1470703538">
    <w:abstractNumId w:val="9"/>
  </w:num>
  <w:num w:numId="4" w16cid:durableId="862521447">
    <w:abstractNumId w:val="0"/>
  </w:num>
  <w:num w:numId="5" w16cid:durableId="1232808718">
    <w:abstractNumId w:val="6"/>
  </w:num>
  <w:num w:numId="6" w16cid:durableId="1032338673">
    <w:abstractNumId w:val="2"/>
  </w:num>
  <w:num w:numId="7" w16cid:durableId="1824275101">
    <w:abstractNumId w:val="8"/>
  </w:num>
  <w:num w:numId="8" w16cid:durableId="1359041475">
    <w:abstractNumId w:val="4"/>
  </w:num>
  <w:num w:numId="9" w16cid:durableId="1254241250">
    <w:abstractNumId w:val="3"/>
  </w:num>
  <w:num w:numId="10" w16cid:durableId="2021080594">
    <w:abstractNumId w:val="7"/>
  </w:num>
  <w:num w:numId="11" w16cid:durableId="1880435397">
    <w:abstractNumId w:val="5"/>
  </w:num>
  <w:num w:numId="12" w16cid:durableId="121651633">
    <w:abstractNumId w:val="10"/>
  </w:num>
  <w:num w:numId="13" w16cid:durableId="328488518">
    <w:abstractNumId w:val="1"/>
  </w:num>
  <w:num w:numId="14" w16cid:durableId="1059596743">
    <w:abstractNumId w:val="12"/>
  </w:num>
  <w:num w:numId="15" w16cid:durableId="660155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B"/>
    <w:rsid w:val="00057D4E"/>
    <w:rsid w:val="002235CB"/>
    <w:rsid w:val="003D1DD8"/>
    <w:rsid w:val="00474304"/>
    <w:rsid w:val="00640C9A"/>
    <w:rsid w:val="006B4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5EEB9"/>
  <w15:docId w15:val="{57479507-4B1E-4D5D-9C60-ABCB490E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ind w:leftChars="-1" w:left="-1" w:hangingChars="1" w:hanging="1"/>
      <w:textDirection w:val="btLr"/>
      <w:textAlignment w:val="top"/>
      <w:outlineLvl w:val="0"/>
    </w:pPr>
    <w:rPr>
      <w:rFonts w:ascii="Times New Roman" w:eastAsia="Times New Roman" w:hAnsi="Times New Roman"/>
      <w:position w:val="-1"/>
      <w:sz w:val="18"/>
      <w:lang w:eastAsia="ar-SA"/>
    </w:rPr>
  </w:style>
  <w:style w:type="paragraph" w:styleId="1">
    <w:name w:val="heading 1"/>
    <w:basedOn w:val="a"/>
    <w:next w:val="a"/>
    <w:uiPriority w:val="9"/>
    <w:qFormat/>
    <w:pPr>
      <w:keepNext/>
      <w:keepLines/>
      <w:spacing w:before="480"/>
    </w:pPr>
    <w:rPr>
      <w:rFonts w:ascii="Cambria" w:hAnsi="Cambria" w:cs="Times New Roman"/>
      <w:b/>
      <w:bCs/>
      <w:color w:val="365F91"/>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line="480" w:lineRule="auto"/>
      <w:ind w:firstLine="200"/>
      <w:jc w:val="center"/>
      <w:outlineLvl w:val="2"/>
    </w:pPr>
    <w:rPr>
      <w:b/>
      <w:bCs/>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uppressAutoHyphens/>
      <w:jc w:val="center"/>
    </w:pPr>
    <w:rPr>
      <w:b/>
      <w:sz w:val="20"/>
      <w:lang w:val="ru-RU" w:eastAsia="ru-RU"/>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qFormat/>
    <w:rPr>
      <w:rFonts w:ascii="Tahoma" w:hAnsi="Tahoma" w:cs="Tahoma"/>
      <w:sz w:val="16"/>
      <w:szCs w:val="16"/>
    </w:rPr>
  </w:style>
  <w:style w:type="character" w:customStyle="1" w:styleId="a6">
    <w:name w:val="Текст у виносці Знак"/>
    <w:rPr>
      <w:rFonts w:ascii="Tahoma" w:eastAsia="Times New Roman" w:hAnsi="Tahoma" w:cs="Tahoma"/>
      <w:w w:val="100"/>
      <w:position w:val="-1"/>
      <w:sz w:val="16"/>
      <w:szCs w:val="16"/>
      <w:effect w:val="none"/>
      <w:vertAlign w:val="baseline"/>
      <w:cs w:val="0"/>
      <w:em w:val="none"/>
      <w:lang w:eastAsia="ar-SA"/>
    </w:rPr>
  </w:style>
  <w:style w:type="character" w:styleId="a7">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ru-RU" w:eastAsia="ru-RU"/>
    </w:rPr>
  </w:style>
  <w:style w:type="paragraph" w:customStyle="1" w:styleId="8">
    <w:name w:val="Нижній колонтитул;Знак8"/>
    <w:basedOn w:val="a"/>
    <w:pPr>
      <w:suppressAutoHyphens/>
    </w:pPr>
    <w:rPr>
      <w:rFonts w:ascii="SchoolBook" w:hAnsi="SchoolBook"/>
      <w:sz w:val="20"/>
      <w:lang w:val="en-US" w:eastAsia="ru-RU"/>
    </w:rPr>
  </w:style>
  <w:style w:type="character" w:customStyle="1" w:styleId="80">
    <w:name w:val="Нижній колонтитул Знак;Знак8 Знак"/>
    <w:rPr>
      <w:rFonts w:ascii="SchoolBook" w:eastAsia="Times New Roman" w:hAnsi="SchoolBook" w:cs="Times New Roman"/>
      <w:w w:val="100"/>
      <w:position w:val="-1"/>
      <w:sz w:val="20"/>
      <w:szCs w:val="20"/>
      <w:effect w:val="none"/>
      <w:vertAlign w:val="baseline"/>
      <w:cs w:val="0"/>
      <w:em w:val="none"/>
      <w:lang w:val="en-US" w:eastAsia="ru-RU"/>
    </w:rPr>
  </w:style>
  <w:style w:type="paragraph" w:styleId="a8">
    <w:name w:val="List Paragraph"/>
    <w:basedOn w:val="a"/>
    <w:pPr>
      <w:widowControl w:val="0"/>
      <w:suppressAutoHyphens/>
      <w:adjustRightInd w:val="0"/>
      <w:spacing w:line="360" w:lineRule="atLeast"/>
      <w:ind w:left="720"/>
      <w:contextualSpacing/>
      <w:jc w:val="both"/>
    </w:pPr>
    <w:rPr>
      <w:sz w:val="20"/>
      <w:lang w:val="ru-RU" w:eastAsia="ru-RU"/>
    </w:rPr>
  </w:style>
  <w:style w:type="character" w:customStyle="1" w:styleId="30">
    <w:name w:val="Заголовок 3 Знак"/>
    <w:rPr>
      <w:rFonts w:ascii="Times New Roman" w:eastAsia="Times New Roman" w:hAnsi="Times New Roman" w:cs="Times New Roman"/>
      <w:b/>
      <w:bCs/>
      <w:w w:val="100"/>
      <w:position w:val="-1"/>
      <w:sz w:val="18"/>
      <w:szCs w:val="20"/>
      <w:effect w:val="none"/>
      <w:vertAlign w:val="baseline"/>
      <w:cs w:val="0"/>
      <w:em w:val="none"/>
      <w:lang w:eastAsia="ar-SA"/>
    </w:rPr>
  </w:style>
  <w:style w:type="paragraph" w:customStyle="1" w:styleId="21">
    <w:name w:val="Основной текст 21"/>
    <w:basedOn w:val="a"/>
    <w:pPr>
      <w:suppressAutoHyphens/>
      <w:overflowPunct w:val="0"/>
      <w:autoSpaceDE w:val="0"/>
      <w:autoSpaceDN w:val="0"/>
      <w:adjustRightInd w:val="0"/>
      <w:jc w:val="both"/>
      <w:textAlignment w:val="baseline"/>
    </w:pPr>
    <w:rPr>
      <w:sz w:val="28"/>
      <w:lang w:eastAsia="ru-RU"/>
    </w:rPr>
  </w:style>
  <w:style w:type="paragraph" w:styleId="HTML">
    <w:name w:val="HTML Preformatted"/>
    <w:basedOn w:val="a"/>
    <w:qFormat/>
    <w:pPr>
      <w:suppressAutoHyphens/>
    </w:pPr>
    <w:rPr>
      <w:rFonts w:ascii="Courier New" w:hAnsi="Courier New" w:cs="Courier New"/>
      <w:sz w:val="20"/>
      <w:lang w:eastAsia="uk-UA"/>
    </w:rPr>
  </w:style>
  <w:style w:type="character" w:customStyle="1" w:styleId="HTML0">
    <w:name w:val="Стандартний HTML Знак"/>
    <w:rPr>
      <w:rFonts w:ascii="Courier New" w:eastAsia="Times New Roman" w:hAnsi="Courier New" w:cs="Courier New"/>
      <w:w w:val="100"/>
      <w:position w:val="-1"/>
      <w:sz w:val="20"/>
      <w:szCs w:val="20"/>
      <w:effect w:val="none"/>
      <w:vertAlign w:val="baseline"/>
      <w:cs w:val="0"/>
      <w:em w:val="none"/>
      <w:lang w:eastAsia="uk-UA"/>
    </w:rPr>
  </w:style>
  <w:style w:type="character" w:customStyle="1" w:styleId="y2iqfc">
    <w:name w:val="y2iqfc"/>
    <w:basedOn w:val="a0"/>
    <w:rPr>
      <w:w w:val="100"/>
      <w:position w:val="-1"/>
      <w:effect w:val="none"/>
      <w:vertAlign w:val="baseline"/>
      <w:cs w:val="0"/>
      <w:em w:val="none"/>
    </w:rPr>
  </w:style>
  <w:style w:type="paragraph" w:styleId="a9">
    <w:name w:val="header"/>
    <w:basedOn w:val="a"/>
    <w:qFormat/>
  </w:style>
  <w:style w:type="character" w:customStyle="1" w:styleId="aa">
    <w:name w:val="Верхній колонтитул Знак"/>
    <w:rPr>
      <w:rFonts w:ascii="Times New Roman" w:eastAsia="Times New Roman" w:hAnsi="Times New Roman" w:cs="Times New Roman"/>
      <w:w w:val="100"/>
      <w:position w:val="-1"/>
      <w:sz w:val="18"/>
      <w:szCs w:val="20"/>
      <w:effect w:val="none"/>
      <w:vertAlign w:val="baseline"/>
      <w:cs w:val="0"/>
      <w:em w:val="none"/>
      <w:lang w:eastAsia="ar-SA"/>
    </w:rPr>
  </w:style>
  <w:style w:type="character" w:customStyle="1" w:styleId="2g4kfxwciors1t2u11qtj">
    <w:name w:val="_2g4kfxwciors1t2u11qtj"/>
    <w:basedOn w:val="a0"/>
    <w:rPr>
      <w:w w:val="100"/>
      <w:position w:val="-1"/>
      <w:effect w:val="none"/>
      <w:vertAlign w:val="baseline"/>
      <w:cs w:val="0"/>
      <w:em w:val="none"/>
    </w:rPr>
  </w:style>
  <w:style w:type="paragraph" w:styleId="ab">
    <w:name w:val="Normal (Web)"/>
    <w:basedOn w:val="a"/>
    <w:qFormat/>
    <w:pPr>
      <w:suppressAutoHyphens/>
      <w:spacing w:before="100" w:beforeAutospacing="1" w:after="100" w:afterAutospacing="1"/>
    </w:pPr>
    <w:rPr>
      <w:sz w:val="24"/>
      <w:szCs w:val="24"/>
      <w:lang w:eastAsia="uk-UA"/>
    </w:rPr>
  </w:style>
  <w:style w:type="character" w:styleId="ac">
    <w:name w:val="Strong"/>
    <w:rPr>
      <w:b/>
      <w:bCs/>
      <w:w w:val="100"/>
      <w:position w:val="-1"/>
      <w:effect w:val="none"/>
      <w:vertAlign w:val="baseline"/>
      <w:cs w:val="0"/>
      <w:em w:val="none"/>
    </w:rPr>
  </w:style>
  <w:style w:type="paragraph" w:styleId="z-">
    <w:name w:val="HTML Top of Form"/>
    <w:basedOn w:val="a"/>
    <w:next w:val="a"/>
    <w:qFormat/>
    <w:pPr>
      <w:pBdr>
        <w:bottom w:val="single" w:sz="6" w:space="1" w:color="auto"/>
      </w:pBdr>
      <w:suppressAutoHyphens/>
      <w:jc w:val="center"/>
    </w:pPr>
    <w:rPr>
      <w:rFonts w:ascii="Arial" w:hAnsi="Arial" w:cs="Arial"/>
      <w:vanish/>
      <w:sz w:val="16"/>
      <w:szCs w:val="16"/>
      <w:lang w:eastAsia="uk-UA"/>
    </w:rPr>
  </w:style>
  <w:style w:type="character" w:customStyle="1" w:styleId="z-0">
    <w:name w:val="z-Початок форми Знак"/>
    <w:rPr>
      <w:rFonts w:ascii="Arial" w:eastAsia="Times New Roman" w:hAnsi="Arial" w:cs="Arial"/>
      <w:vanish/>
      <w:w w:val="100"/>
      <w:position w:val="-1"/>
      <w:sz w:val="16"/>
      <w:szCs w:val="16"/>
      <w:effect w:val="none"/>
      <w:vertAlign w:val="baseline"/>
      <w:cs w:val="0"/>
      <w:em w:val="none"/>
      <w:lang w:eastAsia="uk-UA"/>
    </w:rPr>
  </w:style>
  <w:style w:type="paragraph" w:customStyle="1" w:styleId="10">
    <w:name w:val="Обычный1"/>
    <w:basedOn w:val="a"/>
    <w:pPr>
      <w:suppressAutoHyphens/>
      <w:spacing w:before="100" w:beforeAutospacing="1" w:after="100" w:afterAutospacing="1" w:line="254" w:lineRule="auto"/>
    </w:pPr>
    <w:rPr>
      <w:rFonts w:ascii="Calibri" w:hAnsi="Calibri"/>
      <w:sz w:val="24"/>
      <w:szCs w:val="24"/>
      <w:lang w:eastAsia="uk-UA"/>
    </w:rPr>
  </w:style>
  <w:style w:type="paragraph" w:customStyle="1" w:styleId="20">
    <w:name w:val="Обычный2"/>
    <w:pPr>
      <w:suppressAutoHyphens/>
      <w:spacing w:line="1" w:lineRule="atLeast"/>
      <w:ind w:leftChars="-1" w:left="-1" w:hangingChars="1" w:hanging="1"/>
      <w:jc w:val="both"/>
      <w:textDirection w:val="btLr"/>
      <w:textAlignment w:val="top"/>
      <w:outlineLvl w:val="0"/>
    </w:pPr>
    <w:rPr>
      <w:position w:val="-1"/>
      <w:sz w:val="24"/>
      <w:szCs w:val="24"/>
    </w:rPr>
  </w:style>
  <w:style w:type="paragraph" w:customStyle="1" w:styleId="Normal1">
    <w:name w:val="Normal1"/>
    <w:basedOn w:val="a"/>
    <w:pPr>
      <w:suppressAutoHyphens/>
      <w:spacing w:before="100" w:beforeAutospacing="1" w:after="100" w:afterAutospacing="1" w:line="254" w:lineRule="auto"/>
    </w:pPr>
    <w:rPr>
      <w:rFonts w:ascii="Calibri" w:hAnsi="Calibri"/>
      <w:sz w:val="24"/>
      <w:szCs w:val="24"/>
      <w:lang w:eastAsia="uk-UA"/>
    </w:rPr>
  </w:style>
  <w:style w:type="paragraph" w:customStyle="1" w:styleId="31">
    <w:name w:val="Обычный3"/>
    <w:pPr>
      <w:suppressAutoHyphens/>
      <w:spacing w:line="1" w:lineRule="atLeast"/>
      <w:ind w:leftChars="-1" w:left="-1" w:hangingChars="1" w:hanging="1"/>
      <w:jc w:val="both"/>
      <w:textDirection w:val="btLr"/>
      <w:textAlignment w:val="top"/>
      <w:outlineLvl w:val="0"/>
    </w:pPr>
    <w:rPr>
      <w:position w:val="-1"/>
      <w:sz w:val="24"/>
      <w:szCs w:val="24"/>
    </w:rPr>
  </w:style>
  <w:style w:type="paragraph" w:customStyle="1" w:styleId="course-headerdescription">
    <w:name w:val="course-header__description"/>
    <w:basedOn w:val="a"/>
    <w:pPr>
      <w:suppressAutoHyphens/>
      <w:spacing w:before="100" w:beforeAutospacing="1" w:after="100" w:afterAutospacing="1"/>
    </w:pPr>
    <w:rPr>
      <w:sz w:val="24"/>
      <w:szCs w:val="24"/>
      <w:lang w:eastAsia="uk-UA"/>
    </w:rPr>
  </w:style>
  <w:style w:type="character" w:customStyle="1" w:styleId="15">
    <w:name w:val="15"/>
    <w:rPr>
      <w:rFonts w:ascii="Calibri" w:hAnsi="Calibri" w:cs="Calibri" w:hint="default"/>
      <w:color w:val="0000FF"/>
      <w:w w:val="100"/>
      <w:position w:val="-1"/>
      <w:u w:val="single"/>
      <w:effect w:val="none"/>
      <w:vertAlign w:val="baseline"/>
      <w:cs w:val="0"/>
      <w:em w:val="none"/>
    </w:rPr>
  </w:style>
  <w:style w:type="character" w:customStyle="1" w:styleId="11">
    <w:name w:val="Заголовок 1 Знак"/>
    <w:rPr>
      <w:rFonts w:ascii="Cambria" w:eastAsia="Times New Roman" w:hAnsi="Cambria" w:cs="Times New Roman"/>
      <w:b/>
      <w:bCs/>
      <w:color w:val="365F91"/>
      <w:w w:val="100"/>
      <w:position w:val="-1"/>
      <w:sz w:val="28"/>
      <w:szCs w:val="28"/>
      <w:effect w:val="none"/>
      <w:vertAlign w:val="baseline"/>
      <w:cs w:val="0"/>
      <w:em w:val="none"/>
      <w:lang w:eastAsia="ar-SA"/>
    </w:rPr>
  </w:style>
  <w:style w:type="paragraph" w:customStyle="1" w:styleId="40">
    <w:name w:val="Обычный4"/>
    <w:pPr>
      <w:suppressAutoHyphens/>
      <w:spacing w:before="100" w:beforeAutospacing="1" w:after="100" w:afterAutospacing="1" w:line="273" w:lineRule="auto"/>
      <w:ind w:leftChars="-1" w:left="-1" w:hangingChars="1" w:hanging="1"/>
      <w:textDirection w:val="btLr"/>
      <w:textAlignment w:val="top"/>
      <w:outlineLvl w:val="0"/>
    </w:pPr>
    <w:rPr>
      <w:position w:val="-1"/>
      <w:sz w:val="24"/>
      <w:szCs w:val="24"/>
    </w:rPr>
  </w:style>
  <w:style w:type="paragraph" w:customStyle="1" w:styleId="trt0xe">
    <w:name w:val="trt0xe"/>
    <w:basedOn w:val="a"/>
    <w:pPr>
      <w:suppressAutoHyphens/>
      <w:spacing w:before="100" w:beforeAutospacing="1" w:after="100" w:afterAutospacing="1"/>
    </w:pPr>
    <w:rPr>
      <w:sz w:val="24"/>
      <w:szCs w:val="24"/>
      <w:lang w:eastAsia="uk-UA"/>
    </w:rPr>
  </w:style>
  <w:style w:type="paragraph" w:styleId="ad">
    <w:name w:val="Body Text Indent"/>
    <w:basedOn w:val="a"/>
    <w:pPr>
      <w:numPr>
        <w:ilvl w:val="12"/>
      </w:numPr>
      <w:suppressAutoHyphens/>
      <w:ind w:leftChars="-1" w:left="360" w:hangingChars="1" w:hanging="360"/>
      <w:jc w:val="both"/>
    </w:pPr>
    <w:rPr>
      <w:sz w:val="20"/>
      <w:lang w:eastAsia="ru-RU"/>
    </w:rPr>
  </w:style>
  <w:style w:type="character" w:customStyle="1" w:styleId="ae">
    <w:name w:val="Основний текст з відступом Знак"/>
    <w:rPr>
      <w:rFonts w:ascii="Times New Roman" w:eastAsia="Times New Roman" w:hAnsi="Times New Roman"/>
      <w:w w:val="100"/>
      <w:position w:val="-1"/>
      <w:effect w:val="none"/>
      <w:vertAlign w:val="baseline"/>
      <w:cs w:val="0"/>
      <w:em w:val="none"/>
      <w:lang w:eastAsia="ru-RU"/>
    </w:rPr>
  </w:style>
  <w:style w:type="paragraph" w:styleId="af">
    <w:name w:val="Block Text"/>
    <w:basedOn w:val="a"/>
    <w:pPr>
      <w:shd w:val="clear" w:color="auto" w:fill="FFFFFF"/>
      <w:suppressAutoHyphens/>
      <w:spacing w:line="360" w:lineRule="auto"/>
      <w:ind w:left="14" w:right="14" w:firstLine="553"/>
      <w:jc w:val="both"/>
    </w:pPr>
    <w:rPr>
      <w:sz w:val="28"/>
      <w:lang w:eastAsia="ru-RU"/>
    </w:rPr>
  </w:style>
  <w:style w:type="character" w:customStyle="1" w:styleId="af0">
    <w:name w:val="Назва Знак"/>
    <w:rPr>
      <w:rFonts w:ascii="Times New Roman" w:eastAsia="Times New Roman" w:hAnsi="Times New Roman"/>
      <w:b/>
      <w:w w:val="100"/>
      <w:position w:val="-1"/>
      <w:effect w:val="none"/>
      <w:vertAlign w:val="baseline"/>
      <w:cs w:val="0"/>
      <w:em w:val="none"/>
      <w:lang w:val="ru-RU" w:eastAsia="ru-RU"/>
    </w:rPr>
  </w:style>
  <w:style w:type="character" w:styleId="af1">
    <w:name w:val="Unresolved Mention"/>
    <w:qFormat/>
    <w:rPr>
      <w:color w:val="605E5C"/>
      <w:w w:val="100"/>
      <w:position w:val="-1"/>
      <w:effect w:val="none"/>
      <w:shd w:val="clear" w:color="auto" w:fill="E1DFDD"/>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210">
    <w:name w:val="21"/>
    <w:basedOn w:val="TableNormal1"/>
    <w:tblPr>
      <w:tblStyleRowBandSize w:val="1"/>
      <w:tblStyleColBandSize w:val="1"/>
      <w:tblCellMar>
        <w:left w:w="108" w:type="dxa"/>
        <w:right w:w="108" w:type="dxa"/>
      </w:tblCellMar>
    </w:tblPr>
  </w:style>
  <w:style w:type="table" w:customStyle="1" w:styleId="20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4">
    <w:name w:val="14"/>
    <w:basedOn w:val="TableNormal1"/>
    <w:tblPr>
      <w:tblStyleRowBandSize w:val="1"/>
      <w:tblStyleColBandSize w:val="1"/>
      <w:tblCellMar>
        <w:left w:w="108" w:type="dxa"/>
        <w:right w:w="108" w:type="dxa"/>
      </w:tblCellMar>
    </w:tblPr>
  </w:style>
  <w:style w:type="table" w:customStyle="1" w:styleId="13">
    <w:name w:val="13"/>
    <w:basedOn w:val="TableNormal1"/>
    <w:tblPr>
      <w:tblStyleRowBandSize w:val="1"/>
      <w:tblStyleColBandSize w:val="1"/>
      <w:tblCellMar>
        <w:left w:w="108" w:type="dxa"/>
        <w:right w:w="108" w:type="dxa"/>
      </w:tblCellMar>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0">
    <w:name w:val="11"/>
    <w:basedOn w:val="TableNormal1"/>
    <w:tblPr>
      <w:tblStyleRowBandSize w:val="1"/>
      <w:tblStyleColBandSize w:val="1"/>
      <w:tblCellMar>
        <w:left w:w="108" w:type="dxa"/>
        <w:right w:w="108" w:type="dxa"/>
      </w:tblCellMar>
    </w:tblPr>
  </w:style>
  <w:style w:type="table" w:customStyle="1" w:styleId="10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1">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0">
    <w:name w:val="6"/>
    <w:basedOn w:val="TableNormal1"/>
    <w:tblPr>
      <w:tblStyleRowBandSize w:val="1"/>
      <w:tblStyleColBandSize w:val="1"/>
      <w:tblCellMar>
        <w:left w:w="108" w:type="dxa"/>
        <w:right w:w="108" w:type="dxa"/>
      </w:tblCellMar>
    </w:tblPr>
  </w:style>
  <w:style w:type="table" w:customStyle="1" w:styleId="50">
    <w:name w:val="5"/>
    <w:basedOn w:val="TableNormal1"/>
    <w:tblPr>
      <w:tblStyleRowBandSize w:val="1"/>
      <w:tblStyleColBandSize w:val="1"/>
      <w:tblCellMar>
        <w:left w:w="108" w:type="dxa"/>
        <w:right w:w="108" w:type="dxa"/>
      </w:tblCellMar>
    </w:tblPr>
  </w:style>
  <w:style w:type="table" w:customStyle="1" w:styleId="41">
    <w:name w:val="4"/>
    <w:basedOn w:val="TableNormal1"/>
    <w:tblPr>
      <w:tblStyleRowBandSize w:val="1"/>
      <w:tblStyleColBandSize w:val="1"/>
      <w:tblCellMar>
        <w:left w:w="108" w:type="dxa"/>
        <w:right w:w="108" w:type="dxa"/>
      </w:tblCellMar>
    </w:tblPr>
  </w:style>
  <w:style w:type="table" w:customStyle="1" w:styleId="32">
    <w:name w:val="3"/>
    <w:basedOn w:val="TableNormal1"/>
    <w:tblPr>
      <w:tblStyleRowBandSize w:val="1"/>
      <w:tblStyleColBandSize w:val="1"/>
      <w:tblCellMar>
        <w:left w:w="108" w:type="dxa"/>
        <w:right w:w="108" w:type="dxa"/>
      </w:tblCellMar>
    </w:tblPr>
  </w:style>
  <w:style w:type="table" w:customStyle="1" w:styleId="22">
    <w:name w:val="2"/>
    <w:basedOn w:val="TableNormal1"/>
    <w:tblPr>
      <w:tblStyleRowBandSize w:val="1"/>
      <w:tblStyleColBandSize w:val="1"/>
      <w:tblCellMar>
        <w:left w:w="108" w:type="dxa"/>
        <w:right w:w="108" w:type="dxa"/>
      </w:tblCellMar>
    </w:tblPr>
  </w:style>
  <w:style w:type="table" w:customStyle="1" w:styleId="1a">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ada.gov.ua/" TargetMode="External"/><Relationship Id="rId18" Type="http://schemas.openxmlformats.org/officeDocument/2006/relationships/hyperlink" Target="https://osvita.diia.gov.ua/courses/crisis-communications-in-personnel-manag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hub.in.ua/courses/kurs-1-upravlinnya-lyudmi-i-proektami" TargetMode="External"/><Relationship Id="rId17" Type="http://schemas.openxmlformats.org/officeDocument/2006/relationships/hyperlink" Target="https://nads.gov.ua/news/efektyvna-komunikatsiia-hr-ta-kerivnyka" TargetMode="External"/><Relationship Id="rId2" Type="http://schemas.openxmlformats.org/officeDocument/2006/relationships/numbering" Target="numbering.xml"/><Relationship Id="rId16" Type="http://schemas.openxmlformats.org/officeDocument/2006/relationships/hyperlink" Target="https://nads.gov.ua/storage/app/sites/5/krashchi-praktiki-upravlinnya-personalom-praktiki-peremozhtsiv-u-2021-rotsi.pdf" TargetMode="External"/><Relationship Id="rId20" Type="http://schemas.openxmlformats.org/officeDocument/2006/relationships/hyperlink" Target="http://education-quality.lnu.edu.ua/accreditation/university-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fix.com/blog/hrdigital-transformation/" TargetMode="External"/><Relationship Id="rId5" Type="http://schemas.openxmlformats.org/officeDocument/2006/relationships/webSettings" Target="webSettings.xml"/><Relationship Id="rId15" Type="http://schemas.openxmlformats.org/officeDocument/2006/relationships/hyperlink" Target="http://www.president.gov.ua/" TargetMode="External"/><Relationship Id="rId23" Type="http://schemas.openxmlformats.org/officeDocument/2006/relationships/theme" Target="theme/theme1.xml"/><Relationship Id="rId10" Type="http://schemas.openxmlformats.org/officeDocument/2006/relationships/hyperlink" Target="http://pdu-journal.kpu.zp.ua/archive/1_2020/tom_1/45.pdf" TargetMode="External"/><Relationship Id="rId19" Type="http://schemas.openxmlformats.org/officeDocument/2006/relationships/hyperlink" Target="https://naqa.gov.ua/" TargetMode="External"/><Relationship Id="rId4" Type="http://schemas.openxmlformats.org/officeDocument/2006/relationships/settings" Target="settings.xml"/><Relationship Id="rId9" Type="http://schemas.openxmlformats.org/officeDocument/2006/relationships/hyperlink" Target="https://www.ed-era.com/" TargetMode="External"/><Relationship Id="rId14" Type="http://schemas.openxmlformats.org/officeDocument/2006/relationships/hyperlink" Target="http://civic.kmu.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IkSriPF4IkIu0JIqOy1cx1Ld9Q==">CgMxLjAaJQoBMBIgCh4IB0IaCg9UaW1lcyBOZXcgUm9tYW4SB0d1bmdzdWgyCGguZ2pkZ3hzOAByITFRZE1xa3ZDeE8xNVQ4NGFEOUJMbG81cC1IVW9tcHpKeg==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5041</Words>
  <Characters>36585</Characters>
  <Application>Microsoft Office Word</Application>
  <DocSecurity>0</DocSecurity>
  <Lines>991</Lines>
  <Paragraphs>506</Paragraphs>
  <ScaleCrop>false</ScaleCrop>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Halyna Kaplenko</cp:lastModifiedBy>
  <cp:revision>3</cp:revision>
  <cp:lastPrinted>2024-03-23T01:03:00Z</cp:lastPrinted>
  <dcterms:created xsi:type="dcterms:W3CDTF">2024-01-23T16:12:00Z</dcterms:created>
  <dcterms:modified xsi:type="dcterms:W3CDTF">2024-03-23T01:03:00Z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ec121377c019d3cb4333c4e36b9a4f80e1f8d9609d62f4169756ef9134a9a4e5</vt:lpwstr>
  </property>
</Properties>
</file>