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188" w:rsidRPr="00BA03D0" w:rsidRDefault="00BA6979" w:rsidP="00996A9A">
      <w:pPr>
        <w:ind w:left="-113"/>
        <w:rPr>
          <w:sz w:val="24"/>
          <w:szCs w:val="24"/>
          <w:lang w:val="uk-UA"/>
        </w:rPr>
      </w:pPr>
      <w:r w:rsidRPr="00BA6979">
        <w:rPr>
          <w:sz w:val="28"/>
          <w:szCs w:val="28"/>
          <w:lang w:val="uk-UA"/>
        </w:rPr>
        <w:object w:dxaOrig="10377"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748.2pt" o:ole="">
            <v:imagedata r:id="rId7" o:title=""/>
          </v:shape>
          <o:OLEObject Type="Embed" ProgID="Word.Document.8" ShapeID="_x0000_i1025" DrawAspect="Content" ObjectID="_1737379775" r:id="rId8">
            <o:FieldCodes>\s</o:FieldCodes>
          </o:OLEObject>
        </w:object>
      </w:r>
      <w:r w:rsidR="00EF4188" w:rsidRPr="00BA03D0">
        <w:rPr>
          <w:sz w:val="24"/>
          <w:szCs w:val="24"/>
        </w:rPr>
        <w:t xml:space="preserve">Програма навчальної дисципліни </w:t>
      </w:r>
      <w:r w:rsidR="00EF4188" w:rsidRPr="00BA03D0">
        <w:rPr>
          <w:sz w:val="24"/>
          <w:szCs w:val="24"/>
          <w:lang w:val="uk-UA"/>
        </w:rPr>
        <w:t>«Облік в банках»</w:t>
      </w:r>
    </w:p>
    <w:p w:rsidR="00EF4188" w:rsidRPr="00BA03D0" w:rsidRDefault="00EF4188" w:rsidP="00EF4188">
      <w:pPr>
        <w:jc w:val="both"/>
        <w:rPr>
          <w:sz w:val="24"/>
          <w:szCs w:val="24"/>
          <w:lang w:val="uk-UA"/>
        </w:rPr>
      </w:pPr>
      <w:r w:rsidRPr="00BA03D0">
        <w:rPr>
          <w:sz w:val="24"/>
          <w:szCs w:val="24"/>
          <w:lang w:val="uk-UA"/>
        </w:rPr>
        <w:t xml:space="preserve">для студентів за галуззю знань 07 «Управління та адміністрування»  спеціальності 071 «Облік і оподаткування» </w:t>
      </w:r>
    </w:p>
    <w:p w:rsidR="00EF4188" w:rsidRPr="00BA03D0" w:rsidRDefault="00EF4188" w:rsidP="00EF4188">
      <w:pPr>
        <w:tabs>
          <w:tab w:val="left" w:pos="3180"/>
        </w:tabs>
        <w:rPr>
          <w:sz w:val="24"/>
          <w:szCs w:val="24"/>
          <w:lang w:val="uk-UA"/>
        </w:rPr>
      </w:pPr>
      <w:r w:rsidRPr="00BA03D0">
        <w:rPr>
          <w:sz w:val="24"/>
          <w:szCs w:val="24"/>
          <w:lang w:val="uk-UA"/>
        </w:rPr>
        <w:t xml:space="preserve">спеціалізації «Облік, аналіз та фінансові розслідування» </w:t>
      </w:r>
    </w:p>
    <w:p w:rsidR="00EF4188" w:rsidRPr="00BA03D0" w:rsidRDefault="00EF4188" w:rsidP="00EF4188">
      <w:pPr>
        <w:tabs>
          <w:tab w:val="left" w:pos="3180"/>
        </w:tabs>
        <w:rPr>
          <w:sz w:val="24"/>
          <w:szCs w:val="24"/>
          <w:lang w:val="uk-UA"/>
        </w:rPr>
      </w:pPr>
      <w:r w:rsidRPr="00BA03D0">
        <w:rPr>
          <w:sz w:val="24"/>
          <w:szCs w:val="24"/>
          <w:lang w:val="uk-UA"/>
        </w:rPr>
        <w:t>освітнього ступеня - бакалавр.</w:t>
      </w:r>
    </w:p>
    <w:p w:rsidR="00EF4188" w:rsidRPr="00BA03D0" w:rsidRDefault="00EF4188" w:rsidP="00EF4188">
      <w:pPr>
        <w:rPr>
          <w:sz w:val="24"/>
          <w:szCs w:val="24"/>
          <w:lang w:val="uk-UA"/>
        </w:rPr>
      </w:pPr>
    </w:p>
    <w:p w:rsidR="00EF4188" w:rsidRPr="00BA03D0" w:rsidRDefault="00EF4188" w:rsidP="00EF4188">
      <w:pPr>
        <w:rPr>
          <w:sz w:val="24"/>
          <w:szCs w:val="24"/>
          <w:lang w:val="uk-UA"/>
        </w:rPr>
      </w:pPr>
      <w:r w:rsidRPr="00BA03D0">
        <w:rPr>
          <w:sz w:val="24"/>
          <w:szCs w:val="24"/>
          <w:lang w:val="uk-UA"/>
        </w:rPr>
        <w:t xml:space="preserve"> </w:t>
      </w:r>
    </w:p>
    <w:p w:rsidR="00EF4188" w:rsidRPr="00BA03D0" w:rsidRDefault="00EF4188" w:rsidP="00EF4188">
      <w:pPr>
        <w:rPr>
          <w:color w:val="FF0000"/>
          <w:sz w:val="24"/>
          <w:szCs w:val="24"/>
          <w:lang w:val="uk-UA"/>
        </w:rPr>
      </w:pPr>
    </w:p>
    <w:p w:rsidR="00EF4188" w:rsidRPr="00BA03D0" w:rsidRDefault="00996A9A" w:rsidP="00EF4188">
      <w:pPr>
        <w:rPr>
          <w:sz w:val="24"/>
          <w:szCs w:val="24"/>
          <w:lang w:val="uk-UA"/>
        </w:rPr>
      </w:pPr>
      <w:r w:rsidRPr="00BA03D0">
        <w:rPr>
          <w:sz w:val="24"/>
          <w:szCs w:val="24"/>
          <w:lang w:val="uk-UA"/>
        </w:rPr>
        <w:t>25</w:t>
      </w:r>
      <w:r w:rsidR="009776DC" w:rsidRPr="00BA03D0">
        <w:rPr>
          <w:sz w:val="24"/>
          <w:szCs w:val="24"/>
          <w:lang w:val="uk-UA"/>
        </w:rPr>
        <w:t xml:space="preserve">  січня 202</w:t>
      </w:r>
      <w:r w:rsidRPr="00BA03D0">
        <w:rPr>
          <w:sz w:val="24"/>
          <w:szCs w:val="24"/>
          <w:lang w:val="uk-UA"/>
        </w:rPr>
        <w:t>3</w:t>
      </w:r>
      <w:r w:rsidR="00EF4188" w:rsidRPr="00BA03D0">
        <w:rPr>
          <w:sz w:val="24"/>
          <w:szCs w:val="24"/>
          <w:lang w:val="uk-UA"/>
        </w:rPr>
        <w:t xml:space="preserve"> року – 1</w:t>
      </w:r>
      <w:r w:rsidR="00BA03D0" w:rsidRPr="00BA03D0">
        <w:rPr>
          <w:sz w:val="24"/>
          <w:szCs w:val="24"/>
          <w:lang w:val="uk-UA"/>
        </w:rPr>
        <w:t>1</w:t>
      </w:r>
      <w:r w:rsidR="00EF4188" w:rsidRPr="00BA03D0">
        <w:rPr>
          <w:sz w:val="24"/>
          <w:szCs w:val="24"/>
          <w:lang w:val="uk-UA"/>
        </w:rPr>
        <w:t>с.</w:t>
      </w:r>
    </w:p>
    <w:p w:rsidR="00EF4188" w:rsidRPr="00BA03D0" w:rsidRDefault="00EF4188" w:rsidP="00EF4188">
      <w:pPr>
        <w:rPr>
          <w:sz w:val="24"/>
          <w:szCs w:val="24"/>
        </w:rPr>
      </w:pPr>
    </w:p>
    <w:p w:rsidR="00EF4188" w:rsidRPr="00BA03D0" w:rsidRDefault="00EF4188" w:rsidP="00EF4188">
      <w:pPr>
        <w:rPr>
          <w:sz w:val="24"/>
          <w:szCs w:val="24"/>
        </w:rPr>
      </w:pPr>
    </w:p>
    <w:p w:rsidR="00EF4188" w:rsidRPr="00BA03D0" w:rsidRDefault="00EF4188" w:rsidP="00EF4188">
      <w:pPr>
        <w:rPr>
          <w:b/>
          <w:sz w:val="24"/>
          <w:szCs w:val="24"/>
          <w:lang w:val="uk-UA"/>
        </w:rPr>
      </w:pPr>
      <w:r w:rsidRPr="00BA03D0">
        <w:rPr>
          <w:b/>
          <w:sz w:val="24"/>
          <w:szCs w:val="24"/>
          <w:lang w:val="uk-UA"/>
        </w:rPr>
        <w:t>Розробник:</w:t>
      </w:r>
    </w:p>
    <w:p w:rsidR="00EF4188" w:rsidRPr="00BA03D0" w:rsidRDefault="00EF4188" w:rsidP="00EF4188">
      <w:pPr>
        <w:rPr>
          <w:sz w:val="24"/>
          <w:szCs w:val="24"/>
          <w:lang w:val="uk-UA"/>
        </w:rPr>
      </w:pPr>
      <w:r w:rsidRPr="00BA03D0">
        <w:rPr>
          <w:sz w:val="24"/>
          <w:szCs w:val="24"/>
          <w:lang w:val="uk-UA"/>
        </w:rPr>
        <w:t>Шевців Л.Ю., доцент кафедри обліку, аналізу і контролю, к.е.н., доцент</w:t>
      </w:r>
    </w:p>
    <w:p w:rsidR="00EF4188" w:rsidRPr="00BA03D0" w:rsidRDefault="00EF4188" w:rsidP="00EF4188">
      <w:pPr>
        <w:jc w:val="center"/>
        <w:rPr>
          <w:sz w:val="24"/>
          <w:szCs w:val="24"/>
          <w:lang w:val="uk-UA"/>
        </w:rPr>
      </w:pPr>
    </w:p>
    <w:p w:rsidR="00EF4188" w:rsidRPr="00BA03D0" w:rsidRDefault="00EF4188" w:rsidP="00EF4188">
      <w:pPr>
        <w:rPr>
          <w:sz w:val="24"/>
          <w:szCs w:val="24"/>
          <w:lang w:val="uk-UA"/>
        </w:rPr>
      </w:pPr>
    </w:p>
    <w:p w:rsidR="00EF4188" w:rsidRPr="00BA03D0" w:rsidRDefault="00EF4188" w:rsidP="00EF4188">
      <w:pPr>
        <w:rPr>
          <w:sz w:val="24"/>
          <w:szCs w:val="24"/>
          <w:lang w:val="uk-UA"/>
        </w:rPr>
      </w:pPr>
    </w:p>
    <w:p w:rsidR="00EF4188" w:rsidRPr="00BA03D0" w:rsidRDefault="00EF4188" w:rsidP="00EF4188">
      <w:pPr>
        <w:rPr>
          <w:sz w:val="24"/>
          <w:szCs w:val="24"/>
          <w:lang w:val="uk-UA"/>
        </w:rPr>
      </w:pPr>
    </w:p>
    <w:p w:rsidR="00EF4188" w:rsidRPr="00BA03D0" w:rsidRDefault="00EF4188" w:rsidP="00EF4188">
      <w:pPr>
        <w:rPr>
          <w:sz w:val="24"/>
          <w:szCs w:val="24"/>
          <w:lang w:val="uk-UA"/>
        </w:rPr>
      </w:pPr>
    </w:p>
    <w:p w:rsidR="00EF4188" w:rsidRPr="00BA03D0" w:rsidRDefault="00EF4188" w:rsidP="00EF4188">
      <w:pPr>
        <w:rPr>
          <w:sz w:val="24"/>
          <w:szCs w:val="24"/>
          <w:lang w:val="uk-UA"/>
        </w:rPr>
      </w:pPr>
    </w:p>
    <w:p w:rsidR="00EF4188" w:rsidRPr="00BA03D0" w:rsidRDefault="00EF4188" w:rsidP="00EF4188">
      <w:pPr>
        <w:rPr>
          <w:sz w:val="24"/>
          <w:szCs w:val="24"/>
          <w:lang w:val="uk-UA"/>
        </w:rPr>
      </w:pPr>
    </w:p>
    <w:p w:rsidR="00EF4188" w:rsidRPr="00BA03D0" w:rsidRDefault="00EF4188" w:rsidP="00EF4188">
      <w:pPr>
        <w:rPr>
          <w:sz w:val="24"/>
          <w:szCs w:val="24"/>
          <w:lang w:val="uk-UA"/>
        </w:rPr>
      </w:pPr>
      <w:r w:rsidRPr="00BA03D0">
        <w:rPr>
          <w:b/>
          <w:sz w:val="24"/>
          <w:szCs w:val="24"/>
          <w:lang w:val="uk-UA"/>
        </w:rPr>
        <w:t>Розглянуто  та  ухвалено  на  засіданні  кафедри  обліку, аналізу і контролю</w:t>
      </w:r>
    </w:p>
    <w:p w:rsidR="00EF4188" w:rsidRPr="00BA03D0" w:rsidRDefault="00EF4188" w:rsidP="00EF4188">
      <w:pPr>
        <w:rPr>
          <w:sz w:val="24"/>
          <w:szCs w:val="24"/>
          <w:lang w:val="uk-UA"/>
        </w:rPr>
      </w:pPr>
      <w:r w:rsidRPr="00BA03D0">
        <w:rPr>
          <w:sz w:val="24"/>
          <w:szCs w:val="24"/>
          <w:lang w:val="uk-UA"/>
        </w:rPr>
        <w:t xml:space="preserve">Протокол № </w:t>
      </w:r>
      <w:r w:rsidR="00996A9A" w:rsidRPr="00BA03D0">
        <w:rPr>
          <w:sz w:val="24"/>
          <w:szCs w:val="24"/>
          <w:lang w:val="uk-UA"/>
        </w:rPr>
        <w:t>8</w:t>
      </w:r>
      <w:r w:rsidRPr="00BA03D0">
        <w:rPr>
          <w:sz w:val="24"/>
          <w:szCs w:val="24"/>
          <w:lang w:val="uk-UA"/>
        </w:rPr>
        <w:t xml:space="preserve"> від </w:t>
      </w:r>
      <w:r w:rsidR="00996A9A" w:rsidRPr="00BA03D0">
        <w:rPr>
          <w:sz w:val="24"/>
          <w:szCs w:val="24"/>
          <w:lang w:val="uk-UA"/>
        </w:rPr>
        <w:t>«25</w:t>
      </w:r>
      <w:r w:rsidRPr="00BA03D0">
        <w:rPr>
          <w:sz w:val="24"/>
          <w:szCs w:val="24"/>
          <w:lang w:val="uk-UA"/>
        </w:rPr>
        <w:t>»  січня 202</w:t>
      </w:r>
      <w:r w:rsidR="00996A9A" w:rsidRPr="00BA03D0">
        <w:rPr>
          <w:sz w:val="24"/>
          <w:szCs w:val="24"/>
          <w:lang w:val="uk-UA"/>
        </w:rPr>
        <w:t>3</w:t>
      </w:r>
      <w:r w:rsidRPr="00BA03D0">
        <w:rPr>
          <w:sz w:val="24"/>
          <w:szCs w:val="24"/>
          <w:lang w:val="uk-UA"/>
        </w:rPr>
        <w:t xml:space="preserve"> р.</w:t>
      </w:r>
    </w:p>
    <w:p w:rsidR="00EF4188" w:rsidRPr="00BA03D0" w:rsidRDefault="00EF4188" w:rsidP="00EF4188">
      <w:pPr>
        <w:rPr>
          <w:sz w:val="24"/>
          <w:szCs w:val="24"/>
          <w:lang w:val="uk-UA"/>
        </w:rPr>
      </w:pPr>
    </w:p>
    <w:p w:rsidR="00EF4188" w:rsidRPr="00BA03D0" w:rsidRDefault="00EF4188" w:rsidP="00EF4188">
      <w:pPr>
        <w:rPr>
          <w:sz w:val="24"/>
          <w:szCs w:val="24"/>
          <w:lang w:val="uk-UA"/>
        </w:rPr>
      </w:pPr>
    </w:p>
    <w:p w:rsidR="00EF4188" w:rsidRPr="00BA03D0" w:rsidRDefault="00EF4188" w:rsidP="00EF4188">
      <w:pPr>
        <w:rPr>
          <w:sz w:val="24"/>
          <w:szCs w:val="24"/>
          <w:lang w:val="uk-UA"/>
        </w:rPr>
      </w:pPr>
      <w:r w:rsidRPr="00BA03D0">
        <w:rPr>
          <w:sz w:val="24"/>
          <w:szCs w:val="24"/>
          <w:lang w:val="uk-UA"/>
        </w:rPr>
        <w:t>В.о. завідувача кафедри  ____________________ проф.   Романів Є.М.</w:t>
      </w:r>
    </w:p>
    <w:p w:rsidR="00EF4188" w:rsidRPr="00BA03D0" w:rsidRDefault="00EF4188" w:rsidP="00EF4188">
      <w:pPr>
        <w:rPr>
          <w:sz w:val="24"/>
          <w:szCs w:val="24"/>
          <w:lang w:val="uk-UA"/>
        </w:rPr>
      </w:pPr>
      <w:r w:rsidRPr="00BA03D0">
        <w:rPr>
          <w:sz w:val="24"/>
          <w:szCs w:val="24"/>
          <w:lang w:val="uk-UA"/>
        </w:rPr>
        <w:t xml:space="preserve">                                                  (підпис)</w:t>
      </w:r>
    </w:p>
    <w:p w:rsidR="00EF4188" w:rsidRPr="00BA03D0" w:rsidRDefault="00EF4188" w:rsidP="00EF4188">
      <w:pPr>
        <w:rPr>
          <w:sz w:val="24"/>
          <w:szCs w:val="24"/>
          <w:lang w:val="uk-UA"/>
        </w:rPr>
      </w:pPr>
    </w:p>
    <w:p w:rsidR="00EF4188" w:rsidRPr="00BA03D0" w:rsidRDefault="00EF4188" w:rsidP="00EF4188">
      <w:pPr>
        <w:rPr>
          <w:sz w:val="24"/>
          <w:szCs w:val="24"/>
          <w:lang w:val="uk-UA"/>
        </w:rPr>
      </w:pPr>
    </w:p>
    <w:p w:rsidR="00EF4188" w:rsidRPr="00BA03D0" w:rsidRDefault="00EF4188" w:rsidP="00EF4188">
      <w:pPr>
        <w:rPr>
          <w:sz w:val="24"/>
          <w:szCs w:val="24"/>
          <w:lang w:val="uk-UA"/>
        </w:rPr>
      </w:pPr>
    </w:p>
    <w:p w:rsidR="00EF4188" w:rsidRPr="00BA03D0" w:rsidRDefault="00EF4188" w:rsidP="00EF4188">
      <w:pPr>
        <w:rPr>
          <w:sz w:val="24"/>
          <w:szCs w:val="24"/>
          <w:lang w:val="uk-UA"/>
        </w:rPr>
      </w:pPr>
    </w:p>
    <w:p w:rsidR="00EF4188" w:rsidRPr="00BA03D0" w:rsidRDefault="00EF4188" w:rsidP="00EF4188">
      <w:pPr>
        <w:rPr>
          <w:sz w:val="24"/>
          <w:szCs w:val="24"/>
          <w:lang w:val="uk-UA"/>
        </w:rPr>
      </w:pPr>
    </w:p>
    <w:p w:rsidR="00EF4188" w:rsidRPr="00BA03D0" w:rsidRDefault="00EF4188" w:rsidP="00EF4188">
      <w:pPr>
        <w:rPr>
          <w:sz w:val="24"/>
          <w:szCs w:val="24"/>
          <w:lang w:val="uk-UA"/>
        </w:rPr>
      </w:pPr>
    </w:p>
    <w:p w:rsidR="00EF4188" w:rsidRPr="00BA03D0" w:rsidRDefault="00EF4188" w:rsidP="00EF4188">
      <w:pPr>
        <w:rPr>
          <w:sz w:val="24"/>
          <w:szCs w:val="24"/>
          <w:lang w:val="uk-UA"/>
        </w:rPr>
      </w:pPr>
    </w:p>
    <w:p w:rsidR="00EF4188" w:rsidRPr="00BA03D0" w:rsidRDefault="00EF4188" w:rsidP="00EF4188">
      <w:pPr>
        <w:rPr>
          <w:sz w:val="24"/>
          <w:szCs w:val="24"/>
          <w:lang w:val="uk-UA"/>
        </w:rPr>
      </w:pPr>
    </w:p>
    <w:p w:rsidR="00EF4188" w:rsidRPr="00BA03D0" w:rsidRDefault="00EF4188" w:rsidP="00EF4188">
      <w:pPr>
        <w:rPr>
          <w:sz w:val="24"/>
          <w:szCs w:val="24"/>
          <w:lang w:val="uk-UA"/>
        </w:rPr>
      </w:pPr>
    </w:p>
    <w:p w:rsidR="00EF4188" w:rsidRPr="00BA03D0" w:rsidRDefault="00EF4188" w:rsidP="00EF4188">
      <w:pPr>
        <w:rPr>
          <w:sz w:val="24"/>
          <w:szCs w:val="24"/>
        </w:rPr>
      </w:pPr>
      <w:r w:rsidRPr="00BA03D0">
        <w:rPr>
          <w:b/>
          <w:sz w:val="24"/>
          <w:szCs w:val="24"/>
          <w:lang w:val="uk-UA"/>
        </w:rPr>
        <w:t>Розглянуто  та  ухвалено  Вченою радою факульте</w:t>
      </w:r>
      <w:r w:rsidRPr="00BA03D0">
        <w:rPr>
          <w:b/>
          <w:sz w:val="24"/>
          <w:szCs w:val="24"/>
        </w:rPr>
        <w:t>ту управління фінансами та бізнесу</w:t>
      </w:r>
    </w:p>
    <w:p w:rsidR="00EF4188" w:rsidRPr="00BA03D0" w:rsidRDefault="00EF4188" w:rsidP="00EF4188">
      <w:pPr>
        <w:rPr>
          <w:sz w:val="24"/>
          <w:szCs w:val="24"/>
          <w:u w:val="single"/>
        </w:rPr>
      </w:pPr>
      <w:r w:rsidRPr="00BA03D0">
        <w:rPr>
          <w:sz w:val="24"/>
          <w:szCs w:val="24"/>
        </w:rPr>
        <w:t xml:space="preserve">Протокол № </w:t>
      </w:r>
      <w:r w:rsidR="009776DC" w:rsidRPr="00BA03D0">
        <w:rPr>
          <w:sz w:val="24"/>
          <w:szCs w:val="24"/>
          <w:lang w:val="uk-UA"/>
        </w:rPr>
        <w:t xml:space="preserve"> </w:t>
      </w:r>
      <w:r w:rsidRPr="00BA03D0">
        <w:rPr>
          <w:sz w:val="24"/>
          <w:szCs w:val="24"/>
        </w:rPr>
        <w:t xml:space="preserve"> від </w:t>
      </w:r>
      <w:r w:rsidRPr="00BA03D0">
        <w:rPr>
          <w:sz w:val="24"/>
          <w:szCs w:val="24"/>
          <w:lang w:val="uk-UA"/>
        </w:rPr>
        <w:t>«</w:t>
      </w:r>
      <w:r w:rsidR="009776DC" w:rsidRPr="00BA03D0">
        <w:rPr>
          <w:sz w:val="24"/>
          <w:szCs w:val="24"/>
          <w:lang w:val="uk-UA"/>
        </w:rPr>
        <w:t>__</w:t>
      </w:r>
      <w:r w:rsidRPr="00BA03D0">
        <w:rPr>
          <w:sz w:val="24"/>
          <w:szCs w:val="24"/>
          <w:lang w:val="uk-UA"/>
        </w:rPr>
        <w:t xml:space="preserve">» </w:t>
      </w:r>
      <w:r w:rsidR="009776DC" w:rsidRPr="00BA03D0">
        <w:rPr>
          <w:sz w:val="24"/>
          <w:szCs w:val="24"/>
          <w:lang w:val="uk-UA"/>
        </w:rPr>
        <w:t>______</w:t>
      </w:r>
      <w:r w:rsidRPr="00BA03D0">
        <w:rPr>
          <w:sz w:val="24"/>
          <w:szCs w:val="24"/>
          <w:lang w:val="uk-UA"/>
        </w:rPr>
        <w:t xml:space="preserve"> </w:t>
      </w:r>
      <w:r w:rsidRPr="00BA03D0">
        <w:rPr>
          <w:sz w:val="24"/>
          <w:szCs w:val="24"/>
        </w:rPr>
        <w:t>20</w:t>
      </w:r>
      <w:r w:rsidRPr="00BA03D0">
        <w:rPr>
          <w:sz w:val="24"/>
          <w:szCs w:val="24"/>
          <w:lang w:val="uk-UA"/>
        </w:rPr>
        <w:t>2</w:t>
      </w:r>
      <w:r w:rsidR="00996A9A" w:rsidRPr="00BA03D0">
        <w:rPr>
          <w:sz w:val="24"/>
          <w:szCs w:val="24"/>
          <w:lang w:val="uk-UA"/>
        </w:rPr>
        <w:t>3</w:t>
      </w:r>
      <w:r w:rsidRPr="00BA03D0">
        <w:rPr>
          <w:sz w:val="24"/>
          <w:szCs w:val="24"/>
        </w:rPr>
        <w:t xml:space="preserve"> р</w:t>
      </w:r>
      <w:r w:rsidRPr="00BA03D0">
        <w:rPr>
          <w:sz w:val="24"/>
          <w:szCs w:val="24"/>
          <w:u w:val="single"/>
        </w:rPr>
        <w:t>.</w:t>
      </w:r>
    </w:p>
    <w:p w:rsidR="00EF4188" w:rsidRPr="00BA03D0" w:rsidRDefault="00EF4188" w:rsidP="00EF4188">
      <w:pPr>
        <w:rPr>
          <w:sz w:val="24"/>
          <w:szCs w:val="24"/>
        </w:rPr>
      </w:pPr>
    </w:p>
    <w:p w:rsidR="00EF4188" w:rsidRPr="00BA03D0" w:rsidRDefault="00EF4188" w:rsidP="00EF4188">
      <w:pPr>
        <w:rPr>
          <w:sz w:val="24"/>
          <w:szCs w:val="24"/>
        </w:rPr>
      </w:pPr>
    </w:p>
    <w:p w:rsidR="00BA03D0" w:rsidRDefault="00BA03D0" w:rsidP="00EF4188">
      <w:pPr>
        <w:jc w:val="right"/>
        <w:rPr>
          <w:sz w:val="24"/>
          <w:szCs w:val="24"/>
        </w:rPr>
      </w:pPr>
    </w:p>
    <w:p w:rsidR="00BA03D0" w:rsidRDefault="00BA03D0" w:rsidP="00EF4188">
      <w:pPr>
        <w:jc w:val="right"/>
        <w:rPr>
          <w:sz w:val="24"/>
          <w:szCs w:val="24"/>
        </w:rPr>
      </w:pPr>
    </w:p>
    <w:p w:rsidR="00BA03D0" w:rsidRDefault="00BA03D0" w:rsidP="00EF4188">
      <w:pPr>
        <w:jc w:val="right"/>
        <w:rPr>
          <w:sz w:val="24"/>
          <w:szCs w:val="24"/>
        </w:rPr>
      </w:pPr>
    </w:p>
    <w:p w:rsidR="00BA03D0" w:rsidRDefault="00BA03D0" w:rsidP="00EF4188">
      <w:pPr>
        <w:jc w:val="right"/>
        <w:rPr>
          <w:sz w:val="24"/>
          <w:szCs w:val="24"/>
        </w:rPr>
      </w:pPr>
    </w:p>
    <w:p w:rsidR="00BA03D0" w:rsidRDefault="00BA03D0" w:rsidP="00EF4188">
      <w:pPr>
        <w:jc w:val="right"/>
        <w:rPr>
          <w:sz w:val="24"/>
          <w:szCs w:val="24"/>
        </w:rPr>
      </w:pPr>
    </w:p>
    <w:p w:rsidR="00BA03D0" w:rsidRDefault="00BA03D0" w:rsidP="00EF4188">
      <w:pPr>
        <w:jc w:val="right"/>
        <w:rPr>
          <w:sz w:val="24"/>
          <w:szCs w:val="24"/>
        </w:rPr>
      </w:pPr>
    </w:p>
    <w:p w:rsidR="00BA03D0" w:rsidRDefault="00BA03D0" w:rsidP="00EF4188">
      <w:pPr>
        <w:jc w:val="right"/>
        <w:rPr>
          <w:sz w:val="24"/>
          <w:szCs w:val="24"/>
        </w:rPr>
      </w:pPr>
    </w:p>
    <w:p w:rsidR="00EF4188" w:rsidRPr="00BA03D0" w:rsidRDefault="00EF4188" w:rsidP="00EF4188">
      <w:pPr>
        <w:jc w:val="right"/>
        <w:rPr>
          <w:sz w:val="24"/>
          <w:szCs w:val="24"/>
        </w:rPr>
      </w:pPr>
      <w:r w:rsidRPr="00BA03D0">
        <w:rPr>
          <w:sz w:val="24"/>
          <w:szCs w:val="24"/>
        </w:rPr>
        <w:t xml:space="preserve">© </w:t>
      </w:r>
      <w:r w:rsidRPr="00BA03D0">
        <w:rPr>
          <w:sz w:val="24"/>
          <w:szCs w:val="24"/>
          <w:lang w:val="uk-UA"/>
        </w:rPr>
        <w:t>Шевців Л.Ю.</w:t>
      </w:r>
      <w:r w:rsidRPr="00BA03D0">
        <w:rPr>
          <w:sz w:val="24"/>
          <w:szCs w:val="24"/>
        </w:rPr>
        <w:t>, 20</w:t>
      </w:r>
      <w:r w:rsidRPr="00BA03D0">
        <w:rPr>
          <w:sz w:val="24"/>
          <w:szCs w:val="24"/>
          <w:lang w:val="uk-UA"/>
        </w:rPr>
        <w:t>2</w:t>
      </w:r>
      <w:r w:rsidR="00996A9A" w:rsidRPr="00BA03D0">
        <w:rPr>
          <w:sz w:val="24"/>
          <w:szCs w:val="24"/>
          <w:lang w:val="uk-UA"/>
        </w:rPr>
        <w:t>3</w:t>
      </w:r>
      <w:r w:rsidRPr="00BA03D0">
        <w:rPr>
          <w:sz w:val="24"/>
          <w:szCs w:val="24"/>
        </w:rPr>
        <w:t xml:space="preserve"> рік</w:t>
      </w:r>
    </w:p>
    <w:p w:rsidR="00EF4188" w:rsidRPr="00BA03D0" w:rsidRDefault="00EF4188" w:rsidP="00EF4188">
      <w:pPr>
        <w:ind w:left="4320"/>
        <w:jc w:val="right"/>
        <w:rPr>
          <w:sz w:val="24"/>
          <w:szCs w:val="24"/>
          <w:lang w:val="uk-UA"/>
        </w:rPr>
      </w:pPr>
      <w:r w:rsidRPr="00BA03D0">
        <w:rPr>
          <w:sz w:val="24"/>
          <w:szCs w:val="24"/>
        </w:rPr>
        <w:t>© ЛНУ імені Івана Франка, 20</w:t>
      </w:r>
      <w:r w:rsidR="009776DC" w:rsidRPr="00BA03D0">
        <w:rPr>
          <w:sz w:val="24"/>
          <w:szCs w:val="24"/>
          <w:lang w:val="uk-UA"/>
        </w:rPr>
        <w:t>2</w:t>
      </w:r>
      <w:r w:rsidR="00996A9A" w:rsidRPr="00BA03D0">
        <w:rPr>
          <w:sz w:val="24"/>
          <w:szCs w:val="24"/>
          <w:lang w:val="uk-UA"/>
        </w:rPr>
        <w:t>3</w:t>
      </w:r>
      <w:r w:rsidRPr="00BA03D0">
        <w:rPr>
          <w:sz w:val="24"/>
          <w:szCs w:val="24"/>
        </w:rPr>
        <w:t xml:space="preserve"> рік</w:t>
      </w:r>
    </w:p>
    <w:p w:rsidR="00EF4188" w:rsidRPr="0042627E" w:rsidRDefault="00EF4188" w:rsidP="00EF4188">
      <w:pPr>
        <w:rPr>
          <w:b/>
          <w:sz w:val="28"/>
          <w:szCs w:val="28"/>
          <w:lang w:val="uk-UA"/>
        </w:rPr>
        <w:sectPr w:rsidR="00EF4188" w:rsidRPr="0042627E" w:rsidSect="00163AC2">
          <w:footerReference w:type="default" r:id="rId9"/>
          <w:pgSz w:w="11907" w:h="16840" w:code="9"/>
          <w:pgMar w:top="1134" w:right="1134" w:bottom="1134" w:left="1418" w:header="709" w:footer="709" w:gutter="0"/>
          <w:cols w:space="720"/>
          <w:titlePg/>
          <w:docGrid w:linePitch="272"/>
        </w:sectPr>
      </w:pPr>
    </w:p>
    <w:p w:rsidR="00EF4188" w:rsidRPr="00585590" w:rsidRDefault="00585590" w:rsidP="00585590">
      <w:pPr>
        <w:pStyle w:val="11"/>
        <w:outlineLvl w:val="0"/>
        <w:rPr>
          <w:sz w:val="24"/>
          <w:szCs w:val="24"/>
          <w:lang w:val="uk-UA"/>
        </w:rPr>
      </w:pPr>
      <w:r w:rsidRPr="00585590">
        <w:rPr>
          <w:sz w:val="24"/>
          <w:szCs w:val="24"/>
          <w:lang w:val="uk-UA"/>
        </w:rPr>
        <w:lastRenderedPageBreak/>
        <w:t>РОЗДІЛ І.</w:t>
      </w:r>
      <w:r w:rsidR="00EF4188" w:rsidRPr="00585590">
        <w:rPr>
          <w:sz w:val="24"/>
          <w:szCs w:val="24"/>
          <w:lang w:val="uk-UA"/>
        </w:rPr>
        <w:t xml:space="preserve">    ПОЯСНЮВАЛЬНА ЗАПИСКА</w:t>
      </w:r>
    </w:p>
    <w:p w:rsidR="00EF4188" w:rsidRPr="00585590" w:rsidRDefault="00EF4188" w:rsidP="00585590">
      <w:pPr>
        <w:jc w:val="both"/>
        <w:rPr>
          <w:sz w:val="24"/>
          <w:szCs w:val="24"/>
          <w:lang w:val="uk-UA"/>
        </w:rPr>
      </w:pPr>
      <w:r w:rsidRPr="00585590">
        <w:rPr>
          <w:sz w:val="24"/>
          <w:szCs w:val="24"/>
          <w:lang w:val="uk-UA"/>
        </w:rPr>
        <w:tab/>
      </w:r>
      <w:r w:rsidRPr="00585590">
        <w:rPr>
          <w:sz w:val="24"/>
          <w:szCs w:val="24"/>
        </w:rPr>
        <w:t>У сучасний період зростає роль комерційних банків у економічному житті країни. Їх діяльність забезпечує проведення комплексних грошових операцій через систем</w:t>
      </w:r>
      <w:r w:rsidRPr="00585590">
        <w:rPr>
          <w:sz w:val="24"/>
          <w:szCs w:val="24"/>
          <w:lang w:val="uk-UA"/>
        </w:rPr>
        <w:t>у</w:t>
      </w:r>
      <w:r w:rsidRPr="00585590">
        <w:rPr>
          <w:sz w:val="24"/>
          <w:szCs w:val="24"/>
        </w:rPr>
        <w:t xml:space="preserve"> платежів та розрахунків, виходячи із внутрішніх потреб, інтересів вкладників та партнерів, інших установ. Характер банківських операцій визначає форму обліково-операційної роботи банку. Для ведення бухгалтерського обліку в банках є власні і залучені кошти й операції з їх розміщення в активах кредитного й інвестиційного портфелів, основних засобах і нематеріальних активах, а також на рахунках грошових коштів у касі та банках. Усі українські банки користуються в обліку єдиними формами і методами, закріпленими як систематизація об’єктів обліку в Плані рахунків, інших нормативно-правових документів, які затверджені Національним банком України. Знання суті банківських операцій та їх результатів, порядку здійснення й відображення в обліку, ефективне використання банківських послуг є актуальним щодо підготовки кваліфікованих спеціалістів і визначає необхідність вивчення дисципліни «Облік в банках».</w:t>
      </w:r>
    </w:p>
    <w:p w:rsidR="00EF4188" w:rsidRPr="00585590" w:rsidRDefault="00EF4188" w:rsidP="00585590">
      <w:pPr>
        <w:ind w:firstLine="709"/>
        <w:jc w:val="center"/>
        <w:rPr>
          <w:sz w:val="24"/>
          <w:szCs w:val="24"/>
          <w:lang w:val="uk-UA"/>
        </w:rPr>
      </w:pPr>
      <w:r w:rsidRPr="00585590">
        <w:rPr>
          <w:b/>
          <w:sz w:val="24"/>
          <w:szCs w:val="24"/>
          <w:lang w:val="uk-UA"/>
        </w:rPr>
        <w:t>Предмет навчальної дисципліни</w:t>
      </w:r>
    </w:p>
    <w:p w:rsidR="00EF4188" w:rsidRPr="00585590" w:rsidRDefault="00EF4188" w:rsidP="00585590">
      <w:pPr>
        <w:widowControl w:val="0"/>
        <w:tabs>
          <w:tab w:val="left" w:pos="-709"/>
        </w:tabs>
        <w:ind w:firstLine="720"/>
        <w:jc w:val="both"/>
        <w:rPr>
          <w:sz w:val="24"/>
          <w:szCs w:val="24"/>
          <w:lang w:val="uk-UA"/>
        </w:rPr>
      </w:pPr>
      <w:r w:rsidRPr="00585590">
        <w:rPr>
          <w:b/>
          <w:sz w:val="24"/>
          <w:szCs w:val="24"/>
          <w:lang w:val="uk-UA"/>
        </w:rPr>
        <w:t>Предмет навчальної дисципліни:</w:t>
      </w:r>
      <w:r w:rsidRPr="00585590">
        <w:rPr>
          <w:sz w:val="24"/>
          <w:szCs w:val="24"/>
          <w:lang w:val="uk-UA"/>
        </w:rPr>
        <w:t xml:space="preserve"> банківські операції та їх результати, які визначають форму обліково-операційної роботи банку, взаємозв’язок між бухгалтерським обліком банків і операційною роботою. </w:t>
      </w:r>
    </w:p>
    <w:p w:rsidR="00EF4188" w:rsidRPr="00585590" w:rsidRDefault="00EF4188" w:rsidP="00585590">
      <w:pPr>
        <w:ind w:firstLine="709"/>
        <w:jc w:val="center"/>
        <w:rPr>
          <w:b/>
          <w:sz w:val="24"/>
          <w:szCs w:val="24"/>
          <w:lang w:val="uk-UA"/>
        </w:rPr>
      </w:pPr>
    </w:p>
    <w:p w:rsidR="00EF4188" w:rsidRPr="00585590" w:rsidRDefault="00EF4188" w:rsidP="00585590">
      <w:pPr>
        <w:ind w:firstLine="709"/>
        <w:jc w:val="both"/>
        <w:rPr>
          <w:sz w:val="24"/>
          <w:szCs w:val="24"/>
          <w:lang w:val="uk-UA"/>
        </w:rPr>
      </w:pPr>
      <w:r w:rsidRPr="00585590">
        <w:rPr>
          <w:b/>
          <w:sz w:val="24"/>
          <w:szCs w:val="24"/>
          <w:lang w:val="uk-UA"/>
        </w:rPr>
        <w:t>Мета навчальної дисципліни</w:t>
      </w:r>
      <w:r w:rsidR="00675E3E" w:rsidRPr="00585590">
        <w:rPr>
          <w:b/>
          <w:sz w:val="24"/>
          <w:szCs w:val="24"/>
          <w:lang w:val="uk-UA"/>
        </w:rPr>
        <w:t xml:space="preserve">: </w:t>
      </w:r>
      <w:r w:rsidR="00675E3E" w:rsidRPr="00585590">
        <w:rPr>
          <w:sz w:val="24"/>
          <w:szCs w:val="24"/>
          <w:lang w:val="uk-UA"/>
        </w:rPr>
        <w:t>ф</w:t>
      </w:r>
      <w:r w:rsidRPr="00585590">
        <w:rPr>
          <w:sz w:val="24"/>
          <w:szCs w:val="24"/>
          <w:lang w:val="uk-UA"/>
        </w:rPr>
        <w:t>ормування системи знань із бухгалтерського обліку у банках, набуття вмінь і навичок з підготовки та використання облікової інформації для аналітичної діяльності й обґрунтування управлінських рішень у банківській діяльності.</w:t>
      </w:r>
    </w:p>
    <w:p w:rsidR="00BA03D0" w:rsidRDefault="00BA03D0" w:rsidP="00585590">
      <w:pPr>
        <w:ind w:firstLine="709"/>
        <w:jc w:val="both"/>
        <w:rPr>
          <w:b/>
          <w:sz w:val="24"/>
          <w:szCs w:val="24"/>
          <w:lang w:val="uk-UA"/>
        </w:rPr>
      </w:pPr>
    </w:p>
    <w:p w:rsidR="00EF4188" w:rsidRPr="00585590" w:rsidRDefault="00EF4188" w:rsidP="00585590">
      <w:pPr>
        <w:ind w:firstLine="709"/>
        <w:jc w:val="both"/>
        <w:rPr>
          <w:sz w:val="24"/>
          <w:szCs w:val="24"/>
          <w:lang w:val="uk-UA"/>
        </w:rPr>
      </w:pPr>
      <w:r w:rsidRPr="00585590">
        <w:rPr>
          <w:b/>
          <w:sz w:val="24"/>
          <w:szCs w:val="24"/>
          <w:lang w:val="uk-UA"/>
        </w:rPr>
        <w:t>Основні завдання</w:t>
      </w:r>
      <w:r w:rsidR="00675E3E" w:rsidRPr="00585590">
        <w:rPr>
          <w:b/>
          <w:sz w:val="24"/>
          <w:szCs w:val="24"/>
          <w:lang w:val="uk-UA"/>
        </w:rPr>
        <w:t xml:space="preserve">: </w:t>
      </w:r>
      <w:r w:rsidRPr="00585590">
        <w:rPr>
          <w:sz w:val="24"/>
          <w:szCs w:val="24"/>
          <w:lang w:val="uk-UA"/>
        </w:rPr>
        <w:t>визначити теоретичні та методичні засади обліку в банках;</w:t>
      </w:r>
      <w:r w:rsidR="00675E3E" w:rsidRPr="00585590">
        <w:rPr>
          <w:sz w:val="24"/>
          <w:szCs w:val="24"/>
          <w:lang w:val="uk-UA"/>
        </w:rPr>
        <w:t xml:space="preserve"> </w:t>
      </w:r>
      <w:r w:rsidRPr="00585590">
        <w:rPr>
          <w:sz w:val="24"/>
          <w:szCs w:val="24"/>
          <w:lang w:val="uk-UA"/>
        </w:rPr>
        <w:t>набути практичних навиків з організації обліку в банках, в плануванні майбутньої діяльності, ознайомлення із завданнями обліку за різними його напрямами; виробити практичні навики методики ведення банківських операцій у первинних облікових документах та реєстрації облікової інформації в системі рахунків; вивчити методику формування звітних показників за даними бухгалтерського обліку в банках для прийняття стратегічних управлінських рішень.</w:t>
      </w:r>
    </w:p>
    <w:p w:rsidR="00EF4188" w:rsidRPr="00585590" w:rsidRDefault="00EF4188" w:rsidP="00585590">
      <w:pPr>
        <w:jc w:val="center"/>
        <w:rPr>
          <w:b/>
          <w:sz w:val="24"/>
          <w:szCs w:val="24"/>
          <w:lang w:val="uk-UA"/>
        </w:rPr>
      </w:pPr>
      <w:r w:rsidRPr="00585590">
        <w:rPr>
          <w:b/>
          <w:sz w:val="24"/>
          <w:szCs w:val="24"/>
          <w:lang w:val="uk-UA"/>
        </w:rPr>
        <w:t>Місце навчальної дисципліни в структурно-логічній схемі підготовки бакалаврів</w:t>
      </w:r>
    </w:p>
    <w:p w:rsidR="00EF4188" w:rsidRPr="00585590" w:rsidRDefault="00EF4188" w:rsidP="00585590">
      <w:pPr>
        <w:ind w:firstLine="720"/>
        <w:jc w:val="both"/>
        <w:rPr>
          <w:sz w:val="24"/>
          <w:szCs w:val="24"/>
          <w:lang w:val="uk-UA"/>
        </w:rPr>
      </w:pPr>
      <w:r w:rsidRPr="00585590">
        <w:rPr>
          <w:sz w:val="24"/>
          <w:szCs w:val="24"/>
          <w:lang w:val="uk-UA"/>
        </w:rPr>
        <w:t>Навчальна дисципліна «Облік в банках» базується на знаннях, сформованих під час вивчення таких дисциплін, як «Мікроекономіка»,  «Макроекономіка», «Бухгалтерський облік», «Податкова система» та формує базу знань для вивчення таких дисциплін, як «Облік</w:t>
      </w:r>
      <w:r w:rsidR="00D36F4A" w:rsidRPr="00585590">
        <w:rPr>
          <w:sz w:val="24"/>
          <w:szCs w:val="24"/>
          <w:lang w:val="uk-UA"/>
        </w:rPr>
        <w:t xml:space="preserve"> і оподаткування</w:t>
      </w:r>
      <w:r w:rsidRPr="00585590">
        <w:rPr>
          <w:sz w:val="24"/>
          <w:szCs w:val="24"/>
          <w:lang w:val="uk-UA"/>
        </w:rPr>
        <w:t xml:space="preserve"> на малих підприємствах», «Управлінський облік», «Фінансовий облік», «Аудит», «Звітність підприємств».</w:t>
      </w:r>
    </w:p>
    <w:p w:rsidR="00EF4188" w:rsidRPr="00585590" w:rsidRDefault="00EF4188" w:rsidP="00585590">
      <w:pPr>
        <w:ind w:firstLine="709"/>
        <w:jc w:val="center"/>
        <w:rPr>
          <w:b/>
          <w:sz w:val="24"/>
          <w:szCs w:val="24"/>
          <w:lang w:val="uk-UA"/>
        </w:rPr>
      </w:pPr>
      <w:r w:rsidRPr="00585590">
        <w:rPr>
          <w:b/>
          <w:sz w:val="24"/>
          <w:szCs w:val="24"/>
          <w:lang w:val="uk-UA"/>
        </w:rPr>
        <w:t xml:space="preserve">Вимоги до компетентностей, знань і умінь </w:t>
      </w:r>
    </w:p>
    <w:p w:rsidR="009776DC" w:rsidRPr="00585590" w:rsidRDefault="009776DC" w:rsidP="00585590">
      <w:pPr>
        <w:ind w:firstLine="720"/>
        <w:jc w:val="both"/>
        <w:rPr>
          <w:sz w:val="24"/>
          <w:szCs w:val="24"/>
          <w:lang w:val="uk-UA"/>
        </w:rPr>
      </w:pPr>
      <w:r w:rsidRPr="00585590">
        <w:rPr>
          <w:sz w:val="24"/>
          <w:szCs w:val="24"/>
          <w:lang w:val="uk-UA"/>
        </w:rPr>
        <w:t>В результаті вивчення навчальної дисципліни у студента мають бути сформовані такі компетентності:</w:t>
      </w:r>
    </w:p>
    <w:p w:rsidR="009776DC" w:rsidRPr="00585590" w:rsidRDefault="009776DC" w:rsidP="00585590">
      <w:pPr>
        <w:ind w:firstLine="720"/>
        <w:jc w:val="both"/>
        <w:rPr>
          <w:b/>
          <w:i/>
          <w:sz w:val="24"/>
          <w:szCs w:val="24"/>
          <w:lang w:val="uk-UA"/>
        </w:rPr>
      </w:pPr>
      <w:r w:rsidRPr="00585590">
        <w:rPr>
          <w:b/>
          <w:i/>
          <w:sz w:val="24"/>
          <w:szCs w:val="24"/>
          <w:lang w:val="uk-UA"/>
        </w:rPr>
        <w:t>загальні:</w:t>
      </w:r>
    </w:p>
    <w:p w:rsidR="00AC5334" w:rsidRPr="00585590" w:rsidRDefault="00AC5334" w:rsidP="00585590">
      <w:pPr>
        <w:jc w:val="both"/>
        <w:rPr>
          <w:sz w:val="24"/>
          <w:szCs w:val="24"/>
          <w:lang w:val="uk-UA"/>
        </w:rPr>
      </w:pPr>
      <w:r w:rsidRPr="00585590">
        <w:rPr>
          <w:sz w:val="24"/>
          <w:szCs w:val="24"/>
          <w:lang w:val="uk-UA"/>
        </w:rPr>
        <w:t>ЗК01. Здатність вчитися і оволодівати сучасними знаннями.</w:t>
      </w:r>
    </w:p>
    <w:p w:rsidR="00AC5334" w:rsidRPr="00585590" w:rsidRDefault="00AC5334" w:rsidP="00585590">
      <w:pPr>
        <w:jc w:val="both"/>
        <w:rPr>
          <w:sz w:val="24"/>
          <w:szCs w:val="24"/>
          <w:lang w:val="uk-UA"/>
        </w:rPr>
      </w:pPr>
      <w:r w:rsidRPr="00585590">
        <w:rPr>
          <w:sz w:val="24"/>
          <w:szCs w:val="24"/>
          <w:lang w:val="uk-UA"/>
        </w:rPr>
        <w:t>ЗК03. Здатність працювати в команді.</w:t>
      </w:r>
    </w:p>
    <w:p w:rsidR="00AC5334" w:rsidRPr="00585590" w:rsidRDefault="00AC5334" w:rsidP="00585590">
      <w:pPr>
        <w:jc w:val="both"/>
        <w:rPr>
          <w:sz w:val="24"/>
          <w:szCs w:val="24"/>
          <w:lang w:val="uk-UA"/>
        </w:rPr>
      </w:pPr>
      <w:r w:rsidRPr="00585590">
        <w:rPr>
          <w:sz w:val="24"/>
          <w:szCs w:val="24"/>
          <w:lang w:val="uk-UA"/>
        </w:rPr>
        <w:t>ЗК04. Здатність працювати автономно.</w:t>
      </w:r>
    </w:p>
    <w:p w:rsidR="00AC5334" w:rsidRPr="00585590" w:rsidRDefault="00AC5334" w:rsidP="00585590">
      <w:pPr>
        <w:jc w:val="both"/>
        <w:rPr>
          <w:sz w:val="24"/>
          <w:szCs w:val="24"/>
          <w:lang w:val="uk-UA"/>
        </w:rPr>
      </w:pPr>
      <w:r w:rsidRPr="00585590">
        <w:rPr>
          <w:sz w:val="24"/>
          <w:szCs w:val="24"/>
          <w:lang w:val="uk-UA"/>
        </w:rPr>
        <w:t>ЗК08. Знання та розуміння предметної області та розуміння професійної діяльності.</w:t>
      </w:r>
    </w:p>
    <w:p w:rsidR="00AC5334" w:rsidRPr="00585590" w:rsidRDefault="00AC5334" w:rsidP="00585590">
      <w:pPr>
        <w:jc w:val="both"/>
        <w:rPr>
          <w:sz w:val="24"/>
          <w:szCs w:val="24"/>
          <w:lang w:val="uk-UA"/>
        </w:rPr>
      </w:pPr>
      <w:r w:rsidRPr="00585590">
        <w:rPr>
          <w:sz w:val="24"/>
          <w:szCs w:val="24"/>
          <w:lang w:val="uk-UA"/>
        </w:rPr>
        <w:t>ЗК09. Здатність спілкуватися державною мовою як усно, так і письмово.</w:t>
      </w:r>
    </w:p>
    <w:p w:rsidR="00AC5334" w:rsidRPr="00585590" w:rsidRDefault="00AC5334" w:rsidP="00585590">
      <w:pPr>
        <w:jc w:val="both"/>
        <w:rPr>
          <w:sz w:val="24"/>
          <w:szCs w:val="24"/>
          <w:lang w:val="uk-UA"/>
        </w:rPr>
      </w:pPr>
      <w:r w:rsidRPr="00585590">
        <w:rPr>
          <w:sz w:val="24"/>
          <w:szCs w:val="24"/>
          <w:lang w:val="uk-UA"/>
        </w:rPr>
        <w:t>ЗК10. Здатність спілкуватися іноземною мовою.</w:t>
      </w:r>
    </w:p>
    <w:p w:rsidR="00AC5334" w:rsidRPr="00585590" w:rsidRDefault="00AC5334" w:rsidP="00585590">
      <w:pPr>
        <w:jc w:val="both"/>
        <w:rPr>
          <w:sz w:val="24"/>
          <w:szCs w:val="24"/>
          <w:lang w:val="uk-UA"/>
        </w:rPr>
      </w:pPr>
      <w:r w:rsidRPr="00585590">
        <w:rPr>
          <w:sz w:val="24"/>
          <w:szCs w:val="24"/>
          <w:lang w:val="uk-UA"/>
        </w:rPr>
        <w:t>ЗК11. Навички використання сучасних інформаційних систем і комунікаційних технологій.</w:t>
      </w:r>
    </w:p>
    <w:p w:rsidR="009776DC" w:rsidRPr="00585590" w:rsidRDefault="009776DC" w:rsidP="00585590">
      <w:pPr>
        <w:pStyle w:val="afc"/>
        <w:spacing w:after="0" w:line="240" w:lineRule="auto"/>
        <w:ind w:left="0"/>
        <w:jc w:val="both"/>
        <w:rPr>
          <w:rFonts w:ascii="Times New Roman" w:hAnsi="Times New Roman"/>
          <w:b/>
          <w:i/>
          <w:sz w:val="24"/>
          <w:szCs w:val="24"/>
        </w:rPr>
      </w:pPr>
      <w:r w:rsidRPr="00585590">
        <w:rPr>
          <w:rFonts w:ascii="Times New Roman" w:hAnsi="Times New Roman"/>
          <w:b/>
          <w:i/>
          <w:iCs/>
          <w:sz w:val="24"/>
          <w:szCs w:val="24"/>
        </w:rPr>
        <w:t xml:space="preserve">     </w:t>
      </w:r>
      <w:r w:rsidRPr="00585590">
        <w:rPr>
          <w:rFonts w:ascii="Times New Roman" w:hAnsi="Times New Roman"/>
          <w:b/>
          <w:i/>
          <w:sz w:val="24"/>
          <w:szCs w:val="24"/>
        </w:rPr>
        <w:t xml:space="preserve">спеціальні (фахові): </w:t>
      </w:r>
    </w:p>
    <w:p w:rsidR="00AC5334" w:rsidRPr="00585590" w:rsidRDefault="00AC5334" w:rsidP="00585590">
      <w:pPr>
        <w:jc w:val="both"/>
        <w:rPr>
          <w:sz w:val="24"/>
          <w:szCs w:val="24"/>
          <w:lang w:val="uk-UA"/>
        </w:rPr>
      </w:pPr>
      <w:r w:rsidRPr="00585590">
        <w:rPr>
          <w:sz w:val="24"/>
          <w:szCs w:val="24"/>
          <w:lang w:val="uk-UA"/>
        </w:rPr>
        <w:t>СК02. Використовувати математичний інструментарій для дослідження соціально-економічних процесів, розв’язання прикладних завдань в сфері обліку, аналізу, контролю, аудиту, оподаткування.</w:t>
      </w:r>
    </w:p>
    <w:p w:rsidR="00AC5334" w:rsidRPr="00585590" w:rsidRDefault="00AC5334" w:rsidP="00585590">
      <w:pPr>
        <w:jc w:val="both"/>
        <w:rPr>
          <w:sz w:val="24"/>
          <w:szCs w:val="24"/>
          <w:lang w:val="uk-UA"/>
        </w:rPr>
      </w:pPr>
      <w:r w:rsidRPr="00585590">
        <w:rPr>
          <w:sz w:val="24"/>
          <w:szCs w:val="24"/>
          <w:lang w:val="uk-UA"/>
        </w:rPr>
        <w:t xml:space="preserve">СК03. Здатність до відображення інформації про господарські операції суб’єктів господарювання в фінансовому та управлінському обліку, їх систематизації, узагальнення у </w:t>
      </w:r>
      <w:r w:rsidRPr="00585590">
        <w:rPr>
          <w:sz w:val="24"/>
          <w:szCs w:val="24"/>
          <w:lang w:val="uk-UA"/>
        </w:rPr>
        <w:lastRenderedPageBreak/>
        <w:t>звітності та інтерпретації для задоволення інформаційних потреб осіб, що приймають рішення.</w:t>
      </w:r>
    </w:p>
    <w:p w:rsidR="00D36F4A" w:rsidRPr="00585590" w:rsidRDefault="00D36F4A" w:rsidP="00585590">
      <w:pPr>
        <w:jc w:val="both"/>
        <w:rPr>
          <w:sz w:val="24"/>
          <w:szCs w:val="24"/>
          <w:lang w:val="uk-UA"/>
        </w:rPr>
      </w:pPr>
      <w:r w:rsidRPr="00585590">
        <w:rPr>
          <w:sz w:val="24"/>
          <w:szCs w:val="24"/>
          <w:lang w:val="uk-UA"/>
        </w:rPr>
        <w:t>СК06. Здійснювати облікові процедури із застосуванням інформаційних систем і комп</w:t>
      </w:r>
      <w:r w:rsidRPr="00585590">
        <w:rPr>
          <w:sz w:val="24"/>
          <w:szCs w:val="24"/>
        </w:rPr>
        <w:t>’</w:t>
      </w:r>
      <w:r w:rsidRPr="00585590">
        <w:rPr>
          <w:sz w:val="24"/>
          <w:szCs w:val="24"/>
          <w:lang w:val="uk-UA"/>
        </w:rPr>
        <w:t>ютерних технологій.</w:t>
      </w:r>
    </w:p>
    <w:p w:rsidR="00D36F4A" w:rsidRPr="00585590" w:rsidRDefault="00D36F4A" w:rsidP="00585590">
      <w:pPr>
        <w:jc w:val="both"/>
        <w:rPr>
          <w:sz w:val="24"/>
          <w:szCs w:val="24"/>
          <w:lang w:val="uk-UA"/>
        </w:rPr>
      </w:pPr>
      <w:r w:rsidRPr="00585590">
        <w:rPr>
          <w:sz w:val="24"/>
          <w:szCs w:val="24"/>
          <w:lang w:val="uk-UA"/>
        </w:rPr>
        <w:t>СК10. Здатність застосовувати етичні принципи аід час виконання професійних обов’язків.</w:t>
      </w:r>
    </w:p>
    <w:p w:rsidR="00D36F4A" w:rsidRPr="00585590" w:rsidRDefault="00D36F4A" w:rsidP="00585590">
      <w:pPr>
        <w:jc w:val="both"/>
        <w:rPr>
          <w:sz w:val="24"/>
          <w:szCs w:val="24"/>
          <w:lang w:val="uk-UA"/>
        </w:rPr>
      </w:pPr>
      <w:r w:rsidRPr="00585590">
        <w:rPr>
          <w:sz w:val="24"/>
          <w:szCs w:val="24"/>
        </w:rPr>
        <w:t>СК11. Демонструвати розуміння вимог щодо професійної діяльності, зумовлених необхідністю  забезпечення сталого розвитку України, її зміцнення як демократичної, соціальної, правової держави.</w:t>
      </w:r>
    </w:p>
    <w:p w:rsidR="00675E3E" w:rsidRPr="00585590" w:rsidRDefault="00675E3E" w:rsidP="00585590">
      <w:pPr>
        <w:ind w:hanging="889"/>
        <w:jc w:val="center"/>
        <w:rPr>
          <w:b/>
          <w:color w:val="000000"/>
          <w:sz w:val="24"/>
          <w:szCs w:val="24"/>
          <w:lang w:val="uk-UA"/>
        </w:rPr>
      </w:pPr>
    </w:p>
    <w:p w:rsidR="009776DC" w:rsidRPr="00585590" w:rsidRDefault="009776DC" w:rsidP="00585590">
      <w:pPr>
        <w:ind w:hanging="889"/>
        <w:jc w:val="center"/>
        <w:rPr>
          <w:b/>
          <w:color w:val="000000"/>
          <w:sz w:val="24"/>
          <w:szCs w:val="24"/>
          <w:lang w:val="uk-UA"/>
        </w:rPr>
      </w:pPr>
      <w:r w:rsidRPr="00585590">
        <w:rPr>
          <w:b/>
          <w:color w:val="000000"/>
          <w:sz w:val="24"/>
          <w:szCs w:val="24"/>
          <w:lang w:val="uk-UA"/>
        </w:rPr>
        <w:t>Програмні результати навчання</w:t>
      </w:r>
    </w:p>
    <w:p w:rsidR="005A1B6F" w:rsidRPr="00585590" w:rsidRDefault="005A1B6F" w:rsidP="00585590">
      <w:pPr>
        <w:jc w:val="both"/>
        <w:rPr>
          <w:sz w:val="24"/>
          <w:szCs w:val="24"/>
          <w:lang w:val="uk-UA"/>
        </w:rPr>
      </w:pPr>
      <w:r w:rsidRPr="00585590">
        <w:rPr>
          <w:sz w:val="24"/>
          <w:szCs w:val="24"/>
          <w:lang w:val="uk-UA"/>
        </w:rPr>
        <w:t>ПР02. Розуміти місце і значення облікової, аналітичної, контрольної, податкової та статистичної систем в інформаційному забезпеченні користувачів обліково-аналітичної інформації у вирішенні проблем в сфері соціальної, економічної і екологічної відповідальності підприємств.</w:t>
      </w:r>
    </w:p>
    <w:p w:rsidR="00585590" w:rsidRPr="001F5E38" w:rsidRDefault="00585590" w:rsidP="00585590">
      <w:pPr>
        <w:jc w:val="both"/>
        <w:rPr>
          <w:sz w:val="24"/>
          <w:szCs w:val="24"/>
          <w:lang w:val="uk-UA"/>
        </w:rPr>
      </w:pPr>
      <w:r w:rsidRPr="001F5E38">
        <w:rPr>
          <w:sz w:val="24"/>
          <w:szCs w:val="24"/>
          <w:lang w:val="uk-UA"/>
        </w:rPr>
        <w:t>ПР03. Визначати сутність об’єктів обліку, аналізу, контролю, аудиту, оподаткування та розуміти їх роль і місце в господарській діяльності.</w:t>
      </w:r>
    </w:p>
    <w:p w:rsidR="005A1B6F" w:rsidRPr="00585590" w:rsidRDefault="005A1B6F" w:rsidP="00585590">
      <w:pPr>
        <w:jc w:val="both"/>
        <w:rPr>
          <w:sz w:val="24"/>
          <w:szCs w:val="24"/>
          <w:lang w:val="uk-UA"/>
        </w:rPr>
      </w:pPr>
      <w:r w:rsidRPr="00585590">
        <w:rPr>
          <w:sz w:val="24"/>
          <w:szCs w:val="24"/>
          <w:lang w:val="uk-UA"/>
        </w:rPr>
        <w:t>ПР04. Формувати і аналізувати фінансову, управлінську, податкову і статистичну звітність підприємств та правильно інтерпретувати отриману інформацію для прийняття управлінських рішень.</w:t>
      </w:r>
    </w:p>
    <w:p w:rsidR="00AC5334" w:rsidRPr="00585590" w:rsidRDefault="00AC5334" w:rsidP="00585590">
      <w:pPr>
        <w:jc w:val="both"/>
        <w:rPr>
          <w:sz w:val="24"/>
          <w:szCs w:val="24"/>
          <w:lang w:val="uk-UA"/>
        </w:rPr>
      </w:pPr>
      <w:r w:rsidRPr="00585590">
        <w:rPr>
          <w:sz w:val="24"/>
          <w:szCs w:val="24"/>
          <w:lang w:val="uk-UA"/>
        </w:rPr>
        <w:t>ПР11. Визначати напрями підвищення ефективності формування фінансових ресурсів, їх розподілу та контролю використання на рівні підприємств різних організаційно-правових форм власності.</w:t>
      </w:r>
    </w:p>
    <w:p w:rsidR="005A1B6F" w:rsidRPr="00585590" w:rsidRDefault="005A1B6F" w:rsidP="00585590">
      <w:pPr>
        <w:jc w:val="both"/>
        <w:rPr>
          <w:sz w:val="24"/>
          <w:szCs w:val="24"/>
          <w:lang w:val="uk-UA"/>
        </w:rPr>
      </w:pPr>
      <w:r w:rsidRPr="00585590">
        <w:rPr>
          <w:sz w:val="24"/>
          <w:szCs w:val="24"/>
          <w:lang w:val="uk-UA"/>
        </w:rPr>
        <w:t>ПР12. Застосовувати спеціалізовані інформаційні системи і комп’ютерні технології для обліку, аналізу, контролю, аудиту та оподаткування.</w:t>
      </w:r>
    </w:p>
    <w:p w:rsidR="00675E3E" w:rsidRPr="00585590" w:rsidRDefault="00675E3E" w:rsidP="00585590">
      <w:pPr>
        <w:ind w:firstLine="709"/>
        <w:jc w:val="both"/>
        <w:rPr>
          <w:sz w:val="24"/>
          <w:szCs w:val="24"/>
          <w:lang w:val="uk-UA"/>
        </w:rPr>
      </w:pPr>
    </w:p>
    <w:p w:rsidR="009776DC" w:rsidRPr="00585590" w:rsidRDefault="009776DC" w:rsidP="00585590">
      <w:pPr>
        <w:ind w:firstLine="709"/>
        <w:jc w:val="both"/>
        <w:rPr>
          <w:sz w:val="24"/>
          <w:szCs w:val="24"/>
          <w:lang w:val="uk-UA"/>
        </w:rPr>
      </w:pPr>
      <w:r w:rsidRPr="00585590">
        <w:rPr>
          <w:sz w:val="24"/>
          <w:szCs w:val="24"/>
          <w:lang w:val="uk-UA"/>
        </w:rPr>
        <w:t xml:space="preserve">Після вивчення дисципліни </w:t>
      </w:r>
      <w:r w:rsidRPr="00585590">
        <w:rPr>
          <w:b/>
          <w:sz w:val="24"/>
          <w:szCs w:val="24"/>
          <w:lang w:val="uk-UA"/>
        </w:rPr>
        <w:t xml:space="preserve">«Облік в банках» </w:t>
      </w:r>
      <w:r w:rsidRPr="00585590">
        <w:rPr>
          <w:sz w:val="24"/>
          <w:szCs w:val="24"/>
          <w:lang w:val="uk-UA"/>
        </w:rPr>
        <w:t>здобувачі вищої освіти повинні:</w:t>
      </w:r>
    </w:p>
    <w:p w:rsidR="009776DC" w:rsidRPr="00585590" w:rsidRDefault="009776DC" w:rsidP="00585590">
      <w:pPr>
        <w:ind w:firstLine="720"/>
        <w:jc w:val="both"/>
        <w:rPr>
          <w:b/>
          <w:i/>
          <w:sz w:val="24"/>
          <w:szCs w:val="24"/>
          <w:lang w:val="uk-UA"/>
        </w:rPr>
      </w:pPr>
      <w:r w:rsidRPr="00585590">
        <w:rPr>
          <w:b/>
          <w:sz w:val="24"/>
          <w:szCs w:val="24"/>
          <w:lang w:val="uk-UA"/>
        </w:rPr>
        <w:t xml:space="preserve"> </w:t>
      </w:r>
      <w:r w:rsidRPr="00585590">
        <w:rPr>
          <w:b/>
          <w:i/>
          <w:sz w:val="24"/>
          <w:szCs w:val="24"/>
          <w:lang w:val="uk-UA"/>
        </w:rPr>
        <w:t>а) знати:</w:t>
      </w:r>
    </w:p>
    <w:p w:rsidR="009776DC" w:rsidRPr="00585590" w:rsidRDefault="009776DC" w:rsidP="00585590">
      <w:pPr>
        <w:ind w:firstLine="180"/>
        <w:jc w:val="both"/>
        <w:rPr>
          <w:sz w:val="24"/>
          <w:szCs w:val="24"/>
          <w:lang w:val="uk-UA"/>
        </w:rPr>
      </w:pPr>
      <w:r w:rsidRPr="00585590">
        <w:rPr>
          <w:sz w:val="24"/>
          <w:szCs w:val="24"/>
          <w:lang w:val="uk-UA"/>
        </w:rPr>
        <w:t>теоретичні основи ведення бухгалтерського обліку в банках, а саме:</w:t>
      </w:r>
    </w:p>
    <w:p w:rsidR="009776DC" w:rsidRPr="00585590" w:rsidRDefault="009776DC" w:rsidP="00585590">
      <w:pPr>
        <w:numPr>
          <w:ilvl w:val="0"/>
          <w:numId w:val="12"/>
        </w:numPr>
        <w:jc w:val="both"/>
        <w:rPr>
          <w:sz w:val="24"/>
          <w:szCs w:val="24"/>
          <w:lang w:val="uk-UA"/>
        </w:rPr>
      </w:pPr>
      <w:r w:rsidRPr="00585590">
        <w:rPr>
          <w:sz w:val="24"/>
          <w:szCs w:val="24"/>
          <w:lang w:val="uk-UA"/>
        </w:rPr>
        <w:t xml:space="preserve">принципи побудови плану рахунків бухгалтерського обліку в банках; </w:t>
      </w:r>
    </w:p>
    <w:p w:rsidR="009776DC" w:rsidRPr="00585590" w:rsidRDefault="009776DC" w:rsidP="00585590">
      <w:pPr>
        <w:numPr>
          <w:ilvl w:val="0"/>
          <w:numId w:val="12"/>
        </w:numPr>
        <w:jc w:val="both"/>
        <w:rPr>
          <w:sz w:val="24"/>
          <w:szCs w:val="24"/>
          <w:lang w:val="uk-UA"/>
        </w:rPr>
      </w:pPr>
      <w:r w:rsidRPr="00585590">
        <w:rPr>
          <w:sz w:val="24"/>
          <w:szCs w:val="24"/>
          <w:lang w:val="uk-UA"/>
        </w:rPr>
        <w:t>підходи щодо організації бухгалтерського обліку в банківських установах України;</w:t>
      </w:r>
    </w:p>
    <w:p w:rsidR="009776DC" w:rsidRPr="00585590" w:rsidRDefault="009776DC" w:rsidP="00585590">
      <w:pPr>
        <w:numPr>
          <w:ilvl w:val="0"/>
          <w:numId w:val="12"/>
        </w:numPr>
        <w:jc w:val="both"/>
        <w:rPr>
          <w:sz w:val="24"/>
          <w:szCs w:val="24"/>
          <w:lang w:val="uk-UA"/>
        </w:rPr>
      </w:pPr>
      <w:r w:rsidRPr="00585590">
        <w:rPr>
          <w:sz w:val="24"/>
          <w:szCs w:val="24"/>
          <w:lang w:val="uk-UA"/>
        </w:rPr>
        <w:t>процедури здійснення основних банківських операцій;</w:t>
      </w:r>
    </w:p>
    <w:p w:rsidR="009776DC" w:rsidRPr="00585590" w:rsidRDefault="009776DC" w:rsidP="00585590">
      <w:pPr>
        <w:numPr>
          <w:ilvl w:val="0"/>
          <w:numId w:val="12"/>
        </w:numPr>
        <w:jc w:val="both"/>
        <w:rPr>
          <w:sz w:val="24"/>
          <w:szCs w:val="24"/>
          <w:lang w:val="uk-UA"/>
        </w:rPr>
      </w:pPr>
      <w:r w:rsidRPr="00585590">
        <w:rPr>
          <w:sz w:val="24"/>
          <w:szCs w:val="24"/>
          <w:lang w:val="uk-UA"/>
        </w:rPr>
        <w:t xml:space="preserve">положення інструктивно-нормативних документів НБУ з облікових питань; </w:t>
      </w:r>
    </w:p>
    <w:p w:rsidR="009776DC" w:rsidRPr="00585590" w:rsidRDefault="009776DC" w:rsidP="009776DC">
      <w:pPr>
        <w:numPr>
          <w:ilvl w:val="0"/>
          <w:numId w:val="12"/>
        </w:numPr>
        <w:jc w:val="both"/>
        <w:rPr>
          <w:sz w:val="24"/>
          <w:szCs w:val="24"/>
          <w:lang w:val="uk-UA"/>
        </w:rPr>
      </w:pPr>
      <w:r w:rsidRPr="00585590">
        <w:rPr>
          <w:sz w:val="24"/>
          <w:szCs w:val="24"/>
          <w:lang w:val="uk-UA"/>
        </w:rPr>
        <w:t xml:space="preserve">механізми застосування в обліковій практиці концептуальних принципів МСБО (МСФЗ) щодо обліку в банках; </w:t>
      </w:r>
    </w:p>
    <w:p w:rsidR="009776DC" w:rsidRPr="00585590" w:rsidRDefault="009776DC" w:rsidP="009776DC">
      <w:pPr>
        <w:numPr>
          <w:ilvl w:val="0"/>
          <w:numId w:val="12"/>
        </w:numPr>
        <w:jc w:val="both"/>
        <w:rPr>
          <w:sz w:val="24"/>
          <w:szCs w:val="24"/>
          <w:lang w:val="uk-UA"/>
        </w:rPr>
      </w:pPr>
      <w:r w:rsidRPr="00585590">
        <w:rPr>
          <w:sz w:val="24"/>
          <w:szCs w:val="24"/>
          <w:lang w:val="uk-UA"/>
        </w:rPr>
        <w:t xml:space="preserve">склад та зміст основної бухгалтерської звітності в банках України;        </w:t>
      </w:r>
    </w:p>
    <w:p w:rsidR="009776DC" w:rsidRPr="00585590" w:rsidRDefault="009776DC" w:rsidP="009776DC">
      <w:pPr>
        <w:jc w:val="both"/>
        <w:rPr>
          <w:sz w:val="24"/>
          <w:szCs w:val="24"/>
          <w:lang w:val="uk-UA"/>
        </w:rPr>
      </w:pPr>
      <w:r w:rsidRPr="00585590">
        <w:rPr>
          <w:sz w:val="24"/>
          <w:szCs w:val="24"/>
          <w:lang w:val="uk-UA"/>
        </w:rPr>
        <w:t xml:space="preserve">   методику ведення банківських операцій щодо: </w:t>
      </w:r>
    </w:p>
    <w:p w:rsidR="009776DC" w:rsidRPr="00585590" w:rsidRDefault="009776DC" w:rsidP="009776DC">
      <w:pPr>
        <w:numPr>
          <w:ilvl w:val="0"/>
          <w:numId w:val="13"/>
        </w:numPr>
        <w:jc w:val="both"/>
        <w:rPr>
          <w:sz w:val="24"/>
          <w:szCs w:val="24"/>
          <w:lang w:val="uk-UA"/>
        </w:rPr>
      </w:pPr>
      <w:r w:rsidRPr="00585590">
        <w:rPr>
          <w:sz w:val="24"/>
          <w:szCs w:val="24"/>
          <w:lang w:val="uk-UA"/>
        </w:rPr>
        <w:t xml:space="preserve">обліку капіталу; доходів, витрат і і фінансового результату діяльності банку; </w:t>
      </w:r>
    </w:p>
    <w:p w:rsidR="009776DC" w:rsidRPr="00585590" w:rsidRDefault="009776DC" w:rsidP="009776DC">
      <w:pPr>
        <w:numPr>
          <w:ilvl w:val="0"/>
          <w:numId w:val="13"/>
        </w:numPr>
        <w:jc w:val="both"/>
        <w:rPr>
          <w:sz w:val="24"/>
          <w:szCs w:val="24"/>
          <w:lang w:val="uk-UA"/>
        </w:rPr>
      </w:pPr>
      <w:r w:rsidRPr="00585590">
        <w:rPr>
          <w:sz w:val="24"/>
          <w:szCs w:val="24"/>
          <w:lang w:val="uk-UA"/>
        </w:rPr>
        <w:t>обліку грошових коштів банку та обліку операцій з безготівковими розрахунками;</w:t>
      </w:r>
    </w:p>
    <w:p w:rsidR="009776DC" w:rsidRPr="00585590" w:rsidRDefault="009776DC" w:rsidP="009776DC">
      <w:pPr>
        <w:numPr>
          <w:ilvl w:val="0"/>
          <w:numId w:val="13"/>
        </w:numPr>
        <w:jc w:val="both"/>
        <w:rPr>
          <w:bCs/>
          <w:sz w:val="24"/>
          <w:szCs w:val="24"/>
          <w:lang w:val="uk-UA"/>
        </w:rPr>
      </w:pPr>
      <w:r w:rsidRPr="00585590">
        <w:rPr>
          <w:sz w:val="24"/>
          <w:szCs w:val="24"/>
          <w:lang w:val="uk-UA"/>
        </w:rPr>
        <w:t>о</w:t>
      </w:r>
      <w:r w:rsidRPr="00585590">
        <w:rPr>
          <w:bCs/>
          <w:sz w:val="24"/>
          <w:szCs w:val="24"/>
          <w:lang w:val="uk-UA"/>
        </w:rPr>
        <w:t xml:space="preserve">бліку кредитних активів та позабалансових зобов’язань  кредитного характеру; </w:t>
      </w:r>
    </w:p>
    <w:p w:rsidR="009776DC" w:rsidRPr="00585590" w:rsidRDefault="009776DC" w:rsidP="009776DC">
      <w:pPr>
        <w:numPr>
          <w:ilvl w:val="0"/>
          <w:numId w:val="13"/>
        </w:numPr>
        <w:jc w:val="both"/>
        <w:rPr>
          <w:sz w:val="24"/>
          <w:szCs w:val="24"/>
          <w:lang w:val="uk-UA"/>
        </w:rPr>
      </w:pPr>
      <w:r w:rsidRPr="00585590">
        <w:rPr>
          <w:bCs/>
          <w:sz w:val="24"/>
          <w:szCs w:val="24"/>
          <w:lang w:val="uk-UA"/>
        </w:rPr>
        <w:t>о</w:t>
      </w:r>
      <w:r w:rsidRPr="00585590">
        <w:rPr>
          <w:sz w:val="24"/>
          <w:szCs w:val="24"/>
          <w:lang w:val="uk-UA"/>
        </w:rPr>
        <w:t>бліку депозитних операцій та фінансових інвестицій;</w:t>
      </w:r>
    </w:p>
    <w:p w:rsidR="009776DC" w:rsidRPr="00585590" w:rsidRDefault="009776DC" w:rsidP="009776DC">
      <w:pPr>
        <w:numPr>
          <w:ilvl w:val="0"/>
          <w:numId w:val="13"/>
        </w:numPr>
        <w:jc w:val="both"/>
        <w:rPr>
          <w:sz w:val="24"/>
          <w:szCs w:val="24"/>
          <w:lang w:val="uk-UA"/>
        </w:rPr>
      </w:pPr>
      <w:r w:rsidRPr="00585590">
        <w:rPr>
          <w:sz w:val="24"/>
          <w:szCs w:val="24"/>
          <w:lang w:val="uk-UA"/>
        </w:rPr>
        <w:t xml:space="preserve">обліку валютних операцій; </w:t>
      </w:r>
    </w:p>
    <w:p w:rsidR="009776DC" w:rsidRPr="00585590" w:rsidRDefault="009776DC" w:rsidP="009776DC">
      <w:pPr>
        <w:numPr>
          <w:ilvl w:val="0"/>
          <w:numId w:val="13"/>
        </w:numPr>
        <w:jc w:val="both"/>
        <w:rPr>
          <w:sz w:val="24"/>
          <w:szCs w:val="24"/>
          <w:lang w:val="uk-UA"/>
        </w:rPr>
      </w:pPr>
      <w:r w:rsidRPr="00585590">
        <w:rPr>
          <w:sz w:val="24"/>
          <w:szCs w:val="24"/>
          <w:lang w:val="uk-UA"/>
        </w:rPr>
        <w:t>обліку основних засобів і нематеріальних активів;</w:t>
      </w:r>
    </w:p>
    <w:p w:rsidR="009776DC" w:rsidRPr="00585590" w:rsidRDefault="009776DC" w:rsidP="009776DC">
      <w:pPr>
        <w:numPr>
          <w:ilvl w:val="0"/>
          <w:numId w:val="13"/>
        </w:numPr>
        <w:jc w:val="both"/>
        <w:rPr>
          <w:sz w:val="24"/>
          <w:szCs w:val="24"/>
          <w:lang w:val="uk-UA"/>
        </w:rPr>
      </w:pPr>
      <w:r w:rsidRPr="00585590">
        <w:rPr>
          <w:sz w:val="24"/>
          <w:szCs w:val="24"/>
          <w:lang w:val="uk-UA"/>
        </w:rPr>
        <w:t>обліку лізингових операцій та складання фінансової звітності банку.</w:t>
      </w:r>
    </w:p>
    <w:p w:rsidR="009776DC" w:rsidRPr="00585590" w:rsidRDefault="009776DC" w:rsidP="009776DC">
      <w:pPr>
        <w:ind w:left="1069" w:hanging="889"/>
        <w:jc w:val="both"/>
        <w:rPr>
          <w:b/>
          <w:i/>
          <w:sz w:val="24"/>
          <w:szCs w:val="24"/>
          <w:lang w:val="uk-UA"/>
        </w:rPr>
      </w:pPr>
      <w:r w:rsidRPr="00585590">
        <w:rPr>
          <w:b/>
          <w:i/>
          <w:sz w:val="24"/>
          <w:szCs w:val="24"/>
          <w:lang w:val="uk-UA"/>
        </w:rPr>
        <w:t>б) уміти:</w:t>
      </w:r>
    </w:p>
    <w:p w:rsidR="009776DC" w:rsidRPr="00585590" w:rsidRDefault="009776DC" w:rsidP="009776DC">
      <w:pPr>
        <w:pStyle w:val="a9"/>
        <w:numPr>
          <w:ilvl w:val="0"/>
          <w:numId w:val="14"/>
        </w:numPr>
        <w:rPr>
          <w:rStyle w:val="27"/>
          <w:sz w:val="24"/>
          <w:szCs w:val="24"/>
        </w:rPr>
      </w:pPr>
      <w:r w:rsidRPr="00585590">
        <w:rPr>
          <w:rStyle w:val="27"/>
          <w:rFonts w:eastAsia="Calibri"/>
          <w:sz w:val="24"/>
          <w:szCs w:val="24"/>
        </w:rPr>
        <w:t>визначати складові обліку в банках;</w:t>
      </w:r>
    </w:p>
    <w:p w:rsidR="009776DC" w:rsidRPr="00585590" w:rsidRDefault="009776DC" w:rsidP="009776DC">
      <w:pPr>
        <w:pStyle w:val="afc"/>
        <w:numPr>
          <w:ilvl w:val="0"/>
          <w:numId w:val="14"/>
        </w:numPr>
        <w:autoSpaceDE w:val="0"/>
        <w:autoSpaceDN w:val="0"/>
        <w:adjustRightInd w:val="0"/>
        <w:spacing w:after="0" w:line="240" w:lineRule="auto"/>
        <w:jc w:val="both"/>
        <w:rPr>
          <w:rFonts w:ascii="Times New Roman" w:hAnsi="Times New Roman"/>
          <w:sz w:val="24"/>
          <w:szCs w:val="24"/>
        </w:rPr>
      </w:pPr>
      <w:r w:rsidRPr="00585590">
        <w:rPr>
          <w:rFonts w:ascii="Times New Roman" w:hAnsi="Times New Roman"/>
          <w:sz w:val="24"/>
          <w:szCs w:val="24"/>
        </w:rPr>
        <w:t>формувати зміст облікової політики банку;</w:t>
      </w:r>
    </w:p>
    <w:p w:rsidR="009776DC" w:rsidRPr="00585590" w:rsidRDefault="009776DC" w:rsidP="009776DC">
      <w:pPr>
        <w:pStyle w:val="afc"/>
        <w:numPr>
          <w:ilvl w:val="0"/>
          <w:numId w:val="14"/>
        </w:numPr>
        <w:autoSpaceDE w:val="0"/>
        <w:autoSpaceDN w:val="0"/>
        <w:adjustRightInd w:val="0"/>
        <w:spacing w:after="0" w:line="240" w:lineRule="auto"/>
        <w:jc w:val="both"/>
        <w:rPr>
          <w:rFonts w:ascii="Times New Roman" w:hAnsi="Times New Roman"/>
          <w:sz w:val="24"/>
          <w:szCs w:val="24"/>
        </w:rPr>
      </w:pPr>
      <w:r w:rsidRPr="00585590">
        <w:rPr>
          <w:rFonts w:ascii="Times New Roman" w:hAnsi="Times New Roman"/>
          <w:sz w:val="24"/>
          <w:szCs w:val="24"/>
        </w:rPr>
        <w:t>виконувати проведення щодо банківських операцій застосовуючи рахунки бухгалтерського обліку в банках;</w:t>
      </w:r>
    </w:p>
    <w:p w:rsidR="009776DC" w:rsidRPr="00585590" w:rsidRDefault="009776DC" w:rsidP="009776DC">
      <w:pPr>
        <w:pStyle w:val="afc"/>
        <w:numPr>
          <w:ilvl w:val="0"/>
          <w:numId w:val="14"/>
        </w:numPr>
        <w:autoSpaceDE w:val="0"/>
        <w:autoSpaceDN w:val="0"/>
        <w:adjustRightInd w:val="0"/>
        <w:spacing w:after="0" w:line="240" w:lineRule="auto"/>
        <w:jc w:val="both"/>
        <w:rPr>
          <w:rFonts w:ascii="Times New Roman" w:hAnsi="Times New Roman"/>
          <w:sz w:val="24"/>
          <w:szCs w:val="24"/>
        </w:rPr>
      </w:pPr>
      <w:r w:rsidRPr="00585590">
        <w:rPr>
          <w:rFonts w:ascii="Times New Roman" w:hAnsi="Times New Roman"/>
          <w:sz w:val="24"/>
          <w:szCs w:val="24"/>
        </w:rPr>
        <w:t>вільно орієнтуватись у номенклатурі Плану рахунків;</w:t>
      </w:r>
    </w:p>
    <w:p w:rsidR="009776DC" w:rsidRPr="00585590" w:rsidRDefault="009776DC" w:rsidP="009776DC">
      <w:pPr>
        <w:pStyle w:val="afc"/>
        <w:numPr>
          <w:ilvl w:val="0"/>
          <w:numId w:val="14"/>
        </w:numPr>
        <w:autoSpaceDE w:val="0"/>
        <w:autoSpaceDN w:val="0"/>
        <w:adjustRightInd w:val="0"/>
        <w:spacing w:after="0" w:line="240" w:lineRule="auto"/>
        <w:jc w:val="both"/>
        <w:rPr>
          <w:rFonts w:ascii="Times New Roman" w:hAnsi="Times New Roman"/>
          <w:sz w:val="24"/>
          <w:szCs w:val="24"/>
        </w:rPr>
      </w:pPr>
      <w:r w:rsidRPr="00585590">
        <w:rPr>
          <w:rFonts w:ascii="Times New Roman" w:hAnsi="Times New Roman"/>
          <w:sz w:val="24"/>
          <w:szCs w:val="24"/>
        </w:rPr>
        <w:t>визначати результат діяльності банку за даними фінансового обліку для прийняття стратегічних рішень його менеджментом;</w:t>
      </w:r>
    </w:p>
    <w:p w:rsidR="009776DC" w:rsidRPr="00585590" w:rsidRDefault="009776DC" w:rsidP="009776DC">
      <w:pPr>
        <w:pStyle w:val="afc"/>
        <w:numPr>
          <w:ilvl w:val="0"/>
          <w:numId w:val="14"/>
        </w:numPr>
        <w:autoSpaceDE w:val="0"/>
        <w:autoSpaceDN w:val="0"/>
        <w:adjustRightInd w:val="0"/>
        <w:spacing w:after="0" w:line="240" w:lineRule="auto"/>
        <w:jc w:val="both"/>
        <w:rPr>
          <w:rFonts w:ascii="Times New Roman" w:hAnsi="Times New Roman"/>
          <w:sz w:val="24"/>
          <w:szCs w:val="24"/>
        </w:rPr>
      </w:pPr>
      <w:r w:rsidRPr="00585590">
        <w:rPr>
          <w:rFonts w:ascii="Times New Roman" w:hAnsi="Times New Roman"/>
          <w:sz w:val="24"/>
          <w:szCs w:val="24"/>
        </w:rPr>
        <w:t>характеризувати й аналізувати фінансові (управлінські, статистичні) звіти, які використовуються, для подання інформації зацікавленим особам.</w:t>
      </w:r>
    </w:p>
    <w:p w:rsidR="00675E3E" w:rsidRPr="00585590" w:rsidRDefault="00675E3E" w:rsidP="00EF4188">
      <w:pPr>
        <w:jc w:val="both"/>
        <w:rPr>
          <w:b/>
          <w:sz w:val="24"/>
          <w:szCs w:val="24"/>
          <w:lang w:val="uk-UA"/>
        </w:rPr>
      </w:pPr>
    </w:p>
    <w:p w:rsidR="00EF4188" w:rsidRPr="00585590" w:rsidRDefault="00EF4188" w:rsidP="00EF4188">
      <w:pPr>
        <w:jc w:val="both"/>
        <w:rPr>
          <w:b/>
          <w:sz w:val="24"/>
          <w:szCs w:val="24"/>
          <w:lang w:val="uk-UA"/>
        </w:rPr>
      </w:pPr>
      <w:r w:rsidRPr="00585590">
        <w:rPr>
          <w:b/>
          <w:sz w:val="24"/>
          <w:szCs w:val="24"/>
          <w:lang w:val="uk-UA"/>
        </w:rPr>
        <w:t>Опанування навчальною дисципліною повинно забезпечувати необхідний рівень сформованості вмінь: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4"/>
        <w:gridCol w:w="7271"/>
      </w:tblGrid>
      <w:tr w:rsidR="00EF4188" w:rsidRPr="00585590" w:rsidTr="007C0F05">
        <w:tc>
          <w:tcPr>
            <w:tcW w:w="1311" w:type="pct"/>
            <w:vAlign w:val="center"/>
          </w:tcPr>
          <w:p w:rsidR="00EF4188" w:rsidRPr="00585590" w:rsidRDefault="00EF4188" w:rsidP="007C0F05">
            <w:pPr>
              <w:jc w:val="center"/>
              <w:rPr>
                <w:b/>
                <w:sz w:val="24"/>
                <w:szCs w:val="24"/>
                <w:lang w:val="uk-UA"/>
              </w:rPr>
            </w:pPr>
            <w:r w:rsidRPr="00585590">
              <w:rPr>
                <w:b/>
                <w:sz w:val="24"/>
                <w:szCs w:val="24"/>
                <w:lang w:val="uk-UA"/>
              </w:rPr>
              <w:t>Назва рівня сформованості вміння</w:t>
            </w:r>
          </w:p>
        </w:tc>
        <w:tc>
          <w:tcPr>
            <w:tcW w:w="3689" w:type="pct"/>
            <w:vAlign w:val="center"/>
          </w:tcPr>
          <w:p w:rsidR="00EF4188" w:rsidRPr="00585590" w:rsidRDefault="00EF4188" w:rsidP="007C0F05">
            <w:pPr>
              <w:jc w:val="center"/>
              <w:rPr>
                <w:b/>
                <w:sz w:val="24"/>
                <w:szCs w:val="24"/>
                <w:lang w:val="uk-UA"/>
              </w:rPr>
            </w:pPr>
            <w:r w:rsidRPr="00585590">
              <w:rPr>
                <w:b/>
                <w:sz w:val="24"/>
                <w:szCs w:val="24"/>
                <w:lang w:val="uk-UA"/>
              </w:rPr>
              <w:t>Зміст критерію рівня сформованості вміння</w:t>
            </w:r>
          </w:p>
        </w:tc>
      </w:tr>
      <w:tr w:rsidR="00EF4188" w:rsidRPr="00585590" w:rsidTr="007C0F05">
        <w:tc>
          <w:tcPr>
            <w:tcW w:w="1311" w:type="pct"/>
          </w:tcPr>
          <w:p w:rsidR="00EF4188" w:rsidRPr="00585590" w:rsidRDefault="00EF4188" w:rsidP="007C0F05">
            <w:pPr>
              <w:ind w:right="-108"/>
              <w:jc w:val="both"/>
              <w:rPr>
                <w:bCs/>
                <w:sz w:val="24"/>
                <w:szCs w:val="24"/>
                <w:lang w:val="uk-UA"/>
              </w:rPr>
            </w:pPr>
            <w:r w:rsidRPr="00585590">
              <w:rPr>
                <w:bCs/>
                <w:sz w:val="24"/>
                <w:szCs w:val="24"/>
                <w:lang w:val="uk-UA"/>
              </w:rPr>
              <w:t>1. Репродуктивний</w:t>
            </w:r>
          </w:p>
        </w:tc>
        <w:tc>
          <w:tcPr>
            <w:tcW w:w="3689" w:type="pct"/>
          </w:tcPr>
          <w:p w:rsidR="00EF4188" w:rsidRPr="00585590" w:rsidRDefault="00EF4188" w:rsidP="007C0F05">
            <w:pPr>
              <w:jc w:val="both"/>
              <w:rPr>
                <w:bCs/>
                <w:sz w:val="24"/>
                <w:szCs w:val="24"/>
                <w:lang w:val="uk-UA"/>
              </w:rPr>
            </w:pPr>
            <w:r w:rsidRPr="00585590">
              <w:rPr>
                <w:bCs/>
                <w:sz w:val="24"/>
                <w:szCs w:val="24"/>
                <w:lang w:val="uk-UA"/>
              </w:rPr>
              <w:t>Вміння відтворювати знання, передбачені даною програмою</w:t>
            </w:r>
          </w:p>
        </w:tc>
      </w:tr>
      <w:tr w:rsidR="00EF4188" w:rsidRPr="00585590" w:rsidTr="007C0F05">
        <w:tc>
          <w:tcPr>
            <w:tcW w:w="1311" w:type="pct"/>
          </w:tcPr>
          <w:p w:rsidR="00EF4188" w:rsidRPr="00585590" w:rsidRDefault="00EF4188" w:rsidP="007C0F05">
            <w:pPr>
              <w:jc w:val="both"/>
              <w:rPr>
                <w:bCs/>
                <w:sz w:val="24"/>
                <w:szCs w:val="24"/>
                <w:lang w:val="uk-UA"/>
              </w:rPr>
            </w:pPr>
            <w:r w:rsidRPr="00585590">
              <w:rPr>
                <w:bCs/>
                <w:sz w:val="24"/>
                <w:szCs w:val="24"/>
                <w:lang w:val="uk-UA"/>
              </w:rPr>
              <w:t>2. Алгоритмічний</w:t>
            </w:r>
          </w:p>
        </w:tc>
        <w:tc>
          <w:tcPr>
            <w:tcW w:w="3689" w:type="pct"/>
          </w:tcPr>
          <w:p w:rsidR="00EF4188" w:rsidRPr="00585590" w:rsidRDefault="00EF4188" w:rsidP="007C0F05">
            <w:pPr>
              <w:jc w:val="both"/>
              <w:rPr>
                <w:bCs/>
                <w:sz w:val="24"/>
                <w:szCs w:val="24"/>
                <w:lang w:val="uk-UA"/>
              </w:rPr>
            </w:pPr>
            <w:r w:rsidRPr="00585590">
              <w:rPr>
                <w:bCs/>
                <w:sz w:val="24"/>
                <w:szCs w:val="24"/>
                <w:lang w:val="uk-UA"/>
              </w:rPr>
              <w:t>Вміння використовувати знання в практичній діяльності при розв’язуванні типових ситуацій</w:t>
            </w:r>
          </w:p>
        </w:tc>
      </w:tr>
      <w:tr w:rsidR="00EF4188" w:rsidRPr="00585590" w:rsidTr="007C0F05">
        <w:tc>
          <w:tcPr>
            <w:tcW w:w="1311" w:type="pct"/>
          </w:tcPr>
          <w:p w:rsidR="00EF4188" w:rsidRPr="00585590" w:rsidRDefault="00EF4188" w:rsidP="007C0F05">
            <w:pPr>
              <w:jc w:val="both"/>
              <w:rPr>
                <w:bCs/>
                <w:sz w:val="24"/>
                <w:szCs w:val="24"/>
                <w:lang w:val="uk-UA"/>
              </w:rPr>
            </w:pPr>
            <w:r w:rsidRPr="00585590">
              <w:rPr>
                <w:bCs/>
                <w:sz w:val="24"/>
                <w:szCs w:val="24"/>
                <w:lang w:val="uk-UA"/>
              </w:rPr>
              <w:t>3. Творчий</w:t>
            </w:r>
          </w:p>
        </w:tc>
        <w:tc>
          <w:tcPr>
            <w:tcW w:w="3689" w:type="pct"/>
          </w:tcPr>
          <w:p w:rsidR="00EF4188" w:rsidRPr="00585590" w:rsidRDefault="00EF4188" w:rsidP="007C0F05">
            <w:pPr>
              <w:jc w:val="both"/>
              <w:rPr>
                <w:bCs/>
                <w:sz w:val="24"/>
                <w:szCs w:val="24"/>
                <w:lang w:val="uk-UA"/>
              </w:rPr>
            </w:pPr>
            <w:r w:rsidRPr="00585590">
              <w:rPr>
                <w:bCs/>
                <w:sz w:val="24"/>
                <w:szCs w:val="24"/>
                <w:lang w:val="uk-UA"/>
              </w:rPr>
              <w:t>Здійснювати евристичний пошук і використовувати знання для розв’язання нестандартних завдань та проблемних ситуацій</w:t>
            </w:r>
          </w:p>
        </w:tc>
      </w:tr>
    </w:tbl>
    <w:p w:rsidR="00EF4188" w:rsidRPr="00585590" w:rsidRDefault="00EF4188" w:rsidP="00585590">
      <w:pPr>
        <w:tabs>
          <w:tab w:val="left" w:pos="709"/>
        </w:tabs>
        <w:jc w:val="both"/>
        <w:rPr>
          <w:sz w:val="24"/>
          <w:szCs w:val="24"/>
          <w:lang w:val="uk-UA"/>
        </w:rPr>
      </w:pPr>
      <w:r w:rsidRPr="00585590">
        <w:rPr>
          <w:sz w:val="24"/>
          <w:szCs w:val="24"/>
          <w:lang w:val="uk-UA"/>
        </w:rPr>
        <w:t>Навчальна програма складена на 4 кредити.</w:t>
      </w:r>
      <w:r w:rsidR="00D36F4A" w:rsidRPr="00585590">
        <w:rPr>
          <w:sz w:val="24"/>
          <w:szCs w:val="24"/>
          <w:lang w:val="uk-UA"/>
        </w:rPr>
        <w:t xml:space="preserve"> </w:t>
      </w:r>
      <w:r w:rsidRPr="00585590">
        <w:rPr>
          <w:sz w:val="24"/>
          <w:szCs w:val="24"/>
          <w:lang w:val="uk-UA"/>
        </w:rPr>
        <w:t xml:space="preserve">Форма контролю –   поточний, ПМК, </w:t>
      </w:r>
      <w:r w:rsidR="00D36F4A" w:rsidRPr="00585590">
        <w:rPr>
          <w:sz w:val="24"/>
          <w:szCs w:val="24"/>
          <w:lang w:val="uk-UA"/>
        </w:rPr>
        <w:t>залік</w:t>
      </w:r>
      <w:r w:rsidRPr="00585590">
        <w:rPr>
          <w:sz w:val="24"/>
          <w:szCs w:val="24"/>
          <w:lang w:val="uk-UA"/>
        </w:rPr>
        <w:t>.</w:t>
      </w:r>
    </w:p>
    <w:p w:rsidR="00675E3E" w:rsidRPr="00585590" w:rsidRDefault="00675E3E" w:rsidP="00EF4188">
      <w:pPr>
        <w:tabs>
          <w:tab w:val="left" w:pos="2070"/>
        </w:tabs>
        <w:spacing w:line="240" w:lineRule="atLeast"/>
        <w:jc w:val="center"/>
        <w:rPr>
          <w:b/>
          <w:sz w:val="24"/>
          <w:szCs w:val="24"/>
          <w:lang w:val="uk-UA"/>
        </w:rPr>
      </w:pPr>
    </w:p>
    <w:p w:rsidR="00675E3E" w:rsidRPr="00585590" w:rsidRDefault="00675E3E" w:rsidP="00EF4188">
      <w:pPr>
        <w:tabs>
          <w:tab w:val="left" w:pos="2070"/>
        </w:tabs>
        <w:spacing w:line="240" w:lineRule="atLeast"/>
        <w:jc w:val="center"/>
        <w:rPr>
          <w:b/>
          <w:sz w:val="24"/>
          <w:szCs w:val="24"/>
          <w:lang w:val="uk-UA"/>
        </w:rPr>
      </w:pPr>
    </w:p>
    <w:p w:rsidR="00EF4188" w:rsidRPr="00585590" w:rsidRDefault="00585590" w:rsidP="00EF4188">
      <w:pPr>
        <w:tabs>
          <w:tab w:val="left" w:pos="2070"/>
        </w:tabs>
        <w:spacing w:line="240" w:lineRule="atLeast"/>
        <w:jc w:val="center"/>
        <w:rPr>
          <w:b/>
          <w:sz w:val="24"/>
          <w:szCs w:val="24"/>
          <w:lang w:val="uk-UA"/>
        </w:rPr>
      </w:pPr>
      <w:r>
        <w:rPr>
          <w:b/>
          <w:sz w:val="24"/>
          <w:szCs w:val="24"/>
          <w:lang w:val="uk-UA"/>
        </w:rPr>
        <w:t xml:space="preserve">РОЗДІЛ </w:t>
      </w:r>
      <w:r w:rsidR="00EF4188" w:rsidRPr="00585590">
        <w:rPr>
          <w:b/>
          <w:sz w:val="24"/>
          <w:szCs w:val="24"/>
          <w:lang w:val="uk-UA"/>
        </w:rPr>
        <w:t xml:space="preserve">2. ТЕМАТИЧНИЙ ПЛАН НАВЧАЛЬНОЇ ДИСЦИПЛІНИ </w:t>
      </w:r>
    </w:p>
    <w:p w:rsidR="00EF4188" w:rsidRPr="00585590" w:rsidRDefault="00EF4188" w:rsidP="00EF4188">
      <w:pPr>
        <w:jc w:val="both"/>
        <w:rPr>
          <w:sz w:val="24"/>
          <w:szCs w:val="24"/>
        </w:rPr>
      </w:pPr>
      <w:r w:rsidRPr="00585590">
        <w:rPr>
          <w:sz w:val="24"/>
          <w:szCs w:val="24"/>
        </w:rPr>
        <w:t>Тема 1.  Загальні основи і принципи бухгалтерського обліку в банках</w:t>
      </w:r>
    </w:p>
    <w:p w:rsidR="00EF4188" w:rsidRPr="00585590" w:rsidRDefault="00EF4188" w:rsidP="00EF4188">
      <w:pPr>
        <w:jc w:val="both"/>
        <w:rPr>
          <w:sz w:val="24"/>
          <w:szCs w:val="24"/>
        </w:rPr>
      </w:pPr>
      <w:r w:rsidRPr="00585590">
        <w:rPr>
          <w:sz w:val="24"/>
          <w:szCs w:val="24"/>
        </w:rPr>
        <w:t>Тема 2.  Облік капіталу</w:t>
      </w:r>
    </w:p>
    <w:p w:rsidR="00EF4188" w:rsidRPr="00585590" w:rsidRDefault="00EF4188" w:rsidP="00EF4188">
      <w:pPr>
        <w:jc w:val="both"/>
        <w:rPr>
          <w:sz w:val="24"/>
          <w:szCs w:val="24"/>
        </w:rPr>
      </w:pPr>
      <w:r w:rsidRPr="00585590">
        <w:rPr>
          <w:sz w:val="24"/>
          <w:szCs w:val="24"/>
        </w:rPr>
        <w:t xml:space="preserve">Тема 3.  Облік доходів, витрат і фінансового результату діяльності банку </w:t>
      </w:r>
    </w:p>
    <w:p w:rsidR="00EF4188" w:rsidRPr="00585590" w:rsidRDefault="00EF4188" w:rsidP="00EF4188">
      <w:pPr>
        <w:jc w:val="both"/>
        <w:rPr>
          <w:sz w:val="24"/>
          <w:szCs w:val="24"/>
        </w:rPr>
      </w:pPr>
      <w:r w:rsidRPr="00585590">
        <w:rPr>
          <w:sz w:val="24"/>
          <w:szCs w:val="24"/>
        </w:rPr>
        <w:t>Тема 4.</w:t>
      </w:r>
      <w:r w:rsidRPr="00585590">
        <w:rPr>
          <w:caps/>
          <w:sz w:val="24"/>
          <w:szCs w:val="24"/>
        </w:rPr>
        <w:t xml:space="preserve"> </w:t>
      </w:r>
      <w:r w:rsidRPr="00585590">
        <w:rPr>
          <w:sz w:val="24"/>
          <w:szCs w:val="24"/>
        </w:rPr>
        <w:t xml:space="preserve">Облік грошових коштів банку </w:t>
      </w:r>
    </w:p>
    <w:p w:rsidR="00EF4188" w:rsidRPr="00585590" w:rsidRDefault="00EF4188" w:rsidP="00EF4188">
      <w:pPr>
        <w:jc w:val="both"/>
        <w:rPr>
          <w:sz w:val="24"/>
          <w:szCs w:val="24"/>
        </w:rPr>
      </w:pPr>
      <w:r w:rsidRPr="00585590">
        <w:rPr>
          <w:sz w:val="24"/>
          <w:szCs w:val="24"/>
        </w:rPr>
        <w:t>Тема 5. Облік операцій з безготівковими розрахунками</w:t>
      </w:r>
    </w:p>
    <w:p w:rsidR="00EF4188" w:rsidRPr="00585590" w:rsidRDefault="00EF4188" w:rsidP="00EF4188">
      <w:pPr>
        <w:jc w:val="both"/>
        <w:rPr>
          <w:sz w:val="24"/>
          <w:szCs w:val="24"/>
        </w:rPr>
      </w:pPr>
      <w:r w:rsidRPr="00585590">
        <w:rPr>
          <w:sz w:val="24"/>
          <w:szCs w:val="24"/>
        </w:rPr>
        <w:t xml:space="preserve">Тема 6. </w:t>
      </w:r>
      <w:r w:rsidRPr="00585590">
        <w:rPr>
          <w:bCs/>
          <w:sz w:val="24"/>
          <w:szCs w:val="24"/>
        </w:rPr>
        <w:t>Облік кредитних активів та позабалансових зобов’язань кредитного характеру</w:t>
      </w:r>
      <w:r w:rsidRPr="00585590">
        <w:rPr>
          <w:sz w:val="24"/>
          <w:szCs w:val="24"/>
        </w:rPr>
        <w:t xml:space="preserve"> </w:t>
      </w:r>
    </w:p>
    <w:p w:rsidR="00EF4188" w:rsidRPr="00585590" w:rsidRDefault="00EF4188" w:rsidP="00EF4188">
      <w:pPr>
        <w:jc w:val="both"/>
        <w:rPr>
          <w:sz w:val="24"/>
          <w:szCs w:val="24"/>
        </w:rPr>
      </w:pPr>
      <w:r w:rsidRPr="00585590">
        <w:rPr>
          <w:bCs/>
          <w:sz w:val="24"/>
          <w:szCs w:val="24"/>
        </w:rPr>
        <w:t xml:space="preserve">Тема 7. </w:t>
      </w:r>
      <w:r w:rsidRPr="00585590">
        <w:rPr>
          <w:sz w:val="24"/>
          <w:szCs w:val="24"/>
        </w:rPr>
        <w:t>Облік депозитних операцій</w:t>
      </w:r>
    </w:p>
    <w:p w:rsidR="00EF4188" w:rsidRPr="00585590" w:rsidRDefault="00EF4188" w:rsidP="00EF4188">
      <w:pPr>
        <w:jc w:val="both"/>
        <w:rPr>
          <w:sz w:val="24"/>
          <w:szCs w:val="24"/>
        </w:rPr>
      </w:pPr>
      <w:r w:rsidRPr="00585590">
        <w:rPr>
          <w:sz w:val="24"/>
          <w:szCs w:val="24"/>
        </w:rPr>
        <w:t>Тема 8. Облік фінансових інвестицій</w:t>
      </w:r>
    </w:p>
    <w:p w:rsidR="00EF4188" w:rsidRPr="00585590" w:rsidRDefault="00EF4188" w:rsidP="00EF4188">
      <w:pPr>
        <w:jc w:val="both"/>
        <w:rPr>
          <w:sz w:val="24"/>
          <w:szCs w:val="24"/>
        </w:rPr>
      </w:pPr>
      <w:r w:rsidRPr="00585590">
        <w:rPr>
          <w:sz w:val="24"/>
          <w:szCs w:val="24"/>
        </w:rPr>
        <w:t>Тема 9. Облік валютних операцій</w:t>
      </w:r>
    </w:p>
    <w:p w:rsidR="00EF4188" w:rsidRPr="00585590" w:rsidRDefault="00EF4188" w:rsidP="00EF4188">
      <w:pPr>
        <w:widowControl w:val="0"/>
        <w:jc w:val="both"/>
        <w:rPr>
          <w:sz w:val="24"/>
          <w:szCs w:val="24"/>
        </w:rPr>
      </w:pPr>
      <w:r w:rsidRPr="00585590">
        <w:rPr>
          <w:sz w:val="24"/>
          <w:szCs w:val="24"/>
        </w:rPr>
        <w:t xml:space="preserve">Тема 10. Облік основних засобів і нематеріальних активів </w:t>
      </w:r>
    </w:p>
    <w:p w:rsidR="00EF4188" w:rsidRPr="00585590" w:rsidRDefault="00EF4188" w:rsidP="00EF4188">
      <w:pPr>
        <w:widowControl w:val="0"/>
        <w:jc w:val="both"/>
        <w:rPr>
          <w:sz w:val="24"/>
          <w:szCs w:val="24"/>
        </w:rPr>
      </w:pPr>
      <w:r w:rsidRPr="00585590">
        <w:rPr>
          <w:sz w:val="24"/>
          <w:szCs w:val="24"/>
        </w:rPr>
        <w:t>Тема 11.  Облік лізингових операцій</w:t>
      </w:r>
    </w:p>
    <w:p w:rsidR="00EF4188" w:rsidRPr="00585590" w:rsidRDefault="00EF4188" w:rsidP="00EF4188">
      <w:pPr>
        <w:tabs>
          <w:tab w:val="left" w:pos="2070"/>
        </w:tabs>
        <w:spacing w:line="240" w:lineRule="atLeast"/>
        <w:rPr>
          <w:b/>
          <w:sz w:val="24"/>
          <w:szCs w:val="24"/>
          <w:lang w:val="uk-UA"/>
        </w:rPr>
      </w:pPr>
      <w:r w:rsidRPr="00585590">
        <w:rPr>
          <w:sz w:val="24"/>
          <w:szCs w:val="24"/>
        </w:rPr>
        <w:t>Тема 12.  Фінансова звітність банку</w:t>
      </w:r>
    </w:p>
    <w:p w:rsidR="00EF4188" w:rsidRPr="00585590" w:rsidRDefault="00EF4188" w:rsidP="00EF4188">
      <w:pPr>
        <w:tabs>
          <w:tab w:val="left" w:pos="2070"/>
        </w:tabs>
        <w:spacing w:line="240" w:lineRule="atLeast"/>
        <w:jc w:val="center"/>
        <w:rPr>
          <w:b/>
          <w:sz w:val="24"/>
          <w:szCs w:val="24"/>
          <w:lang w:val="uk-UA"/>
        </w:rPr>
      </w:pPr>
    </w:p>
    <w:p w:rsidR="00EF4188" w:rsidRPr="00585590" w:rsidRDefault="00585590" w:rsidP="00585590">
      <w:pPr>
        <w:tabs>
          <w:tab w:val="left" w:pos="0"/>
        </w:tabs>
        <w:ind w:left="795"/>
        <w:jc w:val="center"/>
        <w:rPr>
          <w:b/>
          <w:sz w:val="24"/>
          <w:szCs w:val="24"/>
          <w:lang w:val="uk-UA"/>
        </w:rPr>
      </w:pPr>
      <w:r>
        <w:rPr>
          <w:b/>
          <w:sz w:val="24"/>
          <w:szCs w:val="24"/>
          <w:lang w:val="uk-UA"/>
        </w:rPr>
        <w:t>РОЗДІЛ</w:t>
      </w:r>
      <w:r w:rsidRPr="00585590">
        <w:rPr>
          <w:b/>
          <w:sz w:val="24"/>
          <w:szCs w:val="24"/>
          <w:lang w:val="uk-UA"/>
        </w:rPr>
        <w:t xml:space="preserve"> </w:t>
      </w:r>
      <w:r>
        <w:rPr>
          <w:b/>
          <w:sz w:val="24"/>
          <w:szCs w:val="24"/>
          <w:lang w:val="uk-UA"/>
        </w:rPr>
        <w:t xml:space="preserve">3. </w:t>
      </w:r>
      <w:r w:rsidR="00EF4188" w:rsidRPr="00585590">
        <w:rPr>
          <w:b/>
          <w:sz w:val="24"/>
          <w:szCs w:val="24"/>
          <w:lang w:val="uk-UA"/>
        </w:rPr>
        <w:t>ЗМІСТ НАВЧАЛЬНОЇ ДИСЦИПЛІНИ</w:t>
      </w:r>
    </w:p>
    <w:p w:rsidR="00EF4188" w:rsidRPr="00585590" w:rsidRDefault="00EF4188" w:rsidP="00EF4188">
      <w:pPr>
        <w:shd w:val="clear" w:color="auto" w:fill="FFFFFF"/>
        <w:jc w:val="center"/>
        <w:rPr>
          <w:sz w:val="24"/>
          <w:szCs w:val="24"/>
          <w:lang w:val="uk-UA"/>
        </w:rPr>
      </w:pPr>
      <w:r w:rsidRPr="00585590">
        <w:rPr>
          <w:b/>
          <w:bCs/>
          <w:sz w:val="24"/>
          <w:szCs w:val="24"/>
          <w:lang w:val="uk-UA"/>
        </w:rPr>
        <w:t xml:space="preserve">Тема 1. </w:t>
      </w:r>
      <w:r w:rsidRPr="00585590">
        <w:rPr>
          <w:b/>
          <w:sz w:val="24"/>
          <w:szCs w:val="24"/>
          <w:lang w:val="uk-UA"/>
        </w:rPr>
        <w:t>Загальні основи і принципи бухгалтерського обліку в банках</w:t>
      </w:r>
    </w:p>
    <w:p w:rsidR="00EF4188" w:rsidRPr="00585590" w:rsidRDefault="00EF4188" w:rsidP="00EF4188">
      <w:pPr>
        <w:autoSpaceDE w:val="0"/>
        <w:autoSpaceDN w:val="0"/>
        <w:adjustRightInd w:val="0"/>
        <w:ind w:firstLine="709"/>
        <w:jc w:val="both"/>
        <w:rPr>
          <w:sz w:val="24"/>
          <w:szCs w:val="24"/>
          <w:lang w:val="uk-UA"/>
        </w:rPr>
      </w:pPr>
      <w:r w:rsidRPr="00585590">
        <w:rPr>
          <w:sz w:val="24"/>
          <w:szCs w:val="24"/>
          <w:lang w:val="uk-UA"/>
        </w:rPr>
        <w:t>Банк як суб’єкт підприємницької діяльності. Мета, суть та організація обліку в банках (суть облікової політики). Організація операційної роботи та організаційна структура у банках. Роль Національного банку як органу державного регулювання. Основні принципи бухгалтерського обліку в банках, їх сутність та особливості. Регулювання та функції бухгалтерського обліку в банках. Характеристика міжнародних стандартів фінансової звітності (МСФЗ) та їх застосування в банківській системі України. Документування банківських операцій. Предмет та об’єкти банківського обліку (активи, пасиви, та фінансово-господарські процеси кредитної установи). Методологія обліку та її складові (метод, методика, техніка та принципи збирання, агрегування, обробки та збереження інформації). Завдання системи банківського обліку.</w:t>
      </w:r>
    </w:p>
    <w:p w:rsidR="00EF4188" w:rsidRPr="00585590" w:rsidRDefault="00EF4188" w:rsidP="00EF4188">
      <w:pPr>
        <w:autoSpaceDE w:val="0"/>
        <w:autoSpaceDN w:val="0"/>
        <w:adjustRightInd w:val="0"/>
        <w:ind w:firstLine="709"/>
        <w:jc w:val="both"/>
        <w:rPr>
          <w:sz w:val="24"/>
          <w:szCs w:val="24"/>
          <w:lang w:val="uk-UA"/>
        </w:rPr>
      </w:pPr>
      <w:r w:rsidRPr="00585590">
        <w:rPr>
          <w:sz w:val="24"/>
          <w:szCs w:val="24"/>
          <w:lang w:val="uk-UA"/>
        </w:rPr>
        <w:t>Історичні аспекти виникнення та розвитку бухгалтерського обліку в банках України. Види банківського обліку (фінансового, управлінського та податкового об</w:t>
      </w:r>
      <w:r w:rsidRPr="00585590">
        <w:rPr>
          <w:sz w:val="24"/>
          <w:szCs w:val="24"/>
          <w:lang w:val="uk-UA"/>
        </w:rPr>
        <w:softHyphen/>
        <w:t>ліку) та їх взаємозв'язок. Міжнародні принципи і стандарти бухгалтерського обліку: склад і загальна характеристика. Фінансовий, управлінський та податковий облік: зміст та призначення. Порівняльна характеристика підсистем банківського обліку. Огляд фінансової звітності банків. Форми аналітичного обліку і параметри: обов’язкові, не обов’язкові, спеціальні. Класифікація банківських документів, їх реквізити. Документообіг. Характеристика Плану рахунків комерційних банків України. Порядок формування та характеристика параметрів аналітичного рахунка. Використання рахунків для збору інформації.</w:t>
      </w:r>
    </w:p>
    <w:p w:rsidR="00EF4188" w:rsidRPr="00585590" w:rsidRDefault="00EF4188" w:rsidP="00EF4188">
      <w:pPr>
        <w:widowControl w:val="0"/>
        <w:ind w:firstLine="709"/>
        <w:jc w:val="center"/>
        <w:rPr>
          <w:b/>
          <w:sz w:val="24"/>
          <w:szCs w:val="24"/>
          <w:lang w:val="uk-UA"/>
        </w:rPr>
      </w:pPr>
      <w:r w:rsidRPr="00585590">
        <w:rPr>
          <w:b/>
          <w:sz w:val="24"/>
          <w:szCs w:val="24"/>
          <w:lang w:val="uk-UA"/>
        </w:rPr>
        <w:t>Тема 2. Облік капіталу</w:t>
      </w:r>
    </w:p>
    <w:p w:rsidR="00EF4188" w:rsidRPr="00585590" w:rsidRDefault="00EF4188" w:rsidP="00EF4188">
      <w:pPr>
        <w:autoSpaceDE w:val="0"/>
        <w:autoSpaceDN w:val="0"/>
        <w:adjustRightInd w:val="0"/>
        <w:ind w:firstLine="709"/>
        <w:jc w:val="both"/>
        <w:rPr>
          <w:sz w:val="24"/>
          <w:szCs w:val="24"/>
          <w:lang w:val="uk-UA"/>
        </w:rPr>
      </w:pPr>
      <w:r w:rsidRPr="00585590">
        <w:rPr>
          <w:sz w:val="24"/>
          <w:szCs w:val="24"/>
          <w:lang w:val="uk-UA"/>
        </w:rPr>
        <w:t xml:space="preserve">Суть власного капіталу банку. Ресурси комерційного банку: структура, формування, облік. Власні ресурси банка та їх економічна характеристика. Запозичені ресурси. Управління ресурсами комерційного банку. Види балансів, які складаються банками. Облік </w:t>
      </w:r>
      <w:r w:rsidRPr="00585590">
        <w:rPr>
          <w:sz w:val="24"/>
          <w:szCs w:val="24"/>
          <w:lang w:val="uk-UA"/>
        </w:rPr>
        <w:lastRenderedPageBreak/>
        <w:t xml:space="preserve">формування статутного капіталу. Джерела акціонерного капіталу. Система синтетичних рахунків для обліку капіталу банку. Взаємодія рахунків п’ятого класу з рахунками інших класів. Облік операцій з формування статутного капіталу. Облік операцій, пов’язаних зі змінами величини капіталу. Основний та додатковий капітал банку. Шляхи збільшення статутного капіталу. </w:t>
      </w:r>
    </w:p>
    <w:p w:rsidR="00EF4188" w:rsidRPr="00585590" w:rsidRDefault="00EF4188" w:rsidP="00EF4188">
      <w:pPr>
        <w:widowControl w:val="0"/>
        <w:ind w:firstLine="709"/>
        <w:jc w:val="center"/>
        <w:rPr>
          <w:b/>
          <w:sz w:val="24"/>
          <w:szCs w:val="24"/>
          <w:lang w:val="uk-UA"/>
        </w:rPr>
      </w:pPr>
    </w:p>
    <w:p w:rsidR="00EF4188" w:rsidRPr="00585590" w:rsidRDefault="00EF4188" w:rsidP="00EF4188">
      <w:pPr>
        <w:widowControl w:val="0"/>
        <w:ind w:firstLine="709"/>
        <w:jc w:val="center"/>
        <w:rPr>
          <w:b/>
          <w:sz w:val="24"/>
          <w:szCs w:val="24"/>
          <w:lang w:val="uk-UA"/>
        </w:rPr>
      </w:pPr>
      <w:r w:rsidRPr="00585590">
        <w:rPr>
          <w:b/>
          <w:sz w:val="24"/>
          <w:szCs w:val="24"/>
          <w:lang w:val="uk-UA"/>
        </w:rPr>
        <w:t>Тема 3. Облік доходів, витрат і фінансового результату діяльності банку</w:t>
      </w:r>
    </w:p>
    <w:p w:rsidR="00EF4188" w:rsidRPr="00585590" w:rsidRDefault="00EF4188" w:rsidP="00EF4188">
      <w:pPr>
        <w:autoSpaceDE w:val="0"/>
        <w:autoSpaceDN w:val="0"/>
        <w:adjustRightInd w:val="0"/>
        <w:ind w:firstLine="709"/>
        <w:jc w:val="both"/>
        <w:rPr>
          <w:sz w:val="24"/>
          <w:szCs w:val="24"/>
          <w:lang w:val="uk-UA"/>
        </w:rPr>
      </w:pPr>
      <w:r w:rsidRPr="00585590">
        <w:rPr>
          <w:sz w:val="24"/>
          <w:szCs w:val="24"/>
          <w:lang w:val="uk-UA"/>
        </w:rPr>
        <w:t xml:space="preserve">Принципи відображення в бухгалтерському обліку доходів, витрат і фінансового результату діяльності банку. Особливості визнання банками доходів (витрат) за послугами. Класифікація доходів і витрат банку. Облік доходів банку. Принципи класифікації рахунків для обліку доходів і витрат банків. Правила обліку доходів,  витрат і фінансового результату. Облік доходів і витрат банку: облік відсоткових доходів, від торгових операцій, облік комісії за послуги постійного характеру, дивідендного доходу, відсоткових витрат, комісійних витрат, не грошових витрат. </w:t>
      </w:r>
      <w:r w:rsidRPr="00585590">
        <w:rPr>
          <w:bCs/>
          <w:sz w:val="24"/>
          <w:szCs w:val="24"/>
          <w:lang w:val="uk-UA"/>
        </w:rPr>
        <w:t xml:space="preserve">Структура доходів. </w:t>
      </w:r>
      <w:r w:rsidRPr="00585590">
        <w:rPr>
          <w:sz w:val="24"/>
          <w:szCs w:val="24"/>
          <w:lang w:val="uk-UA"/>
        </w:rPr>
        <w:t>Особливості використання в бухгалтерському обліку балансових рахунків доходів. Облік витрат банку. Балансові рахунки для відображення витрат банку. Бухгалтерський облік нарахування та сплати витрат банку.</w:t>
      </w:r>
      <w:r w:rsidRPr="00585590">
        <w:rPr>
          <w:bCs/>
          <w:sz w:val="24"/>
          <w:szCs w:val="24"/>
          <w:lang w:val="uk-UA"/>
        </w:rPr>
        <w:t xml:space="preserve"> </w:t>
      </w:r>
    </w:p>
    <w:p w:rsidR="00EF4188" w:rsidRPr="00585590" w:rsidRDefault="00EF4188" w:rsidP="00EF4188">
      <w:pPr>
        <w:widowControl w:val="0"/>
        <w:ind w:firstLine="709"/>
        <w:jc w:val="center"/>
        <w:rPr>
          <w:b/>
          <w:sz w:val="24"/>
          <w:szCs w:val="24"/>
          <w:lang w:val="uk-UA"/>
        </w:rPr>
      </w:pPr>
    </w:p>
    <w:p w:rsidR="00EF4188" w:rsidRPr="00585590" w:rsidRDefault="00EF4188" w:rsidP="00EF4188">
      <w:pPr>
        <w:widowControl w:val="0"/>
        <w:ind w:firstLine="709"/>
        <w:jc w:val="center"/>
        <w:rPr>
          <w:b/>
          <w:sz w:val="24"/>
          <w:szCs w:val="24"/>
          <w:lang w:val="uk-UA"/>
        </w:rPr>
      </w:pPr>
      <w:r w:rsidRPr="00585590">
        <w:rPr>
          <w:b/>
          <w:sz w:val="24"/>
          <w:szCs w:val="24"/>
          <w:lang w:val="uk-UA"/>
        </w:rPr>
        <w:t>Тема 4. Облік грошових коштів банку</w:t>
      </w:r>
    </w:p>
    <w:p w:rsidR="00EF4188" w:rsidRPr="00585590" w:rsidRDefault="00EF4188" w:rsidP="00A26E10">
      <w:pPr>
        <w:ind w:firstLine="709"/>
        <w:jc w:val="both"/>
        <w:rPr>
          <w:sz w:val="24"/>
          <w:szCs w:val="24"/>
          <w:lang w:val="uk-UA"/>
        </w:rPr>
      </w:pPr>
      <w:r w:rsidRPr="00585590">
        <w:rPr>
          <w:sz w:val="24"/>
          <w:szCs w:val="24"/>
          <w:lang w:val="uk-UA"/>
        </w:rPr>
        <w:t>Організація роботи касового апарату банку (Інструкція про касові операції в банках України, Інструкція з організації перевезення валютних цінностей та інкасації коштів в установах банків України, Інструкція з бухгалтерського обліку операцій з готівковими коштами та банківськими металами в банках України). Основні принципи організації касової роботи. Облік і документообіг за операціями кас з приймання готівки. Облік і документообіг за операціями видаткових кас. Особливості обліку касових операцій (обліковий процес відображення касових операцій). Облік і документообіг за операціями кас з приймання готівки (бухгалтерські проведення оприбуткування готівки в касі банку). Облік операцій видатко</w:t>
      </w:r>
      <w:r w:rsidRPr="00585590">
        <w:rPr>
          <w:sz w:val="24"/>
          <w:szCs w:val="24"/>
          <w:lang w:val="uk-UA"/>
        </w:rPr>
        <w:softHyphen/>
        <w:t>вих кас (видаткові документи, Книга обліку прийнятих та виданих готівкових коштів, акт розбіжностей). Облік касових операцій для задоволення власних потреб банку (бухгалтерські проведення). Синтетичний облік касових операцій.</w:t>
      </w:r>
      <w:r w:rsidR="00A26E10" w:rsidRPr="00585590">
        <w:rPr>
          <w:sz w:val="24"/>
          <w:szCs w:val="24"/>
          <w:lang w:val="uk-UA"/>
        </w:rPr>
        <w:t xml:space="preserve"> </w:t>
      </w:r>
      <w:r w:rsidRPr="00585590">
        <w:rPr>
          <w:sz w:val="24"/>
          <w:szCs w:val="24"/>
          <w:lang w:val="uk-UA"/>
        </w:rPr>
        <w:t>Інкасація грошової виручки. Зберігання і облік цінностей та документів у грошових сховищах. Ревізія цінностей (строки здійснення, бухгалтерські проведення).</w:t>
      </w:r>
      <w:r w:rsidR="00A26E10" w:rsidRPr="00585590">
        <w:rPr>
          <w:sz w:val="24"/>
          <w:szCs w:val="24"/>
          <w:lang w:val="uk-UA"/>
        </w:rPr>
        <w:t xml:space="preserve"> </w:t>
      </w:r>
      <w:r w:rsidRPr="00585590">
        <w:rPr>
          <w:sz w:val="24"/>
          <w:szCs w:val="24"/>
          <w:lang w:val="uk-UA"/>
        </w:rPr>
        <w:t>Основи організації, способи і форми грошових розрахунків. Правила документообігу при здійсненні безготівкових розрахунків. Розрахунки через систему електронних платежів. Касове обслуговування установ комерційних банків та облік цих операцій.</w:t>
      </w:r>
    </w:p>
    <w:p w:rsidR="00EF4188" w:rsidRPr="00585590" w:rsidRDefault="00EF4188" w:rsidP="00EF4188">
      <w:pPr>
        <w:autoSpaceDE w:val="0"/>
        <w:autoSpaceDN w:val="0"/>
        <w:adjustRightInd w:val="0"/>
        <w:jc w:val="center"/>
        <w:rPr>
          <w:b/>
          <w:sz w:val="24"/>
          <w:szCs w:val="24"/>
          <w:lang w:val="uk-UA"/>
        </w:rPr>
      </w:pPr>
    </w:p>
    <w:p w:rsidR="00EF4188" w:rsidRPr="00585590" w:rsidRDefault="00EF4188" w:rsidP="00EF4188">
      <w:pPr>
        <w:autoSpaceDE w:val="0"/>
        <w:autoSpaceDN w:val="0"/>
        <w:adjustRightInd w:val="0"/>
        <w:jc w:val="center"/>
        <w:rPr>
          <w:b/>
          <w:sz w:val="24"/>
          <w:szCs w:val="24"/>
          <w:lang w:val="uk-UA"/>
        </w:rPr>
      </w:pPr>
      <w:r w:rsidRPr="00585590">
        <w:rPr>
          <w:b/>
          <w:sz w:val="24"/>
          <w:szCs w:val="24"/>
          <w:lang w:val="uk-UA"/>
        </w:rPr>
        <w:t>Тема 5. Облік операцій з безготівковими розрахунками</w:t>
      </w:r>
    </w:p>
    <w:p w:rsidR="00EF4188" w:rsidRPr="00585590" w:rsidRDefault="00EF4188" w:rsidP="00EF4188">
      <w:pPr>
        <w:autoSpaceDE w:val="0"/>
        <w:autoSpaceDN w:val="0"/>
        <w:adjustRightInd w:val="0"/>
        <w:jc w:val="both"/>
        <w:rPr>
          <w:sz w:val="24"/>
          <w:szCs w:val="24"/>
          <w:lang w:val="uk-UA"/>
        </w:rPr>
      </w:pPr>
      <w:r w:rsidRPr="00585590">
        <w:rPr>
          <w:sz w:val="24"/>
          <w:szCs w:val="24"/>
          <w:lang w:val="uk-UA"/>
        </w:rPr>
        <w:t xml:space="preserve">             Порядок і методика обліку при безготівкових розрахунках ( в тому числі при розрахунках акредитивами). Ознаки платіжних рахунків, їх характеристика. Порядок відкриття і режим функціонування платіжних рахунків. Облік коштів на поточних рахунках та строкових коштів суб'єктів господарської діяльності. Основні правила обліку безготівкових розрахунків між клієнта</w:t>
      </w:r>
      <w:r w:rsidRPr="00585590">
        <w:rPr>
          <w:sz w:val="24"/>
          <w:szCs w:val="24"/>
          <w:lang w:val="uk-UA"/>
        </w:rPr>
        <w:softHyphen/>
        <w:t>ми в межах одного банку і між банками. Облік розрахунків при використанні різних форм платіжних інструментів: платіжних доручень, платіжних вимог-доручень, платіжних вимог, розрахункових чеків, акредитивів, платіжних карток, векселів. Сутність і значення міжбанківських розрахунків та класифікація кореспондентських рахунків. Основні форми розрахунків. Принципи побудови платіжних рахунків у банку. Облік міжбанківських розрахунків, які здійснюються за прямими кореспондентськими угодами.</w:t>
      </w:r>
    </w:p>
    <w:p w:rsidR="00EF4188" w:rsidRPr="00585590" w:rsidRDefault="00EF4188" w:rsidP="00EF4188">
      <w:pPr>
        <w:autoSpaceDE w:val="0"/>
        <w:autoSpaceDN w:val="0"/>
        <w:adjustRightInd w:val="0"/>
        <w:jc w:val="both"/>
        <w:rPr>
          <w:b/>
          <w:sz w:val="24"/>
          <w:szCs w:val="24"/>
          <w:lang w:val="uk-UA"/>
        </w:rPr>
      </w:pPr>
    </w:p>
    <w:p w:rsidR="00EF4188" w:rsidRPr="00585590" w:rsidRDefault="00EF4188" w:rsidP="00EF4188">
      <w:pPr>
        <w:autoSpaceDE w:val="0"/>
        <w:autoSpaceDN w:val="0"/>
        <w:adjustRightInd w:val="0"/>
        <w:jc w:val="center"/>
        <w:rPr>
          <w:b/>
          <w:sz w:val="24"/>
          <w:szCs w:val="24"/>
          <w:lang w:val="uk-UA"/>
        </w:rPr>
      </w:pPr>
      <w:r w:rsidRPr="00585590">
        <w:rPr>
          <w:b/>
          <w:sz w:val="24"/>
          <w:szCs w:val="24"/>
          <w:lang w:val="uk-UA"/>
        </w:rPr>
        <w:t xml:space="preserve">Тема 6. </w:t>
      </w:r>
      <w:r w:rsidRPr="00585590">
        <w:rPr>
          <w:b/>
          <w:bCs/>
          <w:sz w:val="24"/>
          <w:szCs w:val="24"/>
          <w:lang w:val="uk-UA"/>
        </w:rPr>
        <w:t>Облік кредитних активів та позабалансових зобов’язань кредитного характеру</w:t>
      </w:r>
    </w:p>
    <w:p w:rsidR="00EF4188" w:rsidRPr="00585590" w:rsidRDefault="00EF4188" w:rsidP="00EF4188">
      <w:pPr>
        <w:widowControl w:val="0"/>
        <w:ind w:firstLine="709"/>
        <w:jc w:val="both"/>
        <w:rPr>
          <w:sz w:val="24"/>
          <w:szCs w:val="24"/>
          <w:lang w:val="uk-UA"/>
        </w:rPr>
      </w:pPr>
      <w:r w:rsidRPr="00585590">
        <w:rPr>
          <w:sz w:val="24"/>
          <w:szCs w:val="24"/>
          <w:lang w:val="uk-UA"/>
        </w:rPr>
        <w:t xml:space="preserve">Обліковий процес кредитної діяльності банку (сутність кредитних операцій). Документальне оформлення видачі кредиту. Характеристика балансових рахунків кредитних операцій (рахунки першого класу, другого класу, шостого класу, позабалансові). Відображення в обліку формування спеціальних резервів на покриття можливих втрат за </w:t>
      </w:r>
      <w:r w:rsidRPr="00585590">
        <w:rPr>
          <w:sz w:val="24"/>
          <w:szCs w:val="24"/>
          <w:lang w:val="uk-UA"/>
        </w:rPr>
        <w:lastRenderedPageBreak/>
        <w:t>наданими кредитами. Бухгалтерський облік кредитних операцій. Кредитна політика банку.Організація кредитного процесу: техніка та технологія кредитування. Перелік та призначення документів, що надаються позичальником для отримання кредиту. Суть методів кредитування і форми позичкових рахунків. Види кредитних операцій і побудова синтетичних рахунків для їх обліку. Облік позичкових операцій з видачі кредиту, з погашення та їх пролонгування. Облік операцій з формування і використання резерву на покриття можливих витрат за кредитами. Порядок списання безнадійних кредитів. Облік операцій кредитного характеру: факторингових, фінансового лізингу. Облік операцій з нарахування і справляння відсотків за користування банківськими кредитами та комісійних за надання послуг кредитного характеру.</w:t>
      </w:r>
    </w:p>
    <w:p w:rsidR="00EF4188" w:rsidRPr="00585590" w:rsidRDefault="00EF4188" w:rsidP="00EF4188">
      <w:pPr>
        <w:widowControl w:val="0"/>
        <w:ind w:firstLine="709"/>
        <w:jc w:val="both"/>
        <w:rPr>
          <w:b/>
          <w:sz w:val="24"/>
          <w:szCs w:val="24"/>
          <w:lang w:val="uk-UA"/>
        </w:rPr>
      </w:pPr>
    </w:p>
    <w:p w:rsidR="00EF4188" w:rsidRPr="00585590" w:rsidRDefault="00EF4188" w:rsidP="00EF4188">
      <w:pPr>
        <w:widowControl w:val="0"/>
        <w:ind w:firstLine="709"/>
        <w:jc w:val="center"/>
        <w:rPr>
          <w:b/>
          <w:sz w:val="24"/>
          <w:szCs w:val="24"/>
          <w:lang w:val="uk-UA"/>
        </w:rPr>
      </w:pPr>
      <w:r w:rsidRPr="00585590">
        <w:rPr>
          <w:b/>
          <w:sz w:val="24"/>
          <w:szCs w:val="24"/>
          <w:lang w:val="uk-UA"/>
        </w:rPr>
        <w:t>Тема 7. Облік депозитних операцій</w:t>
      </w:r>
    </w:p>
    <w:p w:rsidR="00EF4188" w:rsidRPr="00585590" w:rsidRDefault="00EF4188" w:rsidP="00EF4188">
      <w:pPr>
        <w:autoSpaceDE w:val="0"/>
        <w:autoSpaceDN w:val="0"/>
        <w:adjustRightInd w:val="0"/>
        <w:ind w:firstLine="709"/>
        <w:jc w:val="both"/>
        <w:rPr>
          <w:sz w:val="24"/>
          <w:szCs w:val="24"/>
          <w:lang w:val="uk-UA"/>
        </w:rPr>
      </w:pPr>
      <w:r w:rsidRPr="00585590">
        <w:rPr>
          <w:sz w:val="24"/>
          <w:szCs w:val="24"/>
          <w:lang w:val="uk-UA"/>
        </w:rPr>
        <w:t>Економічний зміст депозитних операцій. Принципи і умови залучення коштів. Класифікація банківських депозитів. Особливості залучення та погашення окремих видів депозитів. Характеристика рахунків для обліку депозитних операцій. Порядок відкриття та режим функціонування депозитного рахунку. Облікові депозитні операції та методика їх здійснення. Зміст та порядок обліку довірчих операцій.</w:t>
      </w:r>
    </w:p>
    <w:p w:rsidR="00EF4188" w:rsidRPr="00585590" w:rsidRDefault="00EF4188" w:rsidP="00EF4188">
      <w:pPr>
        <w:widowControl w:val="0"/>
        <w:ind w:firstLine="709"/>
        <w:jc w:val="both"/>
        <w:rPr>
          <w:sz w:val="24"/>
          <w:szCs w:val="24"/>
          <w:lang w:val="uk-UA"/>
        </w:rPr>
      </w:pPr>
      <w:r w:rsidRPr="00585590">
        <w:rPr>
          <w:sz w:val="24"/>
          <w:szCs w:val="24"/>
          <w:lang w:val="uk-UA"/>
        </w:rPr>
        <w:t>Визнання, оцінка та класифікація зобов’язань банку. Основні принципи відображення в обліку депозитних операцій. Характеристика рахунків для їх обліку.  Бухгалтерський облік депозитних операцій. Облік зобов’язань банку перед Фондом гарантування вкладів фізичних осіб.</w:t>
      </w:r>
    </w:p>
    <w:p w:rsidR="00EF4188" w:rsidRPr="00585590" w:rsidRDefault="00EF4188" w:rsidP="00EF4188">
      <w:pPr>
        <w:widowControl w:val="0"/>
        <w:ind w:firstLine="709"/>
        <w:jc w:val="both"/>
        <w:rPr>
          <w:b/>
          <w:sz w:val="24"/>
          <w:szCs w:val="24"/>
          <w:lang w:val="uk-UA"/>
        </w:rPr>
      </w:pPr>
    </w:p>
    <w:p w:rsidR="00EF4188" w:rsidRPr="00585590" w:rsidRDefault="00EF4188" w:rsidP="00EF4188">
      <w:pPr>
        <w:widowControl w:val="0"/>
        <w:ind w:firstLine="709"/>
        <w:jc w:val="center"/>
        <w:rPr>
          <w:b/>
          <w:sz w:val="24"/>
          <w:szCs w:val="24"/>
          <w:lang w:val="uk-UA"/>
        </w:rPr>
      </w:pPr>
      <w:r w:rsidRPr="00585590">
        <w:rPr>
          <w:b/>
          <w:sz w:val="24"/>
          <w:szCs w:val="24"/>
          <w:lang w:val="uk-UA"/>
        </w:rPr>
        <w:t>Тема 8. Облік фінансових інвестицій</w:t>
      </w:r>
    </w:p>
    <w:p w:rsidR="00EF4188" w:rsidRPr="00585590" w:rsidRDefault="00EF4188" w:rsidP="00EF4188">
      <w:pPr>
        <w:autoSpaceDE w:val="0"/>
        <w:autoSpaceDN w:val="0"/>
        <w:adjustRightInd w:val="0"/>
        <w:ind w:firstLine="709"/>
        <w:jc w:val="both"/>
        <w:rPr>
          <w:sz w:val="24"/>
          <w:szCs w:val="24"/>
          <w:lang w:val="uk-UA"/>
        </w:rPr>
      </w:pPr>
      <w:r w:rsidRPr="00585590">
        <w:rPr>
          <w:sz w:val="24"/>
          <w:szCs w:val="24"/>
          <w:lang w:val="uk-UA"/>
        </w:rPr>
        <w:t xml:space="preserve">Поняття фінансових інвестицій та їх класифікація. Методологічні засади бухгалтерського обліку фінансових інвестицій. </w:t>
      </w:r>
      <w:r w:rsidRPr="00585590">
        <w:rPr>
          <w:sz w:val="24"/>
          <w:szCs w:val="24"/>
        </w:rPr>
        <w:t>Облік фінансових інвестицій, що оцінюються за справедливою вартістю з визнанням переоцінки через прибутки або збитки. Облік фінансових інвестицій, придбаних у портфель на продаж</w:t>
      </w:r>
      <w:r w:rsidRPr="00585590">
        <w:rPr>
          <w:sz w:val="24"/>
          <w:szCs w:val="24"/>
          <w:lang w:val="uk-UA"/>
        </w:rPr>
        <w:t xml:space="preserve">. Поняття, класифікація цінних паперів і операцій з ними. Організація облікового процесу операцій з цінними паперами (відображення операцій з цінними паперами в плані рахунків комерційного банку; облік вкладень банку в цінні папери; облік цінних паперів, емітованих банком). </w:t>
      </w:r>
    </w:p>
    <w:p w:rsidR="00EF4188" w:rsidRPr="00585590" w:rsidRDefault="00EF4188" w:rsidP="00EF4188">
      <w:pPr>
        <w:autoSpaceDE w:val="0"/>
        <w:autoSpaceDN w:val="0"/>
        <w:adjustRightInd w:val="0"/>
        <w:ind w:firstLine="709"/>
        <w:jc w:val="both"/>
        <w:rPr>
          <w:sz w:val="24"/>
          <w:szCs w:val="24"/>
          <w:lang w:val="uk-UA"/>
        </w:rPr>
      </w:pPr>
      <w:r w:rsidRPr="00585590">
        <w:rPr>
          <w:sz w:val="24"/>
          <w:szCs w:val="24"/>
          <w:lang w:val="uk-UA"/>
        </w:rPr>
        <w:t>Облік вкладень у цінні папери з нефіксованим прибутком та довго</w:t>
      </w:r>
      <w:r w:rsidRPr="00585590">
        <w:rPr>
          <w:sz w:val="24"/>
          <w:szCs w:val="24"/>
          <w:lang w:val="uk-UA"/>
        </w:rPr>
        <w:softHyphen/>
        <w:t>строкових вкладень банку. Облік вкладень банку в боргові цінні папери. Облік операцій з цінними паперами  за дорученням клієнтів. Облік операцій з цінними паперами власного боргу. Облік операцій банку з цінними паперами, придбаними з метою перепродажу. Облік довгострокових вкладень банку в цінні папери: на інвестиції, в асоційовані компанії, у дочірні компанії. Облік пасивних операцій банку з цінними паперами за власними борговими зобов</w:t>
      </w:r>
      <w:r w:rsidRPr="00585590">
        <w:rPr>
          <w:sz w:val="24"/>
          <w:szCs w:val="24"/>
        </w:rPr>
        <w:t>’</w:t>
      </w:r>
      <w:r w:rsidRPr="00585590">
        <w:rPr>
          <w:sz w:val="24"/>
          <w:szCs w:val="24"/>
          <w:lang w:val="uk-UA"/>
        </w:rPr>
        <w:t>язаннями. Нарахування та облік розрахунків за дивідентами.</w:t>
      </w:r>
    </w:p>
    <w:p w:rsidR="00EF4188" w:rsidRPr="00585590" w:rsidRDefault="00EF4188" w:rsidP="00EF4188">
      <w:pPr>
        <w:widowControl w:val="0"/>
        <w:ind w:firstLine="709"/>
        <w:jc w:val="both"/>
        <w:rPr>
          <w:b/>
          <w:sz w:val="24"/>
          <w:szCs w:val="24"/>
          <w:lang w:val="uk-UA"/>
        </w:rPr>
      </w:pPr>
    </w:p>
    <w:p w:rsidR="00EF4188" w:rsidRPr="00585590" w:rsidRDefault="00EF4188" w:rsidP="00EF4188">
      <w:pPr>
        <w:widowControl w:val="0"/>
        <w:ind w:firstLine="709"/>
        <w:jc w:val="center"/>
        <w:rPr>
          <w:b/>
          <w:sz w:val="24"/>
          <w:szCs w:val="24"/>
          <w:lang w:val="uk-UA"/>
        </w:rPr>
      </w:pPr>
      <w:r w:rsidRPr="00585590">
        <w:rPr>
          <w:b/>
          <w:sz w:val="24"/>
          <w:szCs w:val="24"/>
          <w:lang w:val="uk-UA"/>
        </w:rPr>
        <w:t>Тема 9. Облік валютних операцій</w:t>
      </w:r>
    </w:p>
    <w:p w:rsidR="00EF4188" w:rsidRPr="00585590" w:rsidRDefault="00EF4188" w:rsidP="00EF4188">
      <w:pPr>
        <w:shd w:val="clear" w:color="auto" w:fill="FFFFFF"/>
        <w:tabs>
          <w:tab w:val="left" w:pos="418"/>
        </w:tabs>
        <w:ind w:firstLine="709"/>
        <w:jc w:val="both"/>
        <w:rPr>
          <w:sz w:val="24"/>
          <w:szCs w:val="24"/>
          <w:lang w:val="uk-UA"/>
        </w:rPr>
      </w:pPr>
      <w:r w:rsidRPr="00585590">
        <w:rPr>
          <w:sz w:val="24"/>
          <w:szCs w:val="24"/>
          <w:lang w:val="uk-UA"/>
        </w:rPr>
        <w:t>Організація обліку валютних операцій. Рахунки бухгалтерського обліку для відображення валютних операцій. Облік обмінних операцій банку з іноземною валютою (валюто-обмінні операції з іноземною валютою; безготівкові обмінні операції з іноземною валютою). Бухгалтерські проведення операцій з конвертування готівкової іноземної валюти (придбання валюти, продаж валюти).</w:t>
      </w:r>
    </w:p>
    <w:p w:rsidR="00EF4188" w:rsidRPr="00585590" w:rsidRDefault="00EF4188" w:rsidP="00EF4188">
      <w:pPr>
        <w:widowControl w:val="0"/>
        <w:ind w:firstLine="709"/>
        <w:jc w:val="both"/>
        <w:rPr>
          <w:sz w:val="24"/>
          <w:szCs w:val="24"/>
          <w:lang w:val="uk-UA"/>
        </w:rPr>
      </w:pPr>
    </w:p>
    <w:p w:rsidR="00EF4188" w:rsidRPr="00585590" w:rsidRDefault="00EF4188" w:rsidP="00EF4188">
      <w:pPr>
        <w:widowControl w:val="0"/>
        <w:ind w:firstLine="709"/>
        <w:jc w:val="center"/>
        <w:rPr>
          <w:b/>
          <w:sz w:val="24"/>
          <w:szCs w:val="24"/>
          <w:lang w:val="uk-UA"/>
        </w:rPr>
      </w:pPr>
      <w:r w:rsidRPr="00585590">
        <w:rPr>
          <w:b/>
          <w:sz w:val="24"/>
          <w:szCs w:val="24"/>
          <w:lang w:val="uk-UA"/>
        </w:rPr>
        <w:t>Тема 10. Облік основних засобів і нематеріальних активів</w:t>
      </w:r>
    </w:p>
    <w:p w:rsidR="00EF4188" w:rsidRPr="00585590" w:rsidRDefault="00EF4188" w:rsidP="00EF4188">
      <w:pPr>
        <w:widowControl w:val="0"/>
        <w:ind w:firstLine="709"/>
        <w:jc w:val="both"/>
        <w:rPr>
          <w:sz w:val="24"/>
          <w:szCs w:val="24"/>
          <w:lang w:val="uk-UA"/>
        </w:rPr>
      </w:pPr>
      <w:r w:rsidRPr="00585590">
        <w:rPr>
          <w:sz w:val="24"/>
          <w:szCs w:val="24"/>
          <w:lang w:val="uk-UA"/>
        </w:rPr>
        <w:t xml:space="preserve">Класифікація основних засобів і нематеріальних активів. Документальне ведення обліку операцій з основними засобами і нематеріальними активами. Бухгалтерський облік надходження, переоцінки, придбання та ремонту основних засобів і нематеріальних активів. Обмін основних засобів і нематеріальних активів. Облік зношення основних засобів і нематеріальних активів. Облік вибуття об’єктів основних засобів: ліквідація, реалізація, безоплатне передання. Облік основних засобів, прийнятих банком під заставу наданого кредиту. Зменшення корисності нематеріальних активів та облік їх вибуття. Порядок </w:t>
      </w:r>
      <w:r w:rsidRPr="00585590">
        <w:rPr>
          <w:sz w:val="24"/>
          <w:szCs w:val="24"/>
          <w:lang w:val="uk-UA"/>
        </w:rPr>
        <w:lastRenderedPageBreak/>
        <w:t>проведення інвентаризації основних засобів і нематеріальних активів та відображення їх результатів у бухгалтерському обліку. Порядок відображення в обліку малоцінних і швидкозношуваних предметів, придбання, безкоштовне одержання, оприбуткування надлишків господарських матеріалів. Відображення в обліку виявлених інвентаризацією нестач. Методика відображення в бухгалтерському обліку операції з реалізації господарських матеріалів. Економічний зміст основних засобів, нематеріальних активів, малоцінних предметів та господарських матеріалів щодо передачі їх вартості та витрати банків.</w:t>
      </w:r>
    </w:p>
    <w:p w:rsidR="00EF4188" w:rsidRPr="00585590" w:rsidRDefault="00EF4188" w:rsidP="00EF4188">
      <w:pPr>
        <w:widowControl w:val="0"/>
        <w:ind w:firstLine="709"/>
        <w:jc w:val="center"/>
        <w:rPr>
          <w:sz w:val="24"/>
          <w:szCs w:val="24"/>
          <w:lang w:val="uk-UA"/>
        </w:rPr>
      </w:pPr>
      <w:r w:rsidRPr="00585590">
        <w:rPr>
          <w:b/>
          <w:sz w:val="24"/>
          <w:szCs w:val="24"/>
          <w:lang w:val="uk-UA"/>
        </w:rPr>
        <w:t>Тема 11.  Облік лізингових операцій</w:t>
      </w:r>
    </w:p>
    <w:p w:rsidR="00EF4188" w:rsidRPr="00585590" w:rsidRDefault="00EF4188" w:rsidP="00EF4188">
      <w:pPr>
        <w:shd w:val="clear" w:color="auto" w:fill="FFFFFF"/>
        <w:ind w:firstLine="709"/>
        <w:jc w:val="both"/>
        <w:rPr>
          <w:sz w:val="24"/>
          <w:szCs w:val="24"/>
          <w:lang w:val="uk-UA"/>
        </w:rPr>
      </w:pPr>
      <w:r w:rsidRPr="00585590">
        <w:rPr>
          <w:bCs/>
          <w:sz w:val="24"/>
          <w:szCs w:val="24"/>
          <w:lang w:val="uk-UA"/>
        </w:rPr>
        <w:t xml:space="preserve">Економічна сутність лізингу (розвиток лізингових операцій у вітчизняній та світовій комерційній практиці). Відмінності між орендою та лізингом. Фінансовий і оперативний лізинг. Характеристика лізингових операцій. </w:t>
      </w:r>
      <w:r w:rsidRPr="00585590">
        <w:rPr>
          <w:sz w:val="24"/>
          <w:szCs w:val="24"/>
          <w:lang w:val="uk-UA"/>
        </w:rPr>
        <w:t>Облік операцій з фінансового лізингу на балансі лізингодавця та лізингоодержувача (бухгалтерські записи з фінансового лізингу).</w:t>
      </w:r>
    </w:p>
    <w:p w:rsidR="00EF4188" w:rsidRPr="00585590" w:rsidRDefault="00EF4188" w:rsidP="00EF4188">
      <w:pPr>
        <w:shd w:val="clear" w:color="auto" w:fill="FFFFFF"/>
        <w:ind w:firstLine="709"/>
        <w:jc w:val="both"/>
        <w:rPr>
          <w:sz w:val="24"/>
          <w:szCs w:val="24"/>
          <w:lang w:val="uk-UA"/>
        </w:rPr>
      </w:pPr>
      <w:r w:rsidRPr="00585590">
        <w:rPr>
          <w:sz w:val="24"/>
          <w:szCs w:val="24"/>
          <w:lang w:val="uk-UA"/>
        </w:rPr>
        <w:t xml:space="preserve">Облік операцій з оперативного лізингу (відображення операцій лізингодавцем </w:t>
      </w:r>
      <w:r w:rsidRPr="00585590">
        <w:rPr>
          <w:sz w:val="24"/>
          <w:szCs w:val="24"/>
          <w:lang w:val="uk-UA"/>
        </w:rPr>
        <w:br/>
        <w:t xml:space="preserve">та відображення операцій лізингоотримувачем). Продаж необоротного активу з укладенням угоди про його одержання продавцем у лізинг (оренду). Якісна характеристика звітності. Основні користувачі звітності та їх вимоги. </w:t>
      </w:r>
    </w:p>
    <w:p w:rsidR="00EF4188" w:rsidRPr="00585590" w:rsidRDefault="00EF4188" w:rsidP="00EF4188">
      <w:pPr>
        <w:shd w:val="clear" w:color="auto" w:fill="FFFFFF"/>
        <w:ind w:firstLine="709"/>
        <w:jc w:val="center"/>
        <w:rPr>
          <w:b/>
          <w:bCs/>
          <w:sz w:val="24"/>
          <w:szCs w:val="24"/>
          <w:lang w:val="uk-UA"/>
        </w:rPr>
      </w:pPr>
      <w:r w:rsidRPr="00585590">
        <w:rPr>
          <w:b/>
          <w:sz w:val="24"/>
          <w:szCs w:val="24"/>
          <w:lang w:val="uk-UA"/>
        </w:rPr>
        <w:t>Тема 12.  Фінансова звітність банку</w:t>
      </w:r>
    </w:p>
    <w:p w:rsidR="00EF4188" w:rsidRPr="00585590" w:rsidRDefault="00EF4188" w:rsidP="00EF4188">
      <w:pPr>
        <w:autoSpaceDE w:val="0"/>
        <w:autoSpaceDN w:val="0"/>
        <w:adjustRightInd w:val="0"/>
        <w:ind w:firstLine="709"/>
        <w:jc w:val="both"/>
        <w:rPr>
          <w:b/>
          <w:caps/>
          <w:sz w:val="24"/>
          <w:szCs w:val="24"/>
          <w:lang w:val="uk-UA"/>
        </w:rPr>
      </w:pPr>
      <w:r w:rsidRPr="00585590">
        <w:rPr>
          <w:sz w:val="24"/>
          <w:szCs w:val="24"/>
          <w:lang w:val="uk-UA"/>
        </w:rPr>
        <w:t xml:space="preserve">Мета фінансової звітності банку та якісні характеристики корисної фінансової інформації. Загальні вимоги міжнародних стандартів фінансової звітності (МСФЗ) щодо фінансової звітності. Види фінансової звітності банків України, вимоги щодо її подання та оприлюднення. Характеристика звітності комерційних банків: основна та допоміжна. Основна фінансова звітність: баланс, про прибутки та збитки, примітки та інші звіти, що розшифровують окремі статті основних форм. Допоміжна звітність: про кредитну, депозитну діяльність, формування резервів під активні операції та дотримання економічних нормативів, а також звіт про діяльність банку з цінними паперами. Характеристика фінансових звітів банку. </w:t>
      </w:r>
      <w:r w:rsidRPr="00585590">
        <w:rPr>
          <w:sz w:val="24"/>
          <w:szCs w:val="24"/>
        </w:rPr>
        <w:t>Звіт про фінансовий стан</w:t>
      </w:r>
      <w:r w:rsidRPr="00585590">
        <w:rPr>
          <w:sz w:val="24"/>
          <w:szCs w:val="24"/>
          <w:lang w:val="uk-UA"/>
        </w:rPr>
        <w:t xml:space="preserve">. Звіт про прибутки і збитки та інший сукупний дохід. Звіт про зміни у власному капіталі. Звіт про рух грошових коштів. Особливості складання консолідованої фінансової звітності. </w:t>
      </w:r>
      <w:r w:rsidRPr="00585590">
        <w:rPr>
          <w:bCs/>
          <w:sz w:val="24"/>
          <w:szCs w:val="24"/>
          <w:lang w:val="uk-UA"/>
        </w:rPr>
        <w:t xml:space="preserve">Примітки до фінансових звітів </w:t>
      </w:r>
      <w:r w:rsidRPr="00585590">
        <w:rPr>
          <w:sz w:val="24"/>
          <w:szCs w:val="24"/>
          <w:lang w:val="uk-UA"/>
        </w:rPr>
        <w:t>Аудиторський звіт, що складається за результатами щорічної аудиторської перевірки фінансової звітності банку.</w:t>
      </w:r>
    </w:p>
    <w:p w:rsidR="00EF4188" w:rsidRPr="00585590" w:rsidRDefault="00EF4188" w:rsidP="00EF4188">
      <w:pPr>
        <w:ind w:firstLine="708"/>
        <w:jc w:val="both"/>
        <w:rPr>
          <w:color w:val="FF0000"/>
          <w:sz w:val="24"/>
          <w:szCs w:val="24"/>
          <w:lang w:val="uk-UA"/>
        </w:rPr>
      </w:pPr>
    </w:p>
    <w:p w:rsidR="00EF4188" w:rsidRPr="00585590" w:rsidRDefault="00585590" w:rsidP="00585590">
      <w:pPr>
        <w:tabs>
          <w:tab w:val="left" w:pos="1185"/>
        </w:tabs>
        <w:ind w:left="720"/>
        <w:jc w:val="center"/>
        <w:rPr>
          <w:b/>
          <w:sz w:val="24"/>
          <w:szCs w:val="24"/>
          <w:lang w:val="uk-UA"/>
        </w:rPr>
      </w:pPr>
      <w:r>
        <w:rPr>
          <w:b/>
          <w:sz w:val="24"/>
          <w:szCs w:val="24"/>
          <w:lang w:val="uk-UA"/>
        </w:rPr>
        <w:t xml:space="preserve">РОЗДІЛ 4. </w:t>
      </w:r>
      <w:r w:rsidR="00EF4188" w:rsidRPr="00585590">
        <w:rPr>
          <w:b/>
          <w:sz w:val="24"/>
          <w:szCs w:val="24"/>
          <w:lang w:val="uk-UA"/>
        </w:rPr>
        <w:t>СПИСОК РЕКОМЕНДОВАНОЇ ЛІТЕРАТУРИ</w:t>
      </w:r>
    </w:p>
    <w:p w:rsidR="00F37D08" w:rsidRPr="00585590" w:rsidRDefault="00F37D08" w:rsidP="00F37D08">
      <w:pPr>
        <w:pStyle w:val="Default"/>
        <w:ind w:left="720"/>
        <w:jc w:val="both"/>
      </w:pPr>
      <w:r w:rsidRPr="00585590">
        <w:rPr>
          <w:b/>
        </w:rPr>
        <w:t>Основна</w:t>
      </w:r>
      <w:r w:rsidRPr="00585590">
        <w:t>:</w:t>
      </w:r>
    </w:p>
    <w:p w:rsidR="00F37D08" w:rsidRPr="00585590" w:rsidRDefault="00F37D08" w:rsidP="00F37D08">
      <w:pPr>
        <w:pStyle w:val="Default"/>
        <w:numPr>
          <w:ilvl w:val="0"/>
          <w:numId w:val="15"/>
        </w:numPr>
        <w:jc w:val="both"/>
      </w:pPr>
      <w:r w:rsidRPr="00585590">
        <w:t xml:space="preserve">Закон України «Про бухгалтерський облік і фінансову звітність в Україні» від 16.07.1999 р. №996-ХІV // http: // </w:t>
      </w:r>
      <w:hyperlink r:id="rId10" w:history="1">
        <w:r w:rsidRPr="00585590">
          <w:rPr>
            <w:rStyle w:val="af1"/>
          </w:rPr>
          <w:t>www.rada.gov.ua</w:t>
        </w:r>
      </w:hyperlink>
    </w:p>
    <w:p w:rsidR="00F37D08" w:rsidRPr="00585590" w:rsidRDefault="00F37D08" w:rsidP="00F37D08">
      <w:pPr>
        <w:pStyle w:val="Default"/>
        <w:numPr>
          <w:ilvl w:val="0"/>
          <w:numId w:val="15"/>
        </w:numPr>
        <w:jc w:val="both"/>
      </w:pPr>
      <w:r w:rsidRPr="00585590">
        <w:t xml:space="preserve">Закон України «Про Національний банк України» від 20.05.1999 р. №679-ХІV // http: // </w:t>
      </w:r>
      <w:hyperlink r:id="rId11" w:history="1">
        <w:r w:rsidRPr="00585590">
          <w:rPr>
            <w:rStyle w:val="af1"/>
          </w:rPr>
          <w:t>http://zakon2.rada.gov.ua/laws/show/679-14</w:t>
        </w:r>
      </w:hyperlink>
    </w:p>
    <w:p w:rsidR="00F37D08" w:rsidRPr="00585590" w:rsidRDefault="00F37D08" w:rsidP="00F37D08">
      <w:pPr>
        <w:pStyle w:val="Default"/>
        <w:numPr>
          <w:ilvl w:val="0"/>
          <w:numId w:val="15"/>
        </w:numPr>
        <w:jc w:val="both"/>
      </w:pPr>
      <w:r w:rsidRPr="00585590">
        <w:t xml:space="preserve">Закон України «Про банки і банківську діяльність» від 7 грудня 2000 р. №2121-ІІІ // </w:t>
      </w:r>
      <w:hyperlink r:id="rId12" w:history="1">
        <w:r w:rsidRPr="00585590">
          <w:rPr>
            <w:rStyle w:val="af1"/>
          </w:rPr>
          <w:t>www.rada.gov.ua</w:t>
        </w:r>
      </w:hyperlink>
    </w:p>
    <w:p w:rsidR="00F37D08" w:rsidRPr="00585590" w:rsidRDefault="00F37D08" w:rsidP="00F37D08">
      <w:pPr>
        <w:pStyle w:val="Default"/>
        <w:numPr>
          <w:ilvl w:val="0"/>
          <w:numId w:val="15"/>
        </w:numPr>
        <w:jc w:val="both"/>
      </w:pPr>
      <w:r w:rsidRPr="00585590">
        <w:t xml:space="preserve">Закон України «Про платіжні системи та переказ грошей в Україні» від 05.04.2001 р. №2346-ІІІ // </w:t>
      </w:r>
      <w:hyperlink r:id="rId13" w:history="1">
        <w:r w:rsidRPr="00585590">
          <w:rPr>
            <w:rStyle w:val="af1"/>
          </w:rPr>
          <w:t>www.rada.gov.ua</w:t>
        </w:r>
      </w:hyperlink>
    </w:p>
    <w:p w:rsidR="00F37D08" w:rsidRPr="00585590" w:rsidRDefault="00F37D08" w:rsidP="00F37D08">
      <w:pPr>
        <w:pStyle w:val="Default"/>
        <w:numPr>
          <w:ilvl w:val="0"/>
          <w:numId w:val="15"/>
        </w:numPr>
        <w:jc w:val="both"/>
      </w:pPr>
      <w:r w:rsidRPr="00585590">
        <w:t xml:space="preserve">Закон України «Про фінансові послуги та державне регулювання ринків фінансових послуг» від 12.07.2001 р. №2664-ІІІ //  </w:t>
      </w:r>
      <w:hyperlink r:id="rId14" w:history="1">
        <w:r w:rsidRPr="00585590">
          <w:rPr>
            <w:rStyle w:val="af1"/>
          </w:rPr>
          <w:t>www.rada.gov.ua</w:t>
        </w:r>
      </w:hyperlink>
    </w:p>
    <w:p w:rsidR="00F37D08" w:rsidRPr="00585590" w:rsidRDefault="00F37D08" w:rsidP="00F37D08">
      <w:pPr>
        <w:pStyle w:val="Default"/>
        <w:numPr>
          <w:ilvl w:val="0"/>
          <w:numId w:val="15"/>
        </w:numPr>
        <w:jc w:val="both"/>
      </w:pPr>
      <w:r w:rsidRPr="00585590">
        <w:t xml:space="preserve">Закон України «Про цінні папери і фондовий ринок» № 3480-IV  від 23.02.2006 р.//  </w:t>
      </w:r>
      <w:hyperlink r:id="rId15" w:history="1">
        <w:r w:rsidRPr="00585590">
          <w:rPr>
            <w:rStyle w:val="af1"/>
          </w:rPr>
          <w:t>www.rada.gov.ua</w:t>
        </w:r>
      </w:hyperlink>
      <w:r w:rsidRPr="00585590">
        <w:t xml:space="preserve"> </w:t>
      </w:r>
    </w:p>
    <w:p w:rsidR="00F37D08" w:rsidRPr="002332BD" w:rsidRDefault="00F37D08" w:rsidP="00F37D08">
      <w:pPr>
        <w:pStyle w:val="Default"/>
        <w:numPr>
          <w:ilvl w:val="0"/>
          <w:numId w:val="15"/>
        </w:numPr>
        <w:jc w:val="both"/>
        <w:rPr>
          <w:rStyle w:val="af1"/>
          <w:color w:val="000000"/>
          <w:u w:val="none"/>
        </w:rPr>
      </w:pPr>
      <w:r w:rsidRPr="00585590">
        <w:t xml:space="preserve">Закон України «Про систему гарантування вкладів фізичних осіб» від23.02.2012р.№4452-VI (зі змінами і доповненнями) //  </w:t>
      </w:r>
      <w:hyperlink r:id="rId16" w:history="1">
        <w:r w:rsidRPr="00585590">
          <w:rPr>
            <w:rStyle w:val="af1"/>
          </w:rPr>
          <w:t>http://zakon4.rada.gov.ua/laws/show/4452-17</w:t>
        </w:r>
      </w:hyperlink>
    </w:p>
    <w:p w:rsidR="002332BD" w:rsidRPr="002332BD" w:rsidRDefault="002332BD" w:rsidP="00F37D08">
      <w:pPr>
        <w:pStyle w:val="Default"/>
        <w:numPr>
          <w:ilvl w:val="0"/>
          <w:numId w:val="15"/>
        </w:numPr>
        <w:jc w:val="both"/>
      </w:pPr>
      <w:r w:rsidRPr="002332BD">
        <w:rPr>
          <w:bCs/>
          <w:color w:val="1D1D1B"/>
        </w:rPr>
        <w:t>Закон України «Про медіа» від 13.</w:t>
      </w:r>
      <w:r w:rsidRPr="002332BD">
        <w:rPr>
          <w:bCs/>
          <w:color w:val="1D1D1B"/>
          <w:lang w:val="ru-RU"/>
        </w:rPr>
        <w:t>1</w:t>
      </w:r>
      <w:r w:rsidRPr="002332BD">
        <w:rPr>
          <w:bCs/>
          <w:color w:val="1D1D1B"/>
        </w:rPr>
        <w:t>2.2022 №2849-</w:t>
      </w:r>
      <w:r w:rsidRPr="002332BD">
        <w:rPr>
          <w:bCs/>
          <w:color w:val="1D1D1B"/>
          <w:lang w:val="en-US"/>
        </w:rPr>
        <w:t>IX</w:t>
      </w:r>
      <w:r>
        <w:rPr>
          <w:bCs/>
          <w:color w:val="1D1D1B"/>
          <w:lang w:val="ru-RU"/>
        </w:rPr>
        <w:t>.</w:t>
      </w:r>
    </w:p>
    <w:p w:rsidR="002332BD" w:rsidRPr="0001035E" w:rsidRDefault="002332BD" w:rsidP="00F37D08">
      <w:pPr>
        <w:pStyle w:val="Default"/>
        <w:numPr>
          <w:ilvl w:val="0"/>
          <w:numId w:val="15"/>
        </w:numPr>
        <w:jc w:val="both"/>
      </w:pPr>
      <w:r w:rsidRPr="002332BD">
        <w:rPr>
          <w:rFonts w:eastAsia="Times New Roman"/>
          <w:bCs/>
          <w:color w:val="293A55"/>
          <w:lang w:eastAsia="uk-UA"/>
        </w:rPr>
        <w:t xml:space="preserve">Закон України «Про внесення змін до деяких законодавчих актів України щодо запобігання негативному впливу на стабільність банківської системи» </w:t>
      </w:r>
      <w:hyperlink r:id="rId17" w:tgtFrame="_blank" w:history="1"/>
      <w:r w:rsidRPr="002332BD">
        <w:rPr>
          <w:rFonts w:eastAsia="Times New Roman"/>
          <w:lang w:eastAsia="uk-UA"/>
        </w:rPr>
        <w:t xml:space="preserve"> </w:t>
      </w:r>
      <w:r>
        <w:rPr>
          <w:rFonts w:eastAsia="Times New Roman"/>
          <w:lang w:eastAsia="uk-UA"/>
        </w:rPr>
        <w:t>від 14.07.2014 р. № 1586-</w:t>
      </w:r>
      <w:r>
        <w:rPr>
          <w:rFonts w:eastAsia="Times New Roman"/>
          <w:lang w:val="en-US" w:eastAsia="uk-UA"/>
        </w:rPr>
        <w:t>VII</w:t>
      </w:r>
      <w:r w:rsidRPr="002332BD">
        <w:rPr>
          <w:rFonts w:eastAsia="Times New Roman"/>
          <w:lang w:eastAsia="uk-UA"/>
        </w:rPr>
        <w:t xml:space="preserve"> із змінами і доповненнями</w:t>
      </w:r>
      <w:r w:rsidR="0001035E">
        <w:rPr>
          <w:rFonts w:eastAsia="Times New Roman"/>
          <w:lang w:eastAsia="uk-UA"/>
        </w:rPr>
        <w:t xml:space="preserve"> …..від 2018 р.</w:t>
      </w:r>
    </w:p>
    <w:p w:rsidR="0001035E" w:rsidRPr="0001035E" w:rsidRDefault="0001035E" w:rsidP="0001035E">
      <w:pPr>
        <w:pStyle w:val="Default"/>
        <w:numPr>
          <w:ilvl w:val="0"/>
          <w:numId w:val="15"/>
        </w:numPr>
        <w:jc w:val="both"/>
      </w:pPr>
      <w:r w:rsidRPr="0001035E">
        <w:rPr>
          <w:bCs/>
          <w:color w:val="1D1D1B"/>
        </w:rPr>
        <w:lastRenderedPageBreak/>
        <w:t>Закон Ук</w:t>
      </w:r>
      <w:r>
        <w:rPr>
          <w:bCs/>
          <w:color w:val="1D1D1B"/>
        </w:rPr>
        <w:t>раїни від 15.03.2022 № 2120-IX «</w:t>
      </w:r>
      <w:r w:rsidRPr="0001035E">
        <w:rPr>
          <w:bCs/>
          <w:color w:val="1D1D1B"/>
        </w:rPr>
        <w:t>Про внесення змін до Податкового кодексу України та інших законодавчих актів України щодо дії но</w:t>
      </w:r>
      <w:r>
        <w:rPr>
          <w:bCs/>
          <w:color w:val="1D1D1B"/>
        </w:rPr>
        <w:t>рм на період дії воєнного стану»</w:t>
      </w:r>
    </w:p>
    <w:p w:rsidR="00F37D08" w:rsidRDefault="00F37D08" w:rsidP="00F37D08">
      <w:pPr>
        <w:pStyle w:val="Default"/>
        <w:numPr>
          <w:ilvl w:val="0"/>
          <w:numId w:val="15"/>
        </w:numPr>
        <w:jc w:val="both"/>
      </w:pPr>
      <w:r w:rsidRPr="00585590">
        <w:t>Податковий кодекс України від 02.12.2010 р. №2755-VІ // http:// zakon.rada.gov.ua/go/2755-17</w:t>
      </w:r>
    </w:p>
    <w:p w:rsidR="0001035E" w:rsidRPr="0001035E" w:rsidRDefault="0001035E" w:rsidP="0001035E">
      <w:pPr>
        <w:pStyle w:val="Default"/>
        <w:numPr>
          <w:ilvl w:val="0"/>
          <w:numId w:val="15"/>
        </w:numPr>
        <w:jc w:val="both"/>
      </w:pPr>
      <w:r w:rsidRPr="0001035E">
        <w:rPr>
          <w:color w:val="333333"/>
        </w:rPr>
        <w:t>Цивільний кодекс України від</w:t>
      </w:r>
      <w:r w:rsidRPr="0001035E">
        <w:rPr>
          <w:color w:val="666666"/>
          <w:shd w:val="clear" w:color="auto" w:fill="FFFFFF"/>
        </w:rPr>
        <w:t xml:space="preserve"> 18.03.2004 № 1618-IV</w:t>
      </w:r>
    </w:p>
    <w:p w:rsidR="0001035E" w:rsidRPr="0001035E" w:rsidRDefault="0001035E" w:rsidP="0001035E">
      <w:pPr>
        <w:pStyle w:val="Default"/>
        <w:numPr>
          <w:ilvl w:val="0"/>
          <w:numId w:val="15"/>
        </w:numPr>
        <w:jc w:val="both"/>
      </w:pPr>
      <w:r w:rsidRPr="0001035E">
        <w:rPr>
          <w:bCs/>
          <w:color w:val="333333"/>
        </w:rPr>
        <w:t>Закон України "Про споживче кредитування</w:t>
      </w:r>
      <w:r w:rsidRPr="0001035E">
        <w:rPr>
          <w:bCs/>
          <w:sz w:val="18"/>
          <w:szCs w:val="18"/>
          <w:shd w:val="clear" w:color="auto" w:fill="FFFFFF"/>
        </w:rPr>
        <w:t xml:space="preserve"> </w:t>
      </w:r>
      <w:r w:rsidRPr="0001035E">
        <w:rPr>
          <w:bCs/>
          <w:shd w:val="clear" w:color="auto" w:fill="FFFFFF"/>
        </w:rPr>
        <w:t>від 15.11.2016 № 1734-VIII</w:t>
      </w:r>
      <w:r>
        <w:rPr>
          <w:bCs/>
          <w:shd w:val="clear" w:color="auto" w:fill="FFFFFF"/>
        </w:rPr>
        <w:t>/</w:t>
      </w:r>
      <w:r w:rsidRPr="0001035E">
        <w:t xml:space="preserve"> </w:t>
      </w:r>
      <w:hyperlink r:id="rId18" w:history="1">
        <w:r w:rsidRPr="00B62692">
          <w:rPr>
            <w:rStyle w:val="af1"/>
            <w:bCs/>
            <w:shd w:val="clear" w:color="auto" w:fill="FFFFFF"/>
          </w:rPr>
          <w:t>https://ips.ligazakon.net/document/T161734</w:t>
        </w:r>
      </w:hyperlink>
      <w:bookmarkStart w:id="0" w:name="_GoBack"/>
      <w:bookmarkEnd w:id="0"/>
    </w:p>
    <w:p w:rsidR="00F37D08" w:rsidRPr="00585590" w:rsidRDefault="00F37D08" w:rsidP="00F37D08">
      <w:pPr>
        <w:pStyle w:val="Default"/>
        <w:numPr>
          <w:ilvl w:val="0"/>
          <w:numId w:val="15"/>
        </w:numPr>
        <w:jc w:val="both"/>
      </w:pPr>
      <w:r w:rsidRPr="00585590">
        <w:t>Господарський кодекс України від 16.10.2003р. № 436-І</w:t>
      </w:r>
      <w:r w:rsidRPr="00585590">
        <w:rPr>
          <w:lang w:val="en-US"/>
        </w:rPr>
        <w:t>V</w:t>
      </w:r>
      <w:r w:rsidRPr="00585590">
        <w:t xml:space="preserve">. // </w:t>
      </w:r>
      <w:hyperlink r:id="rId19" w:history="1">
        <w:r w:rsidRPr="00585590">
          <w:rPr>
            <w:rStyle w:val="af1"/>
          </w:rPr>
          <w:t>http://zakon.rada.gov.ua</w:t>
        </w:r>
      </w:hyperlink>
      <w:r w:rsidRPr="00585590">
        <w:t>.</w:t>
      </w:r>
    </w:p>
    <w:p w:rsidR="00F37D08" w:rsidRPr="00585590" w:rsidRDefault="00F37D08" w:rsidP="00F37D08">
      <w:pPr>
        <w:pStyle w:val="Default"/>
        <w:numPr>
          <w:ilvl w:val="0"/>
          <w:numId w:val="15"/>
        </w:numPr>
        <w:jc w:val="both"/>
      </w:pPr>
      <w:r w:rsidRPr="00585590">
        <w:t xml:space="preserve">Інструкція про порядок складання та оприлюднення фінансової звітності банків України. Затверджена постановою Правління Національного банку України №373 від 24.10.2011р. // </w:t>
      </w:r>
      <w:hyperlink r:id="rId20" w:history="1">
        <w:r w:rsidRPr="00585590">
          <w:rPr>
            <w:rStyle w:val="af1"/>
          </w:rPr>
          <w:t>https://www.google.com/search?sxsrf=ACYBGNSzJzbX6mHfD</w:t>
        </w:r>
      </w:hyperlink>
    </w:p>
    <w:p w:rsidR="00F37D08" w:rsidRPr="00585590" w:rsidRDefault="00F37D08" w:rsidP="00F37D08">
      <w:pPr>
        <w:pStyle w:val="Default"/>
        <w:numPr>
          <w:ilvl w:val="0"/>
          <w:numId w:val="15"/>
        </w:numPr>
        <w:jc w:val="both"/>
      </w:pPr>
      <w:r w:rsidRPr="00585590">
        <w:t xml:space="preserve">Правила бухгалтерського обліку процентних та комісійних доходів і витрат банків, затверджені постановою Правління НБУ від 18.06.03р. No 255 (зі змінами і доповненнями). // </w:t>
      </w:r>
      <w:hyperlink r:id="rId21" w:history="1">
        <w:r w:rsidRPr="00585590">
          <w:rPr>
            <w:rStyle w:val="af1"/>
          </w:rPr>
          <w:t>https://www.google.com/search?sxsrf=ACYBGNSzJzbX6mHfD</w:t>
        </w:r>
      </w:hyperlink>
    </w:p>
    <w:p w:rsidR="00F37D08" w:rsidRPr="00585590" w:rsidRDefault="00F37D08" w:rsidP="00F37D08">
      <w:pPr>
        <w:pStyle w:val="Default"/>
        <w:numPr>
          <w:ilvl w:val="0"/>
          <w:numId w:val="15"/>
        </w:numPr>
        <w:jc w:val="both"/>
      </w:pPr>
      <w:r w:rsidRPr="00585590">
        <w:t xml:space="preserve">Інструкція про застосування Плану рахунків бухгалтерського обліку банків України, затверджені постановою Правління НБУ №280 від 17.06.2004р. (Редакція станом на 08.02.2013року)// </w:t>
      </w:r>
      <w:hyperlink r:id="rId22" w:history="1">
        <w:r w:rsidRPr="00585590">
          <w:rPr>
            <w:rStyle w:val="af1"/>
          </w:rPr>
          <w:t>https://www.google.com/search?sxsrf=ACYBGNSzJzbX6mHfD</w:t>
        </w:r>
      </w:hyperlink>
    </w:p>
    <w:p w:rsidR="00F37D08" w:rsidRPr="00585590" w:rsidRDefault="00F37D08" w:rsidP="00F37D08">
      <w:pPr>
        <w:pStyle w:val="Default"/>
        <w:numPr>
          <w:ilvl w:val="0"/>
          <w:numId w:val="15"/>
        </w:numPr>
        <w:jc w:val="both"/>
      </w:pPr>
      <w:r w:rsidRPr="00585590">
        <w:t xml:space="preserve">План рахунків бухгалтерського обліку банків України, затверджений постановою Правління НБУ №280 від 17.06.2004р.(зі змінами і доповненнями) // </w:t>
      </w:r>
      <w:hyperlink r:id="rId23" w:history="1">
        <w:r w:rsidRPr="00585590">
          <w:rPr>
            <w:rStyle w:val="af1"/>
          </w:rPr>
          <w:t>https://www.google.com/search?sxsrf=ACYBGNSzJzbX6mHfD</w:t>
        </w:r>
      </w:hyperlink>
    </w:p>
    <w:p w:rsidR="00F37D08" w:rsidRPr="00585590" w:rsidRDefault="00F37D08" w:rsidP="00F37D08">
      <w:pPr>
        <w:pStyle w:val="Default"/>
        <w:numPr>
          <w:ilvl w:val="0"/>
          <w:numId w:val="15"/>
        </w:numPr>
        <w:jc w:val="both"/>
      </w:pPr>
      <w:r w:rsidRPr="00585590">
        <w:rPr>
          <w:rFonts w:eastAsia="Times New Roman"/>
          <w:lang w:eastAsia="uk-UA"/>
        </w:rPr>
        <w:t xml:space="preserve">Постанова Правління НБУ від 20.08.2020 № 123 «Про затвердження Змін до деяких нормативно-правових актів Національного банку України з бухгалтерського обліку» // </w:t>
      </w:r>
      <w:hyperlink r:id="rId24" w:history="1">
        <w:r w:rsidRPr="00585590">
          <w:rPr>
            <w:rStyle w:val="af1"/>
            <w:lang w:eastAsia="uk-UA"/>
          </w:rPr>
          <w:t>https://nabu.ua/ua/finansoviy-oblik.html</w:t>
        </w:r>
      </w:hyperlink>
    </w:p>
    <w:p w:rsidR="00F37D08" w:rsidRPr="00585590" w:rsidRDefault="00F37D08" w:rsidP="00F37D08">
      <w:pPr>
        <w:pStyle w:val="Default"/>
        <w:numPr>
          <w:ilvl w:val="0"/>
          <w:numId w:val="15"/>
        </w:numPr>
        <w:jc w:val="both"/>
        <w:rPr>
          <w:color w:val="auto"/>
        </w:rPr>
      </w:pPr>
      <w:r w:rsidRPr="00585590">
        <w:t xml:space="preserve">Інструкція про ведення касових операцій банками в Україні, затверджена Постановою Правління НБУ №174 від 01.06.2011р. // </w:t>
      </w:r>
      <w:bookmarkStart w:id="1" w:name="n921"/>
      <w:bookmarkStart w:id="2" w:name="n881"/>
      <w:bookmarkEnd w:id="1"/>
      <w:bookmarkEnd w:id="2"/>
      <w:r w:rsidRPr="00585590">
        <w:fldChar w:fldCharType="begin"/>
      </w:r>
      <w:r w:rsidRPr="00585590">
        <w:instrText xml:space="preserve"> HYPERLINK "https://www.google.com/search?sxsrf=ACYBGNSzJzbX6mHfD" </w:instrText>
      </w:r>
      <w:r w:rsidRPr="00585590">
        <w:fldChar w:fldCharType="separate"/>
      </w:r>
      <w:r w:rsidRPr="00585590">
        <w:rPr>
          <w:rStyle w:val="af1"/>
        </w:rPr>
        <w:t>https://www.google.com/search?sxsrf=ACYBGNSzJzbX6mHfD</w:t>
      </w:r>
      <w:r w:rsidRPr="00585590">
        <w:fldChar w:fldCharType="end"/>
      </w:r>
    </w:p>
    <w:p w:rsidR="00F37D08" w:rsidRPr="00585590" w:rsidRDefault="00F37D08" w:rsidP="00F37D08">
      <w:pPr>
        <w:pStyle w:val="afc"/>
        <w:numPr>
          <w:ilvl w:val="0"/>
          <w:numId w:val="15"/>
        </w:numPr>
        <w:spacing w:after="0" w:line="240" w:lineRule="auto"/>
        <w:jc w:val="both"/>
        <w:rPr>
          <w:rFonts w:ascii="Times New Roman" w:hAnsi="Times New Roman"/>
          <w:i/>
          <w:sz w:val="24"/>
          <w:szCs w:val="24"/>
        </w:rPr>
      </w:pPr>
      <w:r w:rsidRPr="00585590">
        <w:rPr>
          <w:rFonts w:ascii="Times New Roman" w:hAnsi="Times New Roman"/>
          <w:sz w:val="24"/>
          <w:szCs w:val="24"/>
        </w:rPr>
        <w:t xml:space="preserve">Інструкція з бухгалтерського обліку операцій з цінними паперами та фінансовими інвестиціями в банках України. Затверджено постановою Правління НБУ від 22.06.2015р. № 400 // </w:t>
      </w:r>
      <w:hyperlink r:id="rId25" w:history="1">
        <w:r w:rsidRPr="00585590">
          <w:rPr>
            <w:rStyle w:val="HTML1"/>
            <w:rFonts w:ascii="Times New Roman" w:hAnsi="Times New Roman"/>
            <w:i w:val="0"/>
            <w:color w:val="0000FF"/>
            <w:sz w:val="24"/>
            <w:szCs w:val="24"/>
            <w:u w:val="single"/>
          </w:rPr>
          <w:t>https://zakon.rada.gov.ua › v0400500-15</w:t>
        </w:r>
      </w:hyperlink>
    </w:p>
    <w:p w:rsidR="00F37D08" w:rsidRPr="00585590" w:rsidRDefault="00F37D08" w:rsidP="00F37D08">
      <w:pPr>
        <w:pStyle w:val="afc"/>
        <w:numPr>
          <w:ilvl w:val="0"/>
          <w:numId w:val="15"/>
        </w:numPr>
        <w:spacing w:after="0" w:line="240" w:lineRule="auto"/>
        <w:jc w:val="both"/>
        <w:rPr>
          <w:rFonts w:ascii="Times New Roman" w:hAnsi="Times New Roman"/>
          <w:sz w:val="24"/>
          <w:szCs w:val="24"/>
        </w:rPr>
      </w:pPr>
      <w:r w:rsidRPr="00585590">
        <w:rPr>
          <w:rFonts w:ascii="Times New Roman" w:hAnsi="Times New Roman"/>
          <w:sz w:val="24"/>
          <w:szCs w:val="24"/>
        </w:rPr>
        <w:t xml:space="preserve">Інструкція про порядок відображення в бухгалтерському обліку банками України поточних і відстрочених податкових активів та податкових зобов’язань. Затверджено постановою Правління НБУ від 17.03.2009 р. № 140 </w:t>
      </w:r>
      <w:hyperlink r:id="rId26" w:history="1">
        <w:r w:rsidRPr="00585590">
          <w:rPr>
            <w:rStyle w:val="af1"/>
            <w:rFonts w:ascii="Times New Roman" w:hAnsi="Times New Roman"/>
            <w:sz w:val="24"/>
            <w:szCs w:val="24"/>
          </w:rPr>
          <w:t>https://www.google.com/search?sxsrf=ACYBGNSzJzbX6mHfD</w:t>
        </w:r>
      </w:hyperlink>
      <w:r w:rsidRPr="00585590">
        <w:rPr>
          <w:rFonts w:ascii="Times New Roman" w:hAnsi="Times New Roman"/>
          <w:sz w:val="24"/>
          <w:szCs w:val="24"/>
        </w:rPr>
        <w:t xml:space="preserve"> // </w:t>
      </w:r>
      <w:r w:rsidRPr="00585590">
        <w:rPr>
          <w:rStyle w:val="HTML1"/>
          <w:rFonts w:ascii="Times New Roman" w:hAnsi="Times New Roman"/>
          <w:color w:val="0000FF"/>
          <w:sz w:val="24"/>
          <w:szCs w:val="24"/>
        </w:rPr>
        <w:t xml:space="preserve">https://zakon.rada.gov.ua </w:t>
      </w:r>
    </w:p>
    <w:p w:rsidR="00F37D08" w:rsidRPr="00585590" w:rsidRDefault="00F37D08" w:rsidP="00F37D08">
      <w:pPr>
        <w:pStyle w:val="afc"/>
        <w:numPr>
          <w:ilvl w:val="0"/>
          <w:numId w:val="15"/>
        </w:numPr>
        <w:spacing w:after="0" w:line="240" w:lineRule="auto"/>
        <w:jc w:val="both"/>
        <w:rPr>
          <w:rFonts w:ascii="Times New Roman" w:hAnsi="Times New Roman"/>
          <w:sz w:val="24"/>
          <w:szCs w:val="24"/>
        </w:rPr>
      </w:pPr>
      <w:r w:rsidRPr="00585590">
        <w:rPr>
          <w:rFonts w:ascii="Times New Roman" w:hAnsi="Times New Roman"/>
          <w:sz w:val="24"/>
          <w:szCs w:val="24"/>
        </w:rPr>
        <w:t xml:space="preserve">Інструкція з організації перевезення валютних цінностей та інкасації коштів у банківських установах в Україні, затверджена постановою Правління НБУ від 14.02.2007 № 45 // http: // www.bank.gov.ua // </w:t>
      </w:r>
      <w:hyperlink r:id="rId27" w:history="1">
        <w:r w:rsidRPr="00585590">
          <w:rPr>
            <w:rStyle w:val="af1"/>
            <w:rFonts w:ascii="Times New Roman" w:hAnsi="Times New Roman"/>
            <w:sz w:val="24"/>
            <w:szCs w:val="24"/>
          </w:rPr>
          <w:t>https://www.google.com/search?sxsrf=ACYBGNSzJzbX6mHfD</w:t>
        </w:r>
      </w:hyperlink>
    </w:p>
    <w:p w:rsidR="00F37D08" w:rsidRPr="00585590" w:rsidRDefault="00F37D08" w:rsidP="00F37D08">
      <w:pPr>
        <w:pStyle w:val="afc"/>
        <w:numPr>
          <w:ilvl w:val="0"/>
          <w:numId w:val="15"/>
        </w:numPr>
        <w:spacing w:after="0" w:line="240" w:lineRule="auto"/>
        <w:jc w:val="both"/>
        <w:rPr>
          <w:rFonts w:ascii="Times New Roman" w:hAnsi="Times New Roman"/>
          <w:sz w:val="24"/>
          <w:szCs w:val="24"/>
        </w:rPr>
      </w:pPr>
      <w:r w:rsidRPr="00585590">
        <w:rPr>
          <w:rFonts w:ascii="Times New Roman" w:hAnsi="Times New Roman"/>
          <w:sz w:val="24"/>
          <w:szCs w:val="24"/>
        </w:rPr>
        <w:t xml:space="preserve">Інструкція про порядок організації та здійснення валютно-обмінних операцій на території України, затверджена постановою Правління НБУ від 12.12.2002 № 502 (зміни і доповнення) // </w:t>
      </w:r>
      <w:hyperlink r:id="rId28" w:history="1">
        <w:r w:rsidRPr="00585590">
          <w:rPr>
            <w:rStyle w:val="af1"/>
            <w:sz w:val="24"/>
            <w:szCs w:val="24"/>
          </w:rPr>
          <w:t>https://www.google.com/search?sxsrf=ACYBGNSzJzbX6mHfD</w:t>
        </w:r>
      </w:hyperlink>
    </w:p>
    <w:p w:rsidR="00F37D08" w:rsidRPr="00585590" w:rsidRDefault="00F37D08" w:rsidP="00F37D08">
      <w:pPr>
        <w:pStyle w:val="afc"/>
        <w:numPr>
          <w:ilvl w:val="0"/>
          <w:numId w:val="15"/>
        </w:numPr>
        <w:spacing w:after="0" w:line="240" w:lineRule="auto"/>
        <w:jc w:val="both"/>
        <w:rPr>
          <w:rFonts w:ascii="Times New Roman" w:hAnsi="Times New Roman"/>
          <w:sz w:val="24"/>
          <w:szCs w:val="24"/>
        </w:rPr>
      </w:pPr>
      <w:r w:rsidRPr="00585590">
        <w:rPr>
          <w:rFonts w:ascii="Times New Roman" w:hAnsi="Times New Roman"/>
          <w:sz w:val="24"/>
          <w:szCs w:val="24"/>
        </w:rPr>
        <w:t xml:space="preserve">Інструкція з бухгалтерського обліку операцій з цінними паперами в банках України, затв. Постановою Правління НБУ № 358 від 03.10.2005 р.// </w:t>
      </w:r>
      <w:hyperlink r:id="rId29" w:history="1">
        <w:r w:rsidRPr="00585590">
          <w:rPr>
            <w:rStyle w:val="af1"/>
            <w:rFonts w:ascii="Times New Roman" w:hAnsi="Times New Roman"/>
            <w:sz w:val="24"/>
            <w:szCs w:val="24"/>
          </w:rPr>
          <w:t>https://zakon.rada.gov.ua/laws/show/v0400500-15</w:t>
        </w:r>
      </w:hyperlink>
    </w:p>
    <w:p w:rsidR="00F37D08" w:rsidRPr="00585590" w:rsidRDefault="00F37D08" w:rsidP="00F37D08">
      <w:pPr>
        <w:pStyle w:val="afc"/>
        <w:numPr>
          <w:ilvl w:val="0"/>
          <w:numId w:val="15"/>
        </w:numPr>
        <w:spacing w:after="0" w:line="240" w:lineRule="auto"/>
        <w:jc w:val="both"/>
        <w:rPr>
          <w:rFonts w:ascii="Times New Roman" w:hAnsi="Times New Roman"/>
          <w:sz w:val="24"/>
          <w:szCs w:val="24"/>
        </w:rPr>
      </w:pPr>
      <w:r w:rsidRPr="00585590">
        <w:rPr>
          <w:rFonts w:ascii="Times New Roman" w:hAnsi="Times New Roman"/>
          <w:sz w:val="24"/>
          <w:szCs w:val="24"/>
        </w:rPr>
        <w:t xml:space="preserve">Інструкція з бухгалтерського обліку основних засобів і нематеріальних активів банків України, затв. Постановою Правління НБУ №480 від 20.12.2005 // http: // </w:t>
      </w:r>
      <w:hyperlink r:id="rId30" w:history="1">
        <w:r w:rsidRPr="00585590">
          <w:rPr>
            <w:rStyle w:val="af1"/>
            <w:rFonts w:ascii="Times New Roman" w:hAnsi="Times New Roman"/>
            <w:sz w:val="24"/>
            <w:szCs w:val="24"/>
          </w:rPr>
          <w:t>www.bank.gov.ua</w:t>
        </w:r>
      </w:hyperlink>
    </w:p>
    <w:p w:rsidR="00F37D08" w:rsidRPr="00585590" w:rsidRDefault="00F37D08" w:rsidP="00F37D08">
      <w:pPr>
        <w:pStyle w:val="afc"/>
        <w:numPr>
          <w:ilvl w:val="0"/>
          <w:numId w:val="15"/>
        </w:numPr>
        <w:spacing w:after="0" w:line="240" w:lineRule="auto"/>
        <w:jc w:val="both"/>
        <w:rPr>
          <w:rStyle w:val="af1"/>
          <w:rFonts w:ascii="Times New Roman" w:hAnsi="Times New Roman"/>
          <w:b/>
          <w:bCs/>
          <w:color w:val="4F81BD"/>
          <w:sz w:val="24"/>
          <w:szCs w:val="24"/>
        </w:rPr>
      </w:pPr>
      <w:r w:rsidRPr="00585590">
        <w:rPr>
          <w:rFonts w:ascii="Times New Roman" w:hAnsi="Times New Roman"/>
          <w:sz w:val="24"/>
          <w:szCs w:val="24"/>
        </w:rPr>
        <w:t xml:space="preserve">Методичні рекомендації щодо порядку складання приміток до фінансової звітності банків України. Схвалено постановою Правління НБУ від 29.12.2015 р. № 965 // </w:t>
      </w:r>
      <w:hyperlink r:id="rId31" w:history="1">
        <w:r w:rsidRPr="00585590">
          <w:rPr>
            <w:rStyle w:val="af1"/>
            <w:rFonts w:ascii="Times New Roman" w:hAnsi="Times New Roman"/>
            <w:sz w:val="24"/>
            <w:szCs w:val="24"/>
          </w:rPr>
          <w:t>https://www.google.com/search?sxsrf=ACYBGNSzJzbX6mHfD</w:t>
        </w:r>
      </w:hyperlink>
    </w:p>
    <w:p w:rsidR="00F37D08" w:rsidRPr="00585590" w:rsidRDefault="00F37D08" w:rsidP="00F37D08">
      <w:pPr>
        <w:pStyle w:val="afc"/>
        <w:numPr>
          <w:ilvl w:val="0"/>
          <w:numId w:val="15"/>
        </w:numPr>
        <w:spacing w:after="0" w:line="240" w:lineRule="auto"/>
        <w:jc w:val="both"/>
        <w:rPr>
          <w:rFonts w:ascii="Times New Roman" w:eastAsia="Times New Roman" w:hAnsi="Times New Roman"/>
          <w:bCs/>
          <w:sz w:val="24"/>
          <w:szCs w:val="24"/>
        </w:rPr>
      </w:pPr>
      <w:r w:rsidRPr="00585590">
        <w:rPr>
          <w:rFonts w:ascii="Times New Roman" w:hAnsi="Times New Roman"/>
          <w:sz w:val="24"/>
          <w:szCs w:val="24"/>
        </w:rPr>
        <w:lastRenderedPageBreak/>
        <w:t xml:space="preserve">Міжнародні стандарти аудиту, надання впевненості та етики, прийняті в якості Національних стандартів аудиту згідно з рішенням АПУ від 18.04.2003 р. № 122 // http: // </w:t>
      </w:r>
      <w:hyperlink r:id="rId32" w:history="1">
        <w:r w:rsidRPr="00585590">
          <w:rPr>
            <w:rStyle w:val="af1"/>
            <w:rFonts w:ascii="Times New Roman" w:hAnsi="Times New Roman"/>
            <w:sz w:val="24"/>
            <w:szCs w:val="24"/>
          </w:rPr>
          <w:t>www.sau-apu.org.ua</w:t>
        </w:r>
      </w:hyperlink>
    </w:p>
    <w:p w:rsidR="00F37D08" w:rsidRPr="00585590" w:rsidRDefault="00F37D08" w:rsidP="00F37D08">
      <w:pPr>
        <w:pStyle w:val="Default"/>
        <w:numPr>
          <w:ilvl w:val="0"/>
          <w:numId w:val="15"/>
        </w:numPr>
        <w:jc w:val="both"/>
      </w:pPr>
      <w:r w:rsidRPr="00585590">
        <w:rPr>
          <w:rFonts w:eastAsia="Times New Roman"/>
          <w:lang w:eastAsia="uk-UA"/>
        </w:rPr>
        <w:t xml:space="preserve">Правила бухгалтерського обліку запасів у частині обліку операцій з придбання заготовок платіжних карток // </w:t>
      </w:r>
      <w:hyperlink r:id="rId33" w:history="1">
        <w:r w:rsidRPr="00585590">
          <w:rPr>
            <w:rStyle w:val="af1"/>
            <w:lang w:eastAsia="uk-UA"/>
          </w:rPr>
          <w:t>https://nabu.ua/ua/finansoviy-oblik.html</w:t>
        </w:r>
      </w:hyperlink>
    </w:p>
    <w:p w:rsidR="00F37D08" w:rsidRPr="00585590" w:rsidRDefault="00F37D08" w:rsidP="00F37D08">
      <w:pPr>
        <w:pStyle w:val="Default"/>
        <w:numPr>
          <w:ilvl w:val="0"/>
          <w:numId w:val="15"/>
        </w:numPr>
        <w:jc w:val="both"/>
      </w:pPr>
      <w:r w:rsidRPr="00585590">
        <w:rPr>
          <w:rFonts w:eastAsia="Times New Roman"/>
          <w:lang w:eastAsia="uk-UA"/>
        </w:rPr>
        <w:t xml:space="preserve">Оцінка служби внутрішнього аудиту незалежним експертом // </w:t>
      </w:r>
      <w:hyperlink r:id="rId34" w:history="1">
        <w:r w:rsidRPr="00585590">
          <w:rPr>
            <w:rStyle w:val="af1"/>
            <w:lang w:eastAsia="uk-UA"/>
          </w:rPr>
          <w:t>https://nabu.ua/ua/finansoviy-oblik.html</w:t>
        </w:r>
      </w:hyperlink>
    </w:p>
    <w:p w:rsidR="00F37D08" w:rsidRPr="00585590" w:rsidRDefault="00F37D08" w:rsidP="00F37D08">
      <w:pPr>
        <w:pStyle w:val="Default"/>
        <w:numPr>
          <w:ilvl w:val="0"/>
          <w:numId w:val="15"/>
        </w:numPr>
        <w:jc w:val="both"/>
      </w:pPr>
      <w:r w:rsidRPr="00585590">
        <w:rPr>
          <w:rFonts w:eastAsia="Times New Roman"/>
          <w:lang w:eastAsia="uk-UA"/>
        </w:rPr>
        <w:t xml:space="preserve">Фінансова звітність за стандартом FINTEP // </w:t>
      </w:r>
      <w:hyperlink r:id="rId35" w:history="1">
        <w:r w:rsidRPr="00585590">
          <w:rPr>
            <w:rStyle w:val="af1"/>
            <w:lang w:eastAsia="uk-UA"/>
          </w:rPr>
          <w:t>https://nabu.ua/ua/finansoviy-oblik.html</w:t>
        </w:r>
      </w:hyperlink>
    </w:p>
    <w:p w:rsidR="00F37D08" w:rsidRPr="00585590" w:rsidRDefault="00F37D08" w:rsidP="00F37D08">
      <w:pPr>
        <w:pStyle w:val="Default"/>
        <w:numPr>
          <w:ilvl w:val="0"/>
          <w:numId w:val="15"/>
        </w:numPr>
        <w:jc w:val="both"/>
      </w:pPr>
      <w:r w:rsidRPr="00585590">
        <w:rPr>
          <w:rFonts w:eastAsia="Times New Roman"/>
          <w:lang w:eastAsia="uk-UA"/>
        </w:rPr>
        <w:t>Подання фінансової звітності на основі таксономії в форматі XBRL //</w:t>
      </w:r>
      <w:hyperlink r:id="rId36" w:history="1">
        <w:r w:rsidRPr="00585590">
          <w:rPr>
            <w:rStyle w:val="af1"/>
            <w:lang w:eastAsia="uk-UA"/>
          </w:rPr>
          <w:t>https://nabu.ua/ua/finansoviy-oblik.html</w:t>
        </w:r>
      </w:hyperlink>
    </w:p>
    <w:p w:rsidR="00F37D08" w:rsidRPr="00585590" w:rsidRDefault="00F37D08" w:rsidP="00F37D08">
      <w:pPr>
        <w:pStyle w:val="Default"/>
        <w:numPr>
          <w:ilvl w:val="0"/>
          <w:numId w:val="15"/>
        </w:numPr>
        <w:jc w:val="both"/>
      </w:pPr>
      <w:r w:rsidRPr="00585590">
        <w:rPr>
          <w:rFonts w:eastAsia="Times New Roman"/>
          <w:lang w:eastAsia="uk-UA"/>
        </w:rPr>
        <w:t>Запровадження Системи фінансової звітності, яка передбачає складання фінансової звітності у єдиному електронному форматі XBRL  //</w:t>
      </w:r>
      <w:hyperlink r:id="rId37" w:history="1">
        <w:r w:rsidRPr="00585590">
          <w:rPr>
            <w:rStyle w:val="af1"/>
            <w:lang w:eastAsia="uk-UA"/>
          </w:rPr>
          <w:t>https://nabu.ua/ua/finansoviy-oblik.html</w:t>
        </w:r>
      </w:hyperlink>
    </w:p>
    <w:p w:rsidR="00F37D08" w:rsidRPr="00585590" w:rsidRDefault="00F37D08" w:rsidP="00F37D08">
      <w:pPr>
        <w:pStyle w:val="Default"/>
        <w:numPr>
          <w:ilvl w:val="0"/>
          <w:numId w:val="15"/>
        </w:numPr>
        <w:jc w:val="both"/>
      </w:pPr>
      <w:r w:rsidRPr="00585590">
        <w:rPr>
          <w:rFonts w:eastAsia="Times New Roman"/>
          <w:lang w:eastAsia="uk-UA"/>
        </w:rPr>
        <w:t>Подання квартальної звітності емітента до НКЦПФР //</w:t>
      </w:r>
      <w:hyperlink r:id="rId38" w:history="1">
        <w:r w:rsidRPr="00585590">
          <w:rPr>
            <w:rStyle w:val="af1"/>
            <w:lang w:eastAsia="uk-UA"/>
          </w:rPr>
          <w:t>https://nabu.ua/ua/finansoviy-oblik.html</w:t>
        </w:r>
      </w:hyperlink>
    </w:p>
    <w:p w:rsidR="00F37D08" w:rsidRPr="00585590" w:rsidRDefault="00F37D08" w:rsidP="00F37D08">
      <w:pPr>
        <w:pStyle w:val="Default"/>
        <w:numPr>
          <w:ilvl w:val="0"/>
          <w:numId w:val="15"/>
        </w:numPr>
        <w:jc w:val="both"/>
      </w:pPr>
      <w:r w:rsidRPr="00585590">
        <w:rPr>
          <w:rFonts w:eastAsia="Times New Roman"/>
          <w:lang w:eastAsia="uk-UA"/>
        </w:rPr>
        <w:t>Правила бух обліку операцій довірчого управління //</w:t>
      </w:r>
      <w:hyperlink r:id="rId39" w:history="1">
        <w:r w:rsidRPr="00585590">
          <w:rPr>
            <w:rStyle w:val="af1"/>
            <w:lang w:eastAsia="uk-UA"/>
          </w:rPr>
          <w:t>https://nabu.ua/ua/finansoviy-oblik.html</w:t>
        </w:r>
      </w:hyperlink>
    </w:p>
    <w:p w:rsidR="00F37D08" w:rsidRPr="00585590" w:rsidRDefault="00F37D08" w:rsidP="00F37D08">
      <w:pPr>
        <w:pStyle w:val="Default"/>
        <w:numPr>
          <w:ilvl w:val="0"/>
          <w:numId w:val="15"/>
        </w:numPr>
        <w:jc w:val="both"/>
      </w:pPr>
      <w:r w:rsidRPr="00585590">
        <w:rPr>
          <w:rFonts w:eastAsia="Times New Roman"/>
          <w:lang w:eastAsia="uk-UA"/>
        </w:rPr>
        <w:t>Практичні питання з фінансового обліку в 2021 році //</w:t>
      </w:r>
      <w:hyperlink r:id="rId40" w:history="1">
        <w:r w:rsidRPr="00585590">
          <w:rPr>
            <w:rStyle w:val="af1"/>
            <w:lang w:eastAsia="uk-UA"/>
          </w:rPr>
          <w:t>https://nabu.ua/ua/finansoviy-oblik.html</w:t>
        </w:r>
      </w:hyperlink>
    </w:p>
    <w:p w:rsidR="00F37D08" w:rsidRPr="00585590" w:rsidRDefault="00F37D08" w:rsidP="00F37D08">
      <w:pPr>
        <w:pStyle w:val="Default"/>
        <w:numPr>
          <w:ilvl w:val="0"/>
          <w:numId w:val="15"/>
        </w:numPr>
        <w:jc w:val="both"/>
      </w:pPr>
      <w:r w:rsidRPr="00585590">
        <w:rPr>
          <w:rFonts w:eastAsia="Times New Roman"/>
          <w:lang w:eastAsia="uk-UA"/>
        </w:rPr>
        <w:t>Порядок обліку активів, переданих банками у фінансовий лізинг (оренду), за позабалансовими рахунками //</w:t>
      </w:r>
      <w:hyperlink r:id="rId41" w:history="1">
        <w:r w:rsidRPr="00585590">
          <w:rPr>
            <w:rStyle w:val="af1"/>
            <w:lang w:eastAsia="uk-UA"/>
          </w:rPr>
          <w:t>https://nabu.ua/ua/finansoviy-oblik.html</w:t>
        </w:r>
      </w:hyperlink>
    </w:p>
    <w:p w:rsidR="00F37D08" w:rsidRPr="00585590" w:rsidRDefault="00F37D08" w:rsidP="00F37D08">
      <w:pPr>
        <w:pStyle w:val="Default"/>
        <w:numPr>
          <w:ilvl w:val="0"/>
          <w:numId w:val="15"/>
        </w:numPr>
        <w:jc w:val="both"/>
      </w:pPr>
      <w:r w:rsidRPr="00585590">
        <w:rPr>
          <w:rFonts w:eastAsia="Times New Roman"/>
          <w:lang w:eastAsia="uk-UA"/>
        </w:rPr>
        <w:t>Методика розрахунку лімітів відкритої валютної позиції //</w:t>
      </w:r>
      <w:hyperlink r:id="rId42" w:history="1">
        <w:r w:rsidRPr="00585590">
          <w:rPr>
            <w:rStyle w:val="af1"/>
            <w:lang w:eastAsia="uk-UA"/>
          </w:rPr>
          <w:t>https://nabu.ua/ua/finansoviy-oblik.html</w:t>
        </w:r>
      </w:hyperlink>
    </w:p>
    <w:p w:rsidR="00F37D08" w:rsidRPr="00585590" w:rsidRDefault="00F37D08" w:rsidP="00F37D08">
      <w:pPr>
        <w:pStyle w:val="Default"/>
        <w:numPr>
          <w:ilvl w:val="0"/>
          <w:numId w:val="15"/>
        </w:numPr>
        <w:jc w:val="both"/>
      </w:pPr>
      <w:r w:rsidRPr="00585590">
        <w:rPr>
          <w:rFonts w:eastAsia="Times New Roman"/>
          <w:lang w:eastAsia="uk-UA"/>
        </w:rPr>
        <w:t>Впровадження МСФЗ 16 «Оренда» //</w:t>
      </w:r>
      <w:hyperlink r:id="rId43" w:history="1">
        <w:r w:rsidRPr="00585590">
          <w:rPr>
            <w:rStyle w:val="af1"/>
            <w:lang w:eastAsia="uk-UA"/>
          </w:rPr>
          <w:t>https://nabu.ua/ua/finansoviy-oblik.html</w:t>
        </w:r>
      </w:hyperlink>
    </w:p>
    <w:p w:rsidR="00F37D08" w:rsidRPr="00585590" w:rsidRDefault="00F37D08" w:rsidP="00F37D08">
      <w:pPr>
        <w:pStyle w:val="Default"/>
        <w:numPr>
          <w:ilvl w:val="0"/>
          <w:numId w:val="15"/>
        </w:numPr>
        <w:jc w:val="both"/>
      </w:pPr>
      <w:r w:rsidRPr="00585590">
        <w:rPr>
          <w:rFonts w:eastAsia="Times New Roman"/>
          <w:lang w:eastAsia="uk-UA"/>
        </w:rPr>
        <w:t>Правила бухгалтерського обліку операцій з акредитивами в банках України //</w:t>
      </w:r>
      <w:hyperlink r:id="rId44" w:history="1">
        <w:r w:rsidRPr="00585590">
          <w:rPr>
            <w:rStyle w:val="af1"/>
            <w:lang w:eastAsia="uk-UA"/>
          </w:rPr>
          <w:t>https://nabu.ua/ua/finansoviy-oblik.html</w:t>
        </w:r>
      </w:hyperlink>
    </w:p>
    <w:p w:rsidR="00F37D08" w:rsidRPr="00585590" w:rsidRDefault="00F37D08" w:rsidP="00F37D08">
      <w:pPr>
        <w:pStyle w:val="afc"/>
        <w:numPr>
          <w:ilvl w:val="0"/>
          <w:numId w:val="15"/>
        </w:numPr>
        <w:spacing w:after="0"/>
        <w:jc w:val="both"/>
        <w:rPr>
          <w:rFonts w:ascii="Times New Roman" w:hAnsi="Times New Roman"/>
          <w:sz w:val="24"/>
          <w:szCs w:val="24"/>
        </w:rPr>
      </w:pPr>
      <w:r w:rsidRPr="00585590">
        <w:rPr>
          <w:rFonts w:ascii="Times New Roman" w:hAnsi="Times New Roman"/>
          <w:sz w:val="24"/>
          <w:szCs w:val="24"/>
        </w:rPr>
        <w:t xml:space="preserve">Алєксєєнко С.А.Бухгалтерський облік і звітність у комерційних банках:навчальний посібник/ Алєксєєнко С.А.–К.: Аграрна освіта, 2014. – 418с. </w:t>
      </w:r>
      <w:hyperlink r:id="rId45" w:history="1">
        <w:r w:rsidRPr="00585590">
          <w:rPr>
            <w:rStyle w:val="af1"/>
            <w:rFonts w:ascii="Times New Roman" w:hAnsi="Times New Roman"/>
            <w:sz w:val="24"/>
            <w:szCs w:val="24"/>
          </w:rPr>
          <w:t>http://nmcbook.com.ua/wp-content/uploads/2017/10/%D0%9D%D0%9F-%D0%91%D1%83%D1%85-%D0%BE%D0%B1%D0%BB.pdf</w:t>
        </w:r>
      </w:hyperlink>
    </w:p>
    <w:p w:rsidR="00F37D08" w:rsidRPr="00585590" w:rsidRDefault="00F37D08" w:rsidP="00F37D08">
      <w:pPr>
        <w:pStyle w:val="afc"/>
        <w:numPr>
          <w:ilvl w:val="0"/>
          <w:numId w:val="15"/>
        </w:numPr>
        <w:spacing w:after="0"/>
        <w:jc w:val="both"/>
        <w:rPr>
          <w:rFonts w:ascii="Times New Roman" w:hAnsi="Times New Roman"/>
          <w:sz w:val="24"/>
          <w:szCs w:val="24"/>
          <w:lang w:val="ru-RU"/>
        </w:rPr>
      </w:pPr>
      <w:r w:rsidRPr="00585590">
        <w:rPr>
          <w:rFonts w:ascii="Times New Roman" w:hAnsi="Times New Roman"/>
          <w:sz w:val="24"/>
          <w:szCs w:val="24"/>
        </w:rPr>
        <w:t xml:space="preserve">Бобиль В. В. Б Облік у банках[Текст]: навчальний посібник / В. В. Бобиль. – Д.: Вид-во Дніпропетр. нац. ун-ту залізн. трансп. ім. акад. В. Лазаряна , 2011. – 262 с. </w:t>
      </w:r>
    </w:p>
    <w:p w:rsidR="00F37D08" w:rsidRPr="00585590" w:rsidRDefault="0040418A" w:rsidP="00F37D08">
      <w:pPr>
        <w:pStyle w:val="afc"/>
        <w:spacing w:after="0"/>
        <w:jc w:val="both"/>
        <w:rPr>
          <w:rFonts w:ascii="Times New Roman" w:hAnsi="Times New Roman"/>
          <w:sz w:val="24"/>
          <w:szCs w:val="24"/>
          <w:lang w:val="ru-RU"/>
        </w:rPr>
      </w:pPr>
      <w:hyperlink r:id="rId46" w:history="1">
        <w:r w:rsidR="00F37D08" w:rsidRPr="00585590">
          <w:rPr>
            <w:rStyle w:val="af1"/>
            <w:rFonts w:ascii="Times New Roman" w:hAnsi="Times New Roman"/>
            <w:sz w:val="24"/>
            <w:szCs w:val="24"/>
          </w:rPr>
          <w:t>http://eadnurt.diit.edu.ua/jspui/bitstream/123456789/798/1/Posibnik.pdf</w:t>
        </w:r>
      </w:hyperlink>
    </w:p>
    <w:p w:rsidR="00F37D08" w:rsidRPr="00585590" w:rsidRDefault="00F37D08" w:rsidP="00F37D08">
      <w:pPr>
        <w:pStyle w:val="afc"/>
        <w:numPr>
          <w:ilvl w:val="0"/>
          <w:numId w:val="15"/>
        </w:numPr>
        <w:spacing w:after="0" w:line="240" w:lineRule="auto"/>
        <w:jc w:val="both"/>
        <w:rPr>
          <w:rStyle w:val="af1"/>
          <w:rFonts w:ascii="Times New Roman" w:hAnsi="Times New Roman"/>
          <w:b/>
          <w:bCs/>
          <w:color w:val="4F81BD"/>
          <w:sz w:val="24"/>
          <w:szCs w:val="24"/>
        </w:rPr>
      </w:pPr>
      <w:r w:rsidRPr="00585590">
        <w:rPr>
          <w:rFonts w:ascii="Times New Roman" w:hAnsi="Times New Roman"/>
          <w:sz w:val="24"/>
          <w:szCs w:val="24"/>
        </w:rPr>
        <w:t>Варцаба В.І.Облік у банках (у таблицях і схемах): Навч.посіб./ Варцаба В.І., Машіко К.С. – Ужгород: Видавництво УжНУ «Говерла», 2016. – 184</w:t>
      </w:r>
      <w:r w:rsidRPr="00585590">
        <w:rPr>
          <w:rFonts w:ascii="Times New Roman" w:hAnsi="Times New Roman"/>
          <w:sz w:val="24"/>
          <w:szCs w:val="24"/>
          <w:lang w:val="en-US"/>
        </w:rPr>
        <w:t>c</w:t>
      </w:r>
      <w:r w:rsidRPr="00585590">
        <w:rPr>
          <w:rFonts w:ascii="Times New Roman" w:hAnsi="Times New Roman"/>
          <w:sz w:val="24"/>
          <w:szCs w:val="24"/>
          <w:lang w:val="ru-RU"/>
        </w:rPr>
        <w:t xml:space="preserve">. </w:t>
      </w:r>
      <w:hyperlink r:id="rId47" w:history="1">
        <w:r w:rsidRPr="00585590">
          <w:rPr>
            <w:rStyle w:val="af1"/>
            <w:rFonts w:ascii="Times New Roman" w:hAnsi="Times New Roman"/>
            <w:sz w:val="24"/>
            <w:szCs w:val="24"/>
          </w:rPr>
          <w:t>https://dspace.uzhnu.edu.ua/jspui/bitstream/lib/8592/1/%D0%9F%D0%BE%D1%81%D1%96%D0%B1%D0%BD%D0%B8%D0%BA%20%D0%92%D0%B0%D1%80%D1%86%D0%B0%D0%B1%D0%B0%2C%20%D0%9C%D0%B0%D1%88%D1%96%D0%BA%D0%BE.pdf</w:t>
        </w:r>
      </w:hyperlink>
    </w:p>
    <w:p w:rsidR="00F37D08" w:rsidRPr="00585590" w:rsidRDefault="00F37D08" w:rsidP="00F37D08">
      <w:pPr>
        <w:pStyle w:val="afc"/>
        <w:numPr>
          <w:ilvl w:val="0"/>
          <w:numId w:val="15"/>
        </w:numPr>
        <w:spacing w:after="0" w:line="240" w:lineRule="auto"/>
        <w:jc w:val="both"/>
        <w:rPr>
          <w:rFonts w:ascii="Times New Roman" w:hAnsi="Times New Roman"/>
          <w:sz w:val="24"/>
          <w:szCs w:val="24"/>
        </w:rPr>
      </w:pPr>
      <w:r w:rsidRPr="00585590">
        <w:rPr>
          <w:rFonts w:ascii="Times New Roman" w:hAnsi="Times New Roman"/>
          <w:sz w:val="24"/>
          <w:szCs w:val="24"/>
        </w:rPr>
        <w:t xml:space="preserve">Бухгалтерський облік в програмних продуктах MASTER. Банк і каса </w:t>
      </w:r>
      <w:hyperlink r:id="rId48" w:history="1">
        <w:r w:rsidRPr="00585590">
          <w:rPr>
            <w:rStyle w:val="af1"/>
            <w:rFonts w:ascii="Times New Roman" w:hAnsi="Times New Roman"/>
            <w:sz w:val="24"/>
            <w:szCs w:val="24"/>
          </w:rPr>
          <w:t>https://masterbuh.com/storage/files/bank-i-kasa.pdf</w:t>
        </w:r>
      </w:hyperlink>
    </w:p>
    <w:p w:rsidR="00F37D08" w:rsidRPr="00585590" w:rsidRDefault="00F37D08" w:rsidP="00F37D08">
      <w:pPr>
        <w:pStyle w:val="afc"/>
        <w:numPr>
          <w:ilvl w:val="0"/>
          <w:numId w:val="15"/>
        </w:numPr>
        <w:spacing w:after="0" w:line="240" w:lineRule="auto"/>
        <w:jc w:val="both"/>
        <w:rPr>
          <w:rStyle w:val="af1"/>
          <w:rFonts w:ascii="Times New Roman" w:hAnsi="Times New Roman"/>
          <w:b/>
          <w:bCs/>
          <w:color w:val="4F81BD"/>
          <w:sz w:val="24"/>
          <w:szCs w:val="24"/>
        </w:rPr>
      </w:pPr>
      <w:r w:rsidRPr="00585590">
        <w:rPr>
          <w:rFonts w:ascii="Times New Roman" w:hAnsi="Times New Roman"/>
          <w:sz w:val="24"/>
          <w:szCs w:val="24"/>
        </w:rPr>
        <w:t xml:space="preserve">Смерічевський С. Ф. Фінансовий облік у банках: підручник / С. Ф. Смерічевський, А. С. Кірізлєєва.– К.: Кондор-Видавництво, 2014. – 408 с. </w:t>
      </w:r>
      <w:hyperlink r:id="rId49" w:history="1">
        <w:r w:rsidRPr="00585590">
          <w:rPr>
            <w:rStyle w:val="af1"/>
            <w:rFonts w:ascii="Times New Roman" w:hAnsi="Times New Roman"/>
            <w:sz w:val="24"/>
            <w:szCs w:val="24"/>
          </w:rPr>
          <w:t>http://er.nau.edu.ua/bitstream/NAU/37123/3/FU_gotovy_verstka.pdf</w:t>
        </w:r>
      </w:hyperlink>
    </w:p>
    <w:p w:rsidR="00F37D08" w:rsidRPr="00585590" w:rsidRDefault="00F37D08" w:rsidP="00F37D08">
      <w:pPr>
        <w:pStyle w:val="afc"/>
        <w:numPr>
          <w:ilvl w:val="0"/>
          <w:numId w:val="15"/>
        </w:numPr>
        <w:spacing w:after="0" w:line="240" w:lineRule="auto"/>
        <w:jc w:val="both"/>
        <w:rPr>
          <w:rFonts w:ascii="Times New Roman" w:hAnsi="Times New Roman"/>
          <w:sz w:val="24"/>
          <w:szCs w:val="24"/>
        </w:rPr>
      </w:pPr>
      <w:r w:rsidRPr="00585590">
        <w:rPr>
          <w:rFonts w:ascii="Times New Roman" w:hAnsi="Times New Roman"/>
          <w:sz w:val="24"/>
          <w:szCs w:val="24"/>
        </w:rPr>
        <w:t xml:space="preserve">Шевченко Л.Я. Методичні рекомендації до вивчення дисципліни «Облік і звітність в банках»: для студ. спец. 071 «Облік і оподаткування», ступінь бакалавр/ М-во освіти і науки України, Донец. нац. ун-т економіки і торгівлі ім. М. Туган-Барановського, Каф.обліку та аудиту; Л.Я. Шевченко. – Кривий Ріг: [ДонНУЕТ], 2017. – 68с. </w:t>
      </w:r>
      <w:hyperlink r:id="rId50" w:history="1">
        <w:r w:rsidRPr="00585590">
          <w:rPr>
            <w:rStyle w:val="af1"/>
            <w:sz w:val="24"/>
            <w:szCs w:val="24"/>
          </w:rPr>
          <w:t>http://elibrary.donnuet.edu.ua/1134/1/MR%20071%20b.pdf</w:t>
        </w:r>
      </w:hyperlink>
    </w:p>
    <w:p w:rsidR="00F37D08" w:rsidRPr="00585590" w:rsidRDefault="00F37D08" w:rsidP="00F37D08">
      <w:pPr>
        <w:pStyle w:val="afc"/>
        <w:numPr>
          <w:ilvl w:val="0"/>
          <w:numId w:val="15"/>
        </w:numPr>
        <w:spacing w:after="0" w:line="240" w:lineRule="auto"/>
        <w:jc w:val="both"/>
        <w:rPr>
          <w:rFonts w:ascii="Times New Roman" w:hAnsi="Times New Roman"/>
          <w:sz w:val="24"/>
          <w:szCs w:val="24"/>
        </w:rPr>
      </w:pPr>
      <w:r w:rsidRPr="00585590">
        <w:rPr>
          <w:rFonts w:ascii="Times New Roman" w:hAnsi="Times New Roman"/>
          <w:sz w:val="24"/>
          <w:szCs w:val="24"/>
        </w:rPr>
        <w:t>Чмутова І. М. Фінансовий облік у банках : навчальний посібник для студентів напряму підготовки 6.030508 «Фінанси і кредит» / І. М. Чмутова, К.М. Азізова, О.В. Лебідь. – Х. : ХНЕУ ім. С. Кузнеця, 2015. – 360с.</w:t>
      </w:r>
    </w:p>
    <w:p w:rsidR="00F37D08" w:rsidRPr="00585590" w:rsidRDefault="0040418A" w:rsidP="00F37D08">
      <w:pPr>
        <w:pStyle w:val="afc"/>
        <w:spacing w:after="0" w:line="240" w:lineRule="auto"/>
        <w:jc w:val="both"/>
        <w:rPr>
          <w:rStyle w:val="af1"/>
          <w:sz w:val="24"/>
          <w:szCs w:val="24"/>
        </w:rPr>
      </w:pPr>
      <w:hyperlink r:id="rId51" w:history="1">
        <w:r w:rsidR="00F37D08" w:rsidRPr="00585590">
          <w:rPr>
            <w:rStyle w:val="af1"/>
            <w:sz w:val="24"/>
            <w:szCs w:val="24"/>
          </w:rPr>
          <w:t>http://www.repository.hneu.edu.ua/bitstream/123456789/13897/1/2015</w:t>
        </w:r>
      </w:hyperlink>
    </w:p>
    <w:p w:rsidR="00F37D08" w:rsidRPr="00585590" w:rsidRDefault="00F37D08" w:rsidP="00F37D08">
      <w:pPr>
        <w:pStyle w:val="afc"/>
        <w:spacing w:after="0" w:line="240" w:lineRule="auto"/>
        <w:jc w:val="both"/>
        <w:rPr>
          <w:rStyle w:val="af1"/>
          <w:rFonts w:ascii="Times New Roman" w:hAnsi="Times New Roman"/>
          <w:b/>
          <w:color w:val="auto"/>
          <w:sz w:val="24"/>
          <w:szCs w:val="24"/>
          <w:u w:val="none"/>
        </w:rPr>
      </w:pPr>
    </w:p>
    <w:p w:rsidR="00F37D08" w:rsidRPr="00585590" w:rsidRDefault="00F37D08" w:rsidP="00F37D08">
      <w:pPr>
        <w:pStyle w:val="afc"/>
        <w:spacing w:after="0" w:line="240" w:lineRule="auto"/>
        <w:jc w:val="both"/>
        <w:rPr>
          <w:rStyle w:val="af1"/>
          <w:rFonts w:ascii="Times New Roman" w:hAnsi="Times New Roman"/>
          <w:b/>
          <w:color w:val="auto"/>
          <w:sz w:val="24"/>
          <w:szCs w:val="24"/>
          <w:u w:val="none"/>
        </w:rPr>
      </w:pPr>
      <w:r w:rsidRPr="00585590">
        <w:rPr>
          <w:rStyle w:val="af1"/>
          <w:rFonts w:ascii="Times New Roman" w:hAnsi="Times New Roman"/>
          <w:b/>
          <w:color w:val="auto"/>
          <w:sz w:val="24"/>
          <w:szCs w:val="24"/>
          <w:u w:val="none"/>
        </w:rPr>
        <w:t>Додаткова:</w:t>
      </w:r>
    </w:p>
    <w:p w:rsidR="00F37D08" w:rsidRPr="00585590" w:rsidRDefault="00F37D08" w:rsidP="00F37D08">
      <w:pPr>
        <w:pStyle w:val="afc"/>
        <w:numPr>
          <w:ilvl w:val="0"/>
          <w:numId w:val="16"/>
        </w:numPr>
        <w:spacing w:after="0" w:line="240" w:lineRule="auto"/>
        <w:jc w:val="both"/>
        <w:rPr>
          <w:rFonts w:ascii="Times New Roman" w:hAnsi="Times New Roman"/>
          <w:sz w:val="24"/>
          <w:szCs w:val="24"/>
        </w:rPr>
      </w:pPr>
      <w:r w:rsidRPr="00585590">
        <w:rPr>
          <w:rFonts w:ascii="Times New Roman" w:hAnsi="Times New Roman"/>
          <w:sz w:val="24"/>
          <w:szCs w:val="24"/>
        </w:rPr>
        <w:t xml:space="preserve">Зюкова М.М. Облік в банках: авч. посіб. за КМСОНП. – Полтава.: РВВ ПУЕТ, 2011.- 182 с. </w:t>
      </w:r>
    </w:p>
    <w:p w:rsidR="00F37D08" w:rsidRPr="00585590" w:rsidRDefault="00F37D08" w:rsidP="00F37D08">
      <w:pPr>
        <w:pStyle w:val="Default"/>
        <w:numPr>
          <w:ilvl w:val="0"/>
          <w:numId w:val="16"/>
        </w:numPr>
      </w:pPr>
      <w:r w:rsidRPr="00585590">
        <w:t xml:space="preserve">Кіндрацька Л.М.Фінансовий і управлінський облік в банках. – К.: КНЕУ, 2007. – 704с. </w:t>
      </w:r>
    </w:p>
    <w:p w:rsidR="00F37D08" w:rsidRPr="00585590" w:rsidRDefault="00F37D08" w:rsidP="00F37D08">
      <w:pPr>
        <w:pStyle w:val="afc"/>
        <w:numPr>
          <w:ilvl w:val="0"/>
          <w:numId w:val="16"/>
        </w:numPr>
        <w:spacing w:after="0" w:line="240" w:lineRule="auto"/>
        <w:jc w:val="both"/>
        <w:rPr>
          <w:rFonts w:ascii="Times New Roman" w:hAnsi="Times New Roman"/>
          <w:sz w:val="24"/>
          <w:szCs w:val="24"/>
        </w:rPr>
      </w:pPr>
      <w:r w:rsidRPr="00585590">
        <w:rPr>
          <w:rFonts w:ascii="Times New Roman" w:hAnsi="Times New Roman"/>
          <w:sz w:val="24"/>
          <w:szCs w:val="24"/>
        </w:rPr>
        <w:t>Литвин Н.Б. Фінансовий облік у банках: (у контексті МСФЗ): Підручник. – К.: «Хай-Тек Прес», 2010. – 608 с.</w:t>
      </w:r>
    </w:p>
    <w:p w:rsidR="00F37D08" w:rsidRPr="00585590" w:rsidRDefault="00F37D08" w:rsidP="00F37D08">
      <w:pPr>
        <w:pStyle w:val="afc"/>
        <w:numPr>
          <w:ilvl w:val="0"/>
          <w:numId w:val="16"/>
        </w:numPr>
        <w:spacing w:after="0" w:line="240" w:lineRule="auto"/>
        <w:jc w:val="both"/>
        <w:rPr>
          <w:rFonts w:ascii="Times New Roman" w:hAnsi="Times New Roman"/>
          <w:sz w:val="24"/>
          <w:szCs w:val="24"/>
        </w:rPr>
      </w:pPr>
      <w:r w:rsidRPr="00585590">
        <w:rPr>
          <w:rFonts w:ascii="Times New Roman" w:hAnsi="Times New Roman"/>
          <w:sz w:val="24"/>
          <w:szCs w:val="24"/>
        </w:rPr>
        <w:t>Лобозинська С.М. Облік і аудит у банку: [навч. посіб.] / За ред.. проф.. С.К. Реверчука. – К.: Знання, 2007. – 630 с.</w:t>
      </w:r>
    </w:p>
    <w:p w:rsidR="00F37D08" w:rsidRPr="00585590" w:rsidRDefault="00F37D08" w:rsidP="00F37D08">
      <w:pPr>
        <w:pStyle w:val="afc"/>
        <w:numPr>
          <w:ilvl w:val="0"/>
          <w:numId w:val="16"/>
        </w:numPr>
        <w:spacing w:after="0" w:line="240" w:lineRule="auto"/>
        <w:jc w:val="both"/>
        <w:rPr>
          <w:rFonts w:ascii="Times New Roman" w:hAnsi="Times New Roman"/>
          <w:sz w:val="24"/>
          <w:szCs w:val="24"/>
        </w:rPr>
      </w:pPr>
      <w:r w:rsidRPr="00585590">
        <w:rPr>
          <w:rFonts w:ascii="Times New Roman" w:hAnsi="Times New Roman"/>
          <w:sz w:val="24"/>
          <w:szCs w:val="24"/>
        </w:rPr>
        <w:t>Павелко О.В. Облік у банках: [навч. посіб.] / О.В. Павелко. – Рівне: НУВГП, 2012. – 277с.</w:t>
      </w:r>
    </w:p>
    <w:p w:rsidR="00F37D08" w:rsidRPr="00585590" w:rsidRDefault="00F37D08" w:rsidP="00F37D08">
      <w:pPr>
        <w:pStyle w:val="afc"/>
        <w:numPr>
          <w:ilvl w:val="0"/>
          <w:numId w:val="16"/>
        </w:numPr>
        <w:spacing w:after="0" w:line="240" w:lineRule="auto"/>
        <w:jc w:val="both"/>
        <w:rPr>
          <w:rFonts w:ascii="Times New Roman" w:hAnsi="Times New Roman"/>
          <w:sz w:val="24"/>
          <w:szCs w:val="24"/>
        </w:rPr>
      </w:pPr>
      <w:r w:rsidRPr="00585590">
        <w:rPr>
          <w:rFonts w:ascii="Times New Roman" w:hAnsi="Times New Roman"/>
          <w:sz w:val="24"/>
          <w:szCs w:val="24"/>
        </w:rPr>
        <w:t>Труш Ю. Т., Король Г.О. Облік у банках Частина 1: [навч. посіб.] – Дніпропетровськ: НМетАУ , 2013. – 76 с.</w:t>
      </w:r>
    </w:p>
    <w:p w:rsidR="00F37D08" w:rsidRPr="00585590" w:rsidRDefault="00F37D08" w:rsidP="00F37D08">
      <w:pPr>
        <w:numPr>
          <w:ilvl w:val="0"/>
          <w:numId w:val="16"/>
        </w:numPr>
        <w:jc w:val="both"/>
        <w:rPr>
          <w:sz w:val="24"/>
          <w:szCs w:val="24"/>
          <w:lang w:val="uk-UA"/>
        </w:rPr>
      </w:pPr>
      <w:r w:rsidRPr="00585590">
        <w:rPr>
          <w:sz w:val="24"/>
          <w:szCs w:val="24"/>
          <w:lang w:val="uk-UA"/>
        </w:rPr>
        <w:t xml:space="preserve">Шевців Л. Ю. Шляхи підвищення фінансової безпеки банків України в умовах глобалізаційних процесів / Шевців Л. Ю., Сенишин Б. Б.// </w:t>
      </w:r>
      <w:r w:rsidRPr="00585590">
        <w:rPr>
          <w:bCs/>
          <w:sz w:val="24"/>
          <w:szCs w:val="24"/>
          <w:lang w:val="uk-UA"/>
        </w:rPr>
        <w:t>БізнесІнформ. –</w:t>
      </w:r>
      <w:r w:rsidRPr="00585590">
        <w:rPr>
          <w:sz w:val="24"/>
          <w:szCs w:val="24"/>
          <w:lang w:val="uk-UA"/>
        </w:rPr>
        <w:t xml:space="preserve"> 2020. № 9. – С.254-262 // </w:t>
      </w:r>
      <w:hyperlink r:id="rId52" w:history="1">
        <w:r w:rsidRPr="00585590">
          <w:rPr>
            <w:rStyle w:val="af1"/>
            <w:sz w:val="24"/>
            <w:szCs w:val="24"/>
          </w:rPr>
          <w:t>https</w:t>
        </w:r>
        <w:r w:rsidRPr="00585590">
          <w:rPr>
            <w:rStyle w:val="af1"/>
            <w:sz w:val="24"/>
            <w:szCs w:val="24"/>
            <w:lang w:val="uk-UA"/>
          </w:rPr>
          <w:t>://</w:t>
        </w:r>
        <w:r w:rsidRPr="00585590">
          <w:rPr>
            <w:rStyle w:val="af1"/>
            <w:sz w:val="24"/>
            <w:szCs w:val="24"/>
          </w:rPr>
          <w:t>www</w:t>
        </w:r>
        <w:r w:rsidRPr="00585590">
          <w:rPr>
            <w:rStyle w:val="af1"/>
            <w:sz w:val="24"/>
            <w:szCs w:val="24"/>
            <w:lang w:val="uk-UA"/>
          </w:rPr>
          <w:t>.</w:t>
        </w:r>
        <w:r w:rsidRPr="00585590">
          <w:rPr>
            <w:rStyle w:val="af1"/>
            <w:sz w:val="24"/>
            <w:szCs w:val="24"/>
          </w:rPr>
          <w:t>business</w:t>
        </w:r>
        <w:r w:rsidRPr="00585590">
          <w:rPr>
            <w:rStyle w:val="af1"/>
            <w:sz w:val="24"/>
            <w:szCs w:val="24"/>
            <w:lang w:val="uk-UA"/>
          </w:rPr>
          <w:t>-</w:t>
        </w:r>
        <w:r w:rsidRPr="00585590">
          <w:rPr>
            <w:rStyle w:val="af1"/>
            <w:sz w:val="24"/>
            <w:szCs w:val="24"/>
          </w:rPr>
          <w:t>inform</w:t>
        </w:r>
        <w:r w:rsidRPr="00585590">
          <w:rPr>
            <w:rStyle w:val="af1"/>
            <w:sz w:val="24"/>
            <w:szCs w:val="24"/>
            <w:lang w:val="uk-UA"/>
          </w:rPr>
          <w:t>.</w:t>
        </w:r>
        <w:r w:rsidRPr="00585590">
          <w:rPr>
            <w:rStyle w:val="af1"/>
            <w:sz w:val="24"/>
            <w:szCs w:val="24"/>
          </w:rPr>
          <w:t>net</w:t>
        </w:r>
        <w:r w:rsidRPr="00585590">
          <w:rPr>
            <w:rStyle w:val="af1"/>
            <w:sz w:val="24"/>
            <w:szCs w:val="24"/>
            <w:lang w:val="uk-UA"/>
          </w:rPr>
          <w:t>/</w:t>
        </w:r>
        <w:r w:rsidRPr="00585590">
          <w:rPr>
            <w:rStyle w:val="af1"/>
            <w:sz w:val="24"/>
            <w:szCs w:val="24"/>
          </w:rPr>
          <w:t>export</w:t>
        </w:r>
        <w:r w:rsidRPr="00585590">
          <w:rPr>
            <w:rStyle w:val="af1"/>
            <w:sz w:val="24"/>
            <w:szCs w:val="24"/>
            <w:lang w:val="uk-UA"/>
          </w:rPr>
          <w:t>_</w:t>
        </w:r>
        <w:r w:rsidRPr="00585590">
          <w:rPr>
            <w:rStyle w:val="af1"/>
            <w:sz w:val="24"/>
            <w:szCs w:val="24"/>
          </w:rPr>
          <w:t>pdf</w:t>
        </w:r>
        <w:r w:rsidRPr="00585590">
          <w:rPr>
            <w:rStyle w:val="af1"/>
            <w:sz w:val="24"/>
            <w:szCs w:val="24"/>
            <w:lang w:val="uk-UA"/>
          </w:rPr>
          <w:t>/</w:t>
        </w:r>
        <w:r w:rsidRPr="00585590">
          <w:rPr>
            <w:rStyle w:val="af1"/>
            <w:sz w:val="24"/>
            <w:szCs w:val="24"/>
          </w:rPr>
          <w:t>business</w:t>
        </w:r>
        <w:r w:rsidRPr="00585590">
          <w:rPr>
            <w:rStyle w:val="af1"/>
            <w:sz w:val="24"/>
            <w:szCs w:val="24"/>
            <w:lang w:val="uk-UA"/>
          </w:rPr>
          <w:t>-</w:t>
        </w:r>
        <w:r w:rsidRPr="00585590">
          <w:rPr>
            <w:rStyle w:val="af1"/>
            <w:sz w:val="24"/>
            <w:szCs w:val="24"/>
          </w:rPr>
          <w:t>inform</w:t>
        </w:r>
        <w:r w:rsidRPr="00585590">
          <w:rPr>
            <w:rStyle w:val="af1"/>
            <w:sz w:val="24"/>
            <w:szCs w:val="24"/>
            <w:lang w:val="uk-UA"/>
          </w:rPr>
          <w:t>-2020-9_0-</w:t>
        </w:r>
        <w:r w:rsidRPr="00585590">
          <w:rPr>
            <w:rStyle w:val="af1"/>
            <w:sz w:val="24"/>
            <w:szCs w:val="24"/>
          </w:rPr>
          <w:t>p</w:t>
        </w:r>
        <w:r w:rsidRPr="00585590">
          <w:rPr>
            <w:rStyle w:val="af1"/>
            <w:sz w:val="24"/>
            <w:szCs w:val="24"/>
            <w:lang w:val="uk-UA"/>
          </w:rPr>
          <w:t>.-254_262</w:t>
        </w:r>
      </w:hyperlink>
    </w:p>
    <w:p w:rsidR="00F37D08" w:rsidRPr="00585590" w:rsidRDefault="00F37D08" w:rsidP="00F37D08">
      <w:pPr>
        <w:numPr>
          <w:ilvl w:val="0"/>
          <w:numId w:val="16"/>
        </w:numPr>
        <w:jc w:val="both"/>
        <w:rPr>
          <w:sz w:val="24"/>
          <w:szCs w:val="24"/>
        </w:rPr>
      </w:pPr>
      <w:r w:rsidRPr="00585590">
        <w:rPr>
          <w:noProof/>
          <w:sz w:val="24"/>
          <w:szCs w:val="24"/>
          <w:lang w:val="uk-UA"/>
        </w:rPr>
        <w:t>Шевців Л. Ю.</w:t>
      </w:r>
      <w:r w:rsidRPr="00585590">
        <w:rPr>
          <w:sz w:val="24"/>
          <w:szCs w:val="24"/>
          <w:lang w:val="uk-UA"/>
        </w:rPr>
        <w:t xml:space="preserve"> </w:t>
      </w:r>
      <w:r w:rsidRPr="00585590">
        <w:rPr>
          <w:noProof/>
          <w:sz w:val="24"/>
          <w:szCs w:val="24"/>
          <w:lang w:val="uk-UA"/>
        </w:rPr>
        <w:t>Стан і перспективи розвитку банківської системи України / Шевців Л. Ю.,</w:t>
      </w:r>
      <w:r w:rsidRPr="00585590">
        <w:rPr>
          <w:sz w:val="24"/>
          <w:szCs w:val="24"/>
          <w:lang w:val="uk-UA"/>
        </w:rPr>
        <w:t xml:space="preserve"> </w:t>
      </w:r>
      <w:r w:rsidRPr="00585590">
        <w:rPr>
          <w:noProof/>
          <w:sz w:val="24"/>
          <w:szCs w:val="24"/>
          <w:lang w:val="uk-UA"/>
        </w:rPr>
        <w:t xml:space="preserve">Сподарик Т. І.// </w:t>
      </w:r>
      <w:r w:rsidRPr="00585590">
        <w:rPr>
          <w:sz w:val="24"/>
          <w:szCs w:val="24"/>
          <w:lang w:val="uk-UA"/>
        </w:rPr>
        <w:t>«</w:t>
      </w:r>
      <w:r w:rsidRPr="00585590">
        <w:rPr>
          <w:sz w:val="24"/>
          <w:szCs w:val="24"/>
          <w:lang w:val="en-US"/>
        </w:rPr>
        <w:t>TOPICAL</w:t>
      </w:r>
      <w:r w:rsidRPr="00585590">
        <w:rPr>
          <w:sz w:val="24"/>
          <w:szCs w:val="24"/>
          <w:lang w:val="uk-UA"/>
        </w:rPr>
        <w:t xml:space="preserve"> </w:t>
      </w:r>
      <w:r w:rsidRPr="00585590">
        <w:rPr>
          <w:sz w:val="24"/>
          <w:szCs w:val="24"/>
          <w:lang w:val="en-US"/>
        </w:rPr>
        <w:t>ISSUES</w:t>
      </w:r>
      <w:r w:rsidRPr="00585590">
        <w:rPr>
          <w:sz w:val="24"/>
          <w:szCs w:val="24"/>
          <w:lang w:val="uk-UA"/>
        </w:rPr>
        <w:t xml:space="preserve"> </w:t>
      </w:r>
      <w:r w:rsidRPr="00585590">
        <w:rPr>
          <w:sz w:val="24"/>
          <w:szCs w:val="24"/>
          <w:lang w:val="en-US"/>
        </w:rPr>
        <w:t>OF</w:t>
      </w:r>
      <w:r w:rsidRPr="00585590">
        <w:rPr>
          <w:sz w:val="24"/>
          <w:szCs w:val="24"/>
          <w:lang w:val="uk-UA"/>
        </w:rPr>
        <w:t xml:space="preserve"> </w:t>
      </w:r>
      <w:r w:rsidRPr="00585590">
        <w:rPr>
          <w:sz w:val="24"/>
          <w:szCs w:val="24"/>
          <w:lang w:val="en-US"/>
        </w:rPr>
        <w:t>THE</w:t>
      </w:r>
      <w:r w:rsidRPr="00585590">
        <w:rPr>
          <w:sz w:val="24"/>
          <w:szCs w:val="24"/>
          <w:lang w:val="uk-UA"/>
        </w:rPr>
        <w:t xml:space="preserve"> </w:t>
      </w:r>
      <w:r w:rsidRPr="00585590">
        <w:rPr>
          <w:sz w:val="24"/>
          <w:szCs w:val="24"/>
          <w:lang w:val="en-US"/>
        </w:rPr>
        <w:t>DEVELOPMENT</w:t>
      </w:r>
      <w:r w:rsidRPr="00585590">
        <w:rPr>
          <w:sz w:val="24"/>
          <w:szCs w:val="24"/>
          <w:lang w:val="uk-UA"/>
        </w:rPr>
        <w:t xml:space="preserve"> </w:t>
      </w:r>
      <w:r w:rsidRPr="00585590">
        <w:rPr>
          <w:sz w:val="24"/>
          <w:szCs w:val="24"/>
          <w:lang w:val="en-US"/>
        </w:rPr>
        <w:t>OF</w:t>
      </w:r>
      <w:r w:rsidRPr="00585590">
        <w:rPr>
          <w:sz w:val="24"/>
          <w:szCs w:val="24"/>
          <w:lang w:val="uk-UA"/>
        </w:rPr>
        <w:t xml:space="preserve"> </w:t>
      </w:r>
      <w:r w:rsidRPr="00585590">
        <w:rPr>
          <w:sz w:val="24"/>
          <w:szCs w:val="24"/>
          <w:lang w:val="en-US"/>
        </w:rPr>
        <w:t>MODERN</w:t>
      </w:r>
      <w:r w:rsidRPr="00585590">
        <w:rPr>
          <w:sz w:val="24"/>
          <w:szCs w:val="24"/>
          <w:lang w:val="uk-UA"/>
        </w:rPr>
        <w:t xml:space="preserve"> </w:t>
      </w:r>
      <w:r w:rsidRPr="00585590">
        <w:rPr>
          <w:sz w:val="24"/>
          <w:szCs w:val="24"/>
          <w:lang w:val="en-US"/>
        </w:rPr>
        <w:t>SCIENCE</w:t>
      </w:r>
      <w:r w:rsidRPr="00585590">
        <w:rPr>
          <w:sz w:val="24"/>
          <w:szCs w:val="24"/>
          <w:lang w:val="uk-UA"/>
        </w:rPr>
        <w:t xml:space="preserve">» </w:t>
      </w:r>
      <w:r w:rsidRPr="00585590">
        <w:rPr>
          <w:rFonts w:eastAsia="TimesNewRoman"/>
          <w:sz w:val="24"/>
          <w:szCs w:val="24"/>
          <w:lang w:val="uk-UA"/>
        </w:rPr>
        <w:t>Матеріали</w:t>
      </w:r>
      <w:r w:rsidRPr="00585590">
        <w:rPr>
          <w:i/>
          <w:color w:val="C00000"/>
          <w:sz w:val="24"/>
          <w:szCs w:val="24"/>
          <w:lang w:val="uk-UA"/>
        </w:rPr>
        <w:t xml:space="preserve"> </w:t>
      </w:r>
      <w:r w:rsidRPr="00585590">
        <w:rPr>
          <w:sz w:val="24"/>
          <w:szCs w:val="24"/>
          <w:lang w:val="en-US"/>
        </w:rPr>
        <w:t>IX</w:t>
      </w:r>
      <w:r w:rsidRPr="00585590">
        <w:rPr>
          <w:sz w:val="24"/>
          <w:szCs w:val="24"/>
          <w:lang w:val="uk-UA"/>
        </w:rPr>
        <w:t xml:space="preserve"> Міжнародної науково-практичної конференції (6-8 травня 2020 р.) </w:t>
      </w:r>
      <w:r w:rsidRPr="00585590">
        <w:rPr>
          <w:sz w:val="24"/>
          <w:szCs w:val="24"/>
        </w:rPr>
        <w:t>.</w:t>
      </w:r>
      <w:r w:rsidRPr="00585590">
        <w:rPr>
          <w:noProof/>
          <w:sz w:val="24"/>
          <w:szCs w:val="24"/>
        </w:rPr>
        <w:t xml:space="preserve"> – </w:t>
      </w:r>
      <w:r w:rsidRPr="00585590">
        <w:rPr>
          <w:sz w:val="24"/>
          <w:szCs w:val="24"/>
        </w:rPr>
        <w:t>Софія, Болгарія. – С.911-918.</w:t>
      </w:r>
    </w:p>
    <w:p w:rsidR="00F37D08" w:rsidRPr="00585590" w:rsidRDefault="00F37D08" w:rsidP="00F37D08">
      <w:pPr>
        <w:numPr>
          <w:ilvl w:val="0"/>
          <w:numId w:val="16"/>
        </w:numPr>
        <w:jc w:val="both"/>
        <w:rPr>
          <w:sz w:val="24"/>
          <w:szCs w:val="24"/>
        </w:rPr>
      </w:pPr>
      <w:r w:rsidRPr="00585590">
        <w:rPr>
          <w:noProof/>
          <w:sz w:val="24"/>
          <w:szCs w:val="24"/>
        </w:rPr>
        <w:t>Шевців Л. Ю.</w:t>
      </w:r>
      <w:r w:rsidRPr="00585590">
        <w:rPr>
          <w:sz w:val="24"/>
          <w:szCs w:val="24"/>
        </w:rPr>
        <w:t xml:space="preserve"> </w:t>
      </w:r>
      <w:r w:rsidRPr="00585590">
        <w:rPr>
          <w:noProof/>
          <w:sz w:val="24"/>
          <w:szCs w:val="24"/>
        </w:rPr>
        <w:t>Шляхи підвищення фінансової безпеки банків України в умовах глобалізаційних процесів / Шевців Л. Ю.,</w:t>
      </w:r>
      <w:r w:rsidRPr="00585590">
        <w:rPr>
          <w:sz w:val="24"/>
          <w:szCs w:val="24"/>
        </w:rPr>
        <w:t xml:space="preserve"> С</w:t>
      </w:r>
      <w:r w:rsidRPr="00585590">
        <w:rPr>
          <w:noProof/>
          <w:sz w:val="24"/>
          <w:szCs w:val="24"/>
        </w:rPr>
        <w:t xml:space="preserve">енишин Б.Б.// </w:t>
      </w:r>
      <w:r w:rsidRPr="00585590">
        <w:rPr>
          <w:sz w:val="24"/>
          <w:szCs w:val="24"/>
        </w:rPr>
        <w:t>«</w:t>
      </w:r>
      <w:r w:rsidRPr="00585590">
        <w:rPr>
          <w:sz w:val="24"/>
          <w:szCs w:val="24"/>
          <w:lang w:val="en-US"/>
        </w:rPr>
        <w:t>TOPICAL</w:t>
      </w:r>
      <w:r w:rsidRPr="00585590">
        <w:rPr>
          <w:sz w:val="24"/>
          <w:szCs w:val="24"/>
        </w:rPr>
        <w:t xml:space="preserve"> </w:t>
      </w:r>
      <w:r w:rsidRPr="00585590">
        <w:rPr>
          <w:sz w:val="24"/>
          <w:szCs w:val="24"/>
          <w:lang w:val="en-US"/>
        </w:rPr>
        <w:t>ISSUES</w:t>
      </w:r>
      <w:r w:rsidRPr="00585590">
        <w:rPr>
          <w:sz w:val="24"/>
          <w:szCs w:val="24"/>
        </w:rPr>
        <w:t xml:space="preserve"> </w:t>
      </w:r>
      <w:r w:rsidRPr="00585590">
        <w:rPr>
          <w:sz w:val="24"/>
          <w:szCs w:val="24"/>
          <w:lang w:val="en-US"/>
        </w:rPr>
        <w:t>OF</w:t>
      </w:r>
      <w:r w:rsidRPr="00585590">
        <w:rPr>
          <w:sz w:val="24"/>
          <w:szCs w:val="24"/>
        </w:rPr>
        <w:t xml:space="preserve"> </w:t>
      </w:r>
      <w:r w:rsidRPr="00585590">
        <w:rPr>
          <w:sz w:val="24"/>
          <w:szCs w:val="24"/>
          <w:lang w:val="en-US"/>
        </w:rPr>
        <w:t>THE</w:t>
      </w:r>
      <w:r w:rsidRPr="00585590">
        <w:rPr>
          <w:sz w:val="24"/>
          <w:szCs w:val="24"/>
        </w:rPr>
        <w:t xml:space="preserve"> </w:t>
      </w:r>
      <w:r w:rsidRPr="00585590">
        <w:rPr>
          <w:sz w:val="24"/>
          <w:szCs w:val="24"/>
          <w:lang w:val="en-US"/>
        </w:rPr>
        <w:t>DEVELOPMENT</w:t>
      </w:r>
      <w:r w:rsidRPr="00585590">
        <w:rPr>
          <w:sz w:val="24"/>
          <w:szCs w:val="24"/>
        </w:rPr>
        <w:t xml:space="preserve"> </w:t>
      </w:r>
      <w:r w:rsidRPr="00585590">
        <w:rPr>
          <w:sz w:val="24"/>
          <w:szCs w:val="24"/>
          <w:lang w:val="en-US"/>
        </w:rPr>
        <w:t>OF</w:t>
      </w:r>
      <w:r w:rsidRPr="00585590">
        <w:rPr>
          <w:sz w:val="24"/>
          <w:szCs w:val="24"/>
        </w:rPr>
        <w:t xml:space="preserve"> </w:t>
      </w:r>
      <w:r w:rsidRPr="00585590">
        <w:rPr>
          <w:sz w:val="24"/>
          <w:szCs w:val="24"/>
          <w:lang w:val="en-US"/>
        </w:rPr>
        <w:t>MODERN</w:t>
      </w:r>
      <w:r w:rsidRPr="00585590">
        <w:rPr>
          <w:sz w:val="24"/>
          <w:szCs w:val="24"/>
        </w:rPr>
        <w:t xml:space="preserve"> </w:t>
      </w:r>
      <w:r w:rsidRPr="00585590">
        <w:rPr>
          <w:sz w:val="24"/>
          <w:szCs w:val="24"/>
          <w:lang w:val="en-US"/>
        </w:rPr>
        <w:t>SCIENCE</w:t>
      </w:r>
      <w:r w:rsidRPr="00585590">
        <w:rPr>
          <w:sz w:val="24"/>
          <w:szCs w:val="24"/>
        </w:rPr>
        <w:t xml:space="preserve">» </w:t>
      </w:r>
      <w:r w:rsidRPr="00585590">
        <w:rPr>
          <w:rFonts w:eastAsia="TimesNewRoman"/>
          <w:sz w:val="24"/>
          <w:szCs w:val="24"/>
        </w:rPr>
        <w:t>Матеріали</w:t>
      </w:r>
      <w:r w:rsidRPr="00585590">
        <w:rPr>
          <w:i/>
          <w:color w:val="C00000"/>
          <w:sz w:val="24"/>
          <w:szCs w:val="24"/>
        </w:rPr>
        <w:t xml:space="preserve"> </w:t>
      </w:r>
      <w:r w:rsidRPr="00585590">
        <w:rPr>
          <w:sz w:val="24"/>
          <w:szCs w:val="24"/>
          <w:lang w:val="en-US"/>
        </w:rPr>
        <w:t>IX</w:t>
      </w:r>
      <w:r w:rsidRPr="00585590">
        <w:rPr>
          <w:sz w:val="24"/>
          <w:szCs w:val="24"/>
        </w:rPr>
        <w:t xml:space="preserve"> Міжнародної науково-практичної конференції (6-8 травня 2020 р.).</w:t>
      </w:r>
      <w:r w:rsidRPr="00585590">
        <w:rPr>
          <w:noProof/>
          <w:sz w:val="24"/>
          <w:szCs w:val="24"/>
        </w:rPr>
        <w:t xml:space="preserve"> – </w:t>
      </w:r>
      <w:r w:rsidRPr="00585590">
        <w:rPr>
          <w:sz w:val="24"/>
          <w:szCs w:val="24"/>
        </w:rPr>
        <w:t>Софія, Болгарія. – С.903-910.</w:t>
      </w:r>
    </w:p>
    <w:p w:rsidR="00F37D08" w:rsidRPr="00585590" w:rsidRDefault="00F37D08" w:rsidP="00F37D08">
      <w:pPr>
        <w:pStyle w:val="a9"/>
        <w:jc w:val="center"/>
        <w:rPr>
          <w:b/>
          <w:sz w:val="24"/>
          <w:szCs w:val="24"/>
        </w:rPr>
      </w:pPr>
    </w:p>
    <w:p w:rsidR="00F37D08" w:rsidRPr="00585590" w:rsidRDefault="00F37D08" w:rsidP="00F37D08">
      <w:pPr>
        <w:pStyle w:val="a9"/>
        <w:jc w:val="center"/>
        <w:rPr>
          <w:b/>
          <w:sz w:val="24"/>
          <w:szCs w:val="24"/>
        </w:rPr>
      </w:pPr>
      <w:r w:rsidRPr="00585590">
        <w:rPr>
          <w:b/>
          <w:sz w:val="24"/>
          <w:szCs w:val="24"/>
        </w:rPr>
        <w:t>Ресурси інтернету:</w:t>
      </w:r>
    </w:p>
    <w:p w:rsidR="00F37D08" w:rsidRPr="00585590" w:rsidRDefault="00F37D08" w:rsidP="00F37D08">
      <w:pPr>
        <w:pStyle w:val="a9"/>
        <w:ind w:left="0" w:firstLine="0"/>
        <w:rPr>
          <w:sz w:val="24"/>
          <w:szCs w:val="24"/>
        </w:rPr>
      </w:pPr>
      <w:r w:rsidRPr="00585590">
        <w:rPr>
          <w:sz w:val="24"/>
          <w:szCs w:val="24"/>
          <w:lang w:val="en-US"/>
        </w:rPr>
        <w:t>http</w:t>
      </w:r>
      <w:r w:rsidRPr="00585590">
        <w:rPr>
          <w:sz w:val="24"/>
          <w:szCs w:val="24"/>
        </w:rPr>
        <w:t xml:space="preserve">:// </w:t>
      </w:r>
      <w:r w:rsidRPr="00585590">
        <w:rPr>
          <w:sz w:val="24"/>
          <w:szCs w:val="24"/>
          <w:lang w:val="en-US"/>
        </w:rPr>
        <w:t>www</w:t>
      </w:r>
      <w:r w:rsidRPr="00585590">
        <w:rPr>
          <w:sz w:val="24"/>
          <w:szCs w:val="24"/>
        </w:rPr>
        <w:t xml:space="preserve">. </w:t>
      </w:r>
      <w:r w:rsidRPr="00585590">
        <w:rPr>
          <w:sz w:val="24"/>
          <w:szCs w:val="24"/>
          <w:lang w:val="en-US"/>
        </w:rPr>
        <w:t>library</w:t>
      </w:r>
      <w:r w:rsidRPr="00585590">
        <w:rPr>
          <w:sz w:val="24"/>
          <w:szCs w:val="24"/>
        </w:rPr>
        <w:t xml:space="preserve">. </w:t>
      </w:r>
      <w:r w:rsidRPr="00585590">
        <w:rPr>
          <w:sz w:val="24"/>
          <w:szCs w:val="24"/>
          <w:lang w:val="en-US"/>
        </w:rPr>
        <w:t>lviv</w:t>
      </w:r>
      <w:r w:rsidRPr="00585590">
        <w:rPr>
          <w:sz w:val="24"/>
          <w:szCs w:val="24"/>
        </w:rPr>
        <w:t>.</w:t>
      </w:r>
      <w:r w:rsidRPr="00585590">
        <w:rPr>
          <w:sz w:val="24"/>
          <w:szCs w:val="24"/>
          <w:lang w:val="en-US"/>
        </w:rPr>
        <w:t>ua</w:t>
      </w:r>
      <w:r w:rsidRPr="00585590">
        <w:rPr>
          <w:sz w:val="24"/>
          <w:szCs w:val="24"/>
        </w:rPr>
        <w:t xml:space="preserve"> / – Львівська національна наукова бібліотека України ім. В. Стефаника.</w:t>
      </w:r>
    </w:p>
    <w:p w:rsidR="00F37D08" w:rsidRPr="00585590" w:rsidRDefault="00F37D08" w:rsidP="00F37D08">
      <w:pPr>
        <w:pStyle w:val="a9"/>
        <w:ind w:left="0" w:firstLine="0"/>
        <w:rPr>
          <w:sz w:val="24"/>
          <w:szCs w:val="24"/>
        </w:rPr>
      </w:pPr>
      <w:r w:rsidRPr="00585590">
        <w:rPr>
          <w:sz w:val="24"/>
          <w:szCs w:val="24"/>
          <w:lang w:val="en-US"/>
        </w:rPr>
        <w:t>http</w:t>
      </w:r>
      <w:r w:rsidRPr="00585590">
        <w:rPr>
          <w:sz w:val="24"/>
          <w:szCs w:val="24"/>
        </w:rPr>
        <w:t>://</w:t>
      </w:r>
      <w:r w:rsidRPr="00585590">
        <w:rPr>
          <w:sz w:val="24"/>
          <w:szCs w:val="24"/>
          <w:lang w:val="en-US"/>
        </w:rPr>
        <w:t>uk</w:t>
      </w:r>
      <w:r w:rsidRPr="00585590">
        <w:rPr>
          <w:sz w:val="24"/>
          <w:szCs w:val="24"/>
        </w:rPr>
        <w:t>.</w:t>
      </w:r>
      <w:r w:rsidRPr="00585590">
        <w:rPr>
          <w:sz w:val="24"/>
          <w:szCs w:val="24"/>
          <w:lang w:val="en-US"/>
        </w:rPr>
        <w:t>wikipedia</w:t>
      </w:r>
      <w:r w:rsidRPr="00585590">
        <w:rPr>
          <w:sz w:val="24"/>
          <w:szCs w:val="24"/>
        </w:rPr>
        <w:t>.</w:t>
      </w:r>
      <w:r w:rsidRPr="00585590">
        <w:rPr>
          <w:sz w:val="24"/>
          <w:szCs w:val="24"/>
          <w:lang w:val="en-US"/>
        </w:rPr>
        <w:t>org</w:t>
      </w:r>
      <w:r w:rsidRPr="00585590">
        <w:rPr>
          <w:sz w:val="24"/>
          <w:szCs w:val="24"/>
        </w:rPr>
        <w:t xml:space="preserve"> – Вільна енциклопедія.</w:t>
      </w:r>
    </w:p>
    <w:p w:rsidR="00F37D08" w:rsidRPr="00585590" w:rsidRDefault="00F37D08" w:rsidP="00F37D08">
      <w:pPr>
        <w:pStyle w:val="a9"/>
        <w:ind w:left="0" w:firstLine="0"/>
        <w:rPr>
          <w:sz w:val="24"/>
          <w:szCs w:val="24"/>
        </w:rPr>
      </w:pPr>
      <w:r w:rsidRPr="00585590">
        <w:rPr>
          <w:sz w:val="24"/>
          <w:szCs w:val="24"/>
          <w:lang w:val="en-US"/>
        </w:rPr>
        <w:t>www</w:t>
      </w:r>
      <w:r w:rsidRPr="00585590">
        <w:rPr>
          <w:sz w:val="24"/>
          <w:szCs w:val="24"/>
        </w:rPr>
        <w:t>.</w:t>
      </w:r>
      <w:r w:rsidRPr="00585590">
        <w:rPr>
          <w:sz w:val="24"/>
          <w:szCs w:val="24"/>
          <w:lang w:val="en-US"/>
        </w:rPr>
        <w:t>minfin</w:t>
      </w:r>
      <w:r w:rsidRPr="00585590">
        <w:rPr>
          <w:sz w:val="24"/>
          <w:szCs w:val="24"/>
        </w:rPr>
        <w:t>.</w:t>
      </w:r>
      <w:r w:rsidRPr="00585590">
        <w:rPr>
          <w:sz w:val="24"/>
          <w:szCs w:val="24"/>
          <w:lang w:val="en-US"/>
        </w:rPr>
        <w:t>gov</w:t>
      </w:r>
      <w:r w:rsidRPr="00585590">
        <w:rPr>
          <w:sz w:val="24"/>
          <w:szCs w:val="24"/>
        </w:rPr>
        <w:t>.</w:t>
      </w:r>
      <w:r w:rsidRPr="00585590">
        <w:rPr>
          <w:sz w:val="24"/>
          <w:szCs w:val="24"/>
          <w:lang w:val="en-US"/>
        </w:rPr>
        <w:t>ua</w:t>
      </w:r>
      <w:r w:rsidRPr="00585590">
        <w:rPr>
          <w:sz w:val="24"/>
          <w:szCs w:val="24"/>
        </w:rPr>
        <w:t xml:space="preserve"> – сайт Міністерства фінансів України.</w:t>
      </w:r>
    </w:p>
    <w:p w:rsidR="00F37D08" w:rsidRPr="00585590" w:rsidRDefault="0040418A" w:rsidP="00F37D08">
      <w:pPr>
        <w:pStyle w:val="a9"/>
        <w:ind w:left="0" w:firstLine="0"/>
        <w:rPr>
          <w:sz w:val="24"/>
          <w:szCs w:val="24"/>
        </w:rPr>
      </w:pPr>
      <w:hyperlink r:id="rId53" w:history="1">
        <w:r w:rsidR="00F37D08" w:rsidRPr="00585590">
          <w:rPr>
            <w:rStyle w:val="af1"/>
            <w:sz w:val="24"/>
            <w:szCs w:val="24"/>
            <w:lang w:val="en-US"/>
          </w:rPr>
          <w:t>http</w:t>
        </w:r>
        <w:r w:rsidR="00F37D08" w:rsidRPr="00585590">
          <w:rPr>
            <w:rStyle w:val="af1"/>
            <w:sz w:val="24"/>
            <w:szCs w:val="24"/>
          </w:rPr>
          <w:t>://</w:t>
        </w:r>
        <w:r w:rsidR="00F37D08" w:rsidRPr="00585590">
          <w:rPr>
            <w:rStyle w:val="af1"/>
            <w:sz w:val="24"/>
            <w:szCs w:val="24"/>
            <w:lang w:val="en-US"/>
          </w:rPr>
          <w:t>web</w:t>
        </w:r>
        <w:r w:rsidR="00F37D08" w:rsidRPr="00585590">
          <w:rPr>
            <w:rStyle w:val="af1"/>
            <w:sz w:val="24"/>
            <w:szCs w:val="24"/>
          </w:rPr>
          <w:t>/</w:t>
        </w:r>
        <w:r w:rsidR="00F37D08" w:rsidRPr="00585590">
          <w:rPr>
            <w:rStyle w:val="af1"/>
            <w:sz w:val="24"/>
            <w:szCs w:val="24"/>
            <w:lang w:val="en-US"/>
          </w:rPr>
          <w:t>worldbank</w:t>
        </w:r>
        <w:r w:rsidR="00F37D08" w:rsidRPr="00585590">
          <w:rPr>
            <w:rStyle w:val="af1"/>
            <w:sz w:val="24"/>
            <w:szCs w:val="24"/>
          </w:rPr>
          <w:t>/</w:t>
        </w:r>
        <w:r w:rsidR="00F37D08" w:rsidRPr="00585590">
          <w:rPr>
            <w:rStyle w:val="af1"/>
            <w:sz w:val="24"/>
            <w:szCs w:val="24"/>
            <w:lang w:val="en-US"/>
          </w:rPr>
          <w:t>org</w:t>
        </w:r>
      </w:hyperlink>
      <w:r w:rsidR="00F37D08" w:rsidRPr="00585590">
        <w:rPr>
          <w:sz w:val="24"/>
          <w:szCs w:val="24"/>
        </w:rPr>
        <w:t xml:space="preserve"> – сайт Світового банку.</w:t>
      </w:r>
    </w:p>
    <w:p w:rsidR="00F37D08" w:rsidRPr="00585590" w:rsidRDefault="0040418A" w:rsidP="00F37D08">
      <w:pPr>
        <w:pStyle w:val="a9"/>
        <w:ind w:left="0" w:firstLine="0"/>
        <w:rPr>
          <w:sz w:val="24"/>
          <w:szCs w:val="24"/>
        </w:rPr>
      </w:pPr>
      <w:hyperlink r:id="rId54" w:history="1">
        <w:r w:rsidR="00F37D08" w:rsidRPr="00585590">
          <w:rPr>
            <w:rStyle w:val="af1"/>
            <w:sz w:val="24"/>
            <w:szCs w:val="24"/>
          </w:rPr>
          <w:t>http://www.bank.gov.ua/</w:t>
        </w:r>
      </w:hyperlink>
      <w:r w:rsidR="00F37D08" w:rsidRPr="00585590">
        <w:rPr>
          <w:sz w:val="24"/>
          <w:szCs w:val="24"/>
        </w:rPr>
        <w:t xml:space="preserve">  Національний банк України.</w:t>
      </w:r>
    </w:p>
    <w:p w:rsidR="00F37D08" w:rsidRPr="00585590" w:rsidRDefault="00F37D08" w:rsidP="00F37D08">
      <w:pPr>
        <w:jc w:val="both"/>
        <w:rPr>
          <w:sz w:val="24"/>
          <w:szCs w:val="24"/>
        </w:rPr>
      </w:pPr>
      <w:r w:rsidRPr="00585590">
        <w:rPr>
          <w:sz w:val="24"/>
          <w:szCs w:val="24"/>
        </w:rPr>
        <w:t>http://www.pravo.vuzlib.su/book_z1771_page_23.html Операції та послуги комерційних банків.</w:t>
      </w:r>
    </w:p>
    <w:p w:rsidR="00F37D08" w:rsidRPr="00585590" w:rsidRDefault="00F37D08" w:rsidP="00F37D08">
      <w:pPr>
        <w:jc w:val="both"/>
        <w:rPr>
          <w:sz w:val="24"/>
          <w:szCs w:val="24"/>
        </w:rPr>
      </w:pPr>
      <w:r w:rsidRPr="00585590">
        <w:rPr>
          <w:sz w:val="24"/>
          <w:szCs w:val="24"/>
        </w:rPr>
        <w:t xml:space="preserve">http: // www.rada.gov.ua </w:t>
      </w:r>
    </w:p>
    <w:p w:rsidR="00F37D08" w:rsidRPr="00585590" w:rsidRDefault="0040418A" w:rsidP="00F37D08">
      <w:pPr>
        <w:pStyle w:val="Iauiue"/>
        <w:tabs>
          <w:tab w:val="left" w:pos="284"/>
        </w:tabs>
        <w:jc w:val="both"/>
        <w:rPr>
          <w:b w:val="0"/>
          <w:bCs/>
          <w:sz w:val="24"/>
          <w:szCs w:val="24"/>
          <w:lang w:val="ru-RU"/>
        </w:rPr>
      </w:pPr>
      <w:hyperlink r:id="rId55" w:history="1">
        <w:r w:rsidR="00F37D08" w:rsidRPr="00585590">
          <w:rPr>
            <w:rStyle w:val="af1"/>
            <w:b w:val="0"/>
            <w:sz w:val="24"/>
            <w:szCs w:val="24"/>
          </w:rPr>
          <w:t>https</w:t>
        </w:r>
        <w:r w:rsidR="00F37D08" w:rsidRPr="00585590">
          <w:rPr>
            <w:rStyle w:val="af1"/>
            <w:b w:val="0"/>
            <w:sz w:val="24"/>
            <w:szCs w:val="24"/>
            <w:lang w:val="ru-RU"/>
          </w:rPr>
          <w:t>://</w:t>
        </w:r>
        <w:r w:rsidR="00F37D08" w:rsidRPr="00585590">
          <w:rPr>
            <w:rStyle w:val="af1"/>
            <w:b w:val="0"/>
            <w:sz w:val="24"/>
            <w:szCs w:val="24"/>
          </w:rPr>
          <w:t>masterbuh</w:t>
        </w:r>
        <w:r w:rsidR="00F37D08" w:rsidRPr="00585590">
          <w:rPr>
            <w:rStyle w:val="af1"/>
            <w:b w:val="0"/>
            <w:sz w:val="24"/>
            <w:szCs w:val="24"/>
            <w:lang w:val="ru-RU"/>
          </w:rPr>
          <w:t>.</w:t>
        </w:r>
        <w:r w:rsidR="00F37D08" w:rsidRPr="00585590">
          <w:rPr>
            <w:rStyle w:val="af1"/>
            <w:b w:val="0"/>
            <w:sz w:val="24"/>
            <w:szCs w:val="24"/>
          </w:rPr>
          <w:t>com</w:t>
        </w:r>
        <w:r w:rsidR="00F37D08" w:rsidRPr="00585590">
          <w:rPr>
            <w:rStyle w:val="af1"/>
            <w:b w:val="0"/>
            <w:sz w:val="24"/>
            <w:szCs w:val="24"/>
            <w:lang w:val="ru-RU"/>
          </w:rPr>
          <w:t>/</w:t>
        </w:r>
        <w:r w:rsidR="00F37D08" w:rsidRPr="00585590">
          <w:rPr>
            <w:rStyle w:val="af1"/>
            <w:b w:val="0"/>
            <w:sz w:val="24"/>
            <w:szCs w:val="24"/>
          </w:rPr>
          <w:t>storage</w:t>
        </w:r>
        <w:r w:rsidR="00F37D08" w:rsidRPr="00585590">
          <w:rPr>
            <w:rStyle w:val="af1"/>
            <w:b w:val="0"/>
            <w:sz w:val="24"/>
            <w:szCs w:val="24"/>
            <w:lang w:val="ru-RU"/>
          </w:rPr>
          <w:t>/</w:t>
        </w:r>
        <w:r w:rsidR="00F37D08" w:rsidRPr="00585590">
          <w:rPr>
            <w:rStyle w:val="af1"/>
            <w:b w:val="0"/>
            <w:sz w:val="24"/>
            <w:szCs w:val="24"/>
          </w:rPr>
          <w:t>files</w:t>
        </w:r>
        <w:r w:rsidR="00F37D08" w:rsidRPr="00585590">
          <w:rPr>
            <w:rStyle w:val="af1"/>
            <w:b w:val="0"/>
            <w:sz w:val="24"/>
            <w:szCs w:val="24"/>
            <w:lang w:val="ru-RU"/>
          </w:rPr>
          <w:t>/</w:t>
        </w:r>
        <w:r w:rsidR="00F37D08" w:rsidRPr="00585590">
          <w:rPr>
            <w:rStyle w:val="af1"/>
            <w:b w:val="0"/>
            <w:sz w:val="24"/>
            <w:szCs w:val="24"/>
          </w:rPr>
          <w:t>bank</w:t>
        </w:r>
        <w:r w:rsidR="00F37D08" w:rsidRPr="00585590">
          <w:rPr>
            <w:rStyle w:val="af1"/>
            <w:b w:val="0"/>
            <w:sz w:val="24"/>
            <w:szCs w:val="24"/>
            <w:lang w:val="ru-RU"/>
          </w:rPr>
          <w:t>-</w:t>
        </w:r>
        <w:r w:rsidR="00F37D08" w:rsidRPr="00585590">
          <w:rPr>
            <w:rStyle w:val="af1"/>
            <w:b w:val="0"/>
            <w:sz w:val="24"/>
            <w:szCs w:val="24"/>
          </w:rPr>
          <w:t>i</w:t>
        </w:r>
        <w:r w:rsidR="00F37D08" w:rsidRPr="00585590">
          <w:rPr>
            <w:rStyle w:val="af1"/>
            <w:b w:val="0"/>
            <w:sz w:val="24"/>
            <w:szCs w:val="24"/>
            <w:lang w:val="ru-RU"/>
          </w:rPr>
          <w:t>-</w:t>
        </w:r>
        <w:r w:rsidR="00F37D08" w:rsidRPr="00585590">
          <w:rPr>
            <w:rStyle w:val="af1"/>
            <w:b w:val="0"/>
            <w:sz w:val="24"/>
            <w:szCs w:val="24"/>
          </w:rPr>
          <w:t>kasa</w:t>
        </w:r>
        <w:r w:rsidR="00F37D08" w:rsidRPr="00585590">
          <w:rPr>
            <w:rStyle w:val="af1"/>
            <w:b w:val="0"/>
            <w:sz w:val="24"/>
            <w:szCs w:val="24"/>
            <w:lang w:val="ru-RU"/>
          </w:rPr>
          <w:t>.</w:t>
        </w:r>
        <w:r w:rsidR="00F37D08" w:rsidRPr="00585590">
          <w:rPr>
            <w:rStyle w:val="af1"/>
            <w:b w:val="0"/>
            <w:sz w:val="24"/>
            <w:szCs w:val="24"/>
          </w:rPr>
          <w:t>pdf</w:t>
        </w:r>
      </w:hyperlink>
      <w:r w:rsidR="00F37D08" w:rsidRPr="00585590">
        <w:rPr>
          <w:sz w:val="24"/>
          <w:szCs w:val="24"/>
          <w:lang w:val="ru-RU"/>
        </w:rPr>
        <w:t xml:space="preserve"> – </w:t>
      </w:r>
      <w:r w:rsidR="00F37D08" w:rsidRPr="00585590">
        <w:rPr>
          <w:b w:val="0"/>
          <w:sz w:val="24"/>
          <w:szCs w:val="24"/>
          <w:lang w:val="ru-RU"/>
        </w:rPr>
        <w:t xml:space="preserve">Бухгалтерський облік в програмних продуктах </w:t>
      </w:r>
      <w:r w:rsidR="00F37D08" w:rsidRPr="00585590">
        <w:rPr>
          <w:b w:val="0"/>
          <w:sz w:val="24"/>
          <w:szCs w:val="24"/>
        </w:rPr>
        <w:t>MASTER</w:t>
      </w:r>
      <w:r w:rsidR="00F37D08" w:rsidRPr="00585590">
        <w:rPr>
          <w:b w:val="0"/>
          <w:sz w:val="24"/>
          <w:szCs w:val="24"/>
          <w:lang w:val="ru-RU"/>
        </w:rPr>
        <w:t>. Банк і каса</w:t>
      </w:r>
    </w:p>
    <w:p w:rsidR="00F37D08" w:rsidRPr="00585590" w:rsidRDefault="00F37D08" w:rsidP="00F37D08">
      <w:pPr>
        <w:rPr>
          <w:sz w:val="24"/>
          <w:szCs w:val="24"/>
          <w:lang w:val="uk-UA"/>
        </w:rPr>
      </w:pPr>
    </w:p>
    <w:p w:rsidR="001552A4" w:rsidRPr="00585590" w:rsidRDefault="001552A4" w:rsidP="00F37D08">
      <w:pPr>
        <w:pStyle w:val="Default"/>
        <w:ind w:left="720"/>
        <w:jc w:val="both"/>
      </w:pPr>
    </w:p>
    <w:sectPr w:rsidR="001552A4" w:rsidRPr="00585590">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18A" w:rsidRDefault="0040418A" w:rsidP="00EF4188">
      <w:r>
        <w:separator/>
      </w:r>
    </w:p>
  </w:endnote>
  <w:endnote w:type="continuationSeparator" w:id="0">
    <w:p w:rsidR="0040418A" w:rsidRDefault="0040418A" w:rsidP="00EF4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Journal">
    <w:altName w:val="Times New Roman"/>
    <w:charset w:val="00"/>
    <w:family w:val="auto"/>
    <w:pitch w:val="variable"/>
    <w:sig w:usb0="00000003" w:usb1="00000000" w:usb2="00000000" w:usb3="00000000" w:csb0="00000001" w:csb1="00000000"/>
  </w:font>
  <w:font w:name="SchoolBook">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TimesNewRoman">
    <w:altName w:val="Times New Roman"/>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0159036"/>
      <w:docPartObj>
        <w:docPartGallery w:val="Page Numbers (Bottom of Page)"/>
        <w:docPartUnique/>
      </w:docPartObj>
    </w:sdtPr>
    <w:sdtEndPr/>
    <w:sdtContent>
      <w:p w:rsidR="00163AC2" w:rsidRDefault="00163AC2">
        <w:pPr>
          <w:pStyle w:val="a7"/>
          <w:jc w:val="center"/>
        </w:pPr>
        <w:r>
          <w:fldChar w:fldCharType="begin"/>
        </w:r>
        <w:r>
          <w:instrText>PAGE   \* MERGEFORMAT</w:instrText>
        </w:r>
        <w:r>
          <w:fldChar w:fldCharType="separate"/>
        </w:r>
        <w:r w:rsidR="0001035E" w:rsidRPr="0001035E">
          <w:rPr>
            <w:noProof/>
            <w:lang w:val="ru-RU"/>
          </w:rPr>
          <w:t>11</w:t>
        </w:r>
        <w:r>
          <w:fldChar w:fldCharType="end"/>
        </w:r>
      </w:p>
    </w:sdtContent>
  </w:sdt>
  <w:p w:rsidR="00EF4188" w:rsidRDefault="00EF418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18A" w:rsidRDefault="0040418A" w:rsidP="00EF4188">
      <w:r>
        <w:separator/>
      </w:r>
    </w:p>
  </w:footnote>
  <w:footnote w:type="continuationSeparator" w:id="0">
    <w:p w:rsidR="0040418A" w:rsidRDefault="0040418A" w:rsidP="00EF41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C00F2"/>
    <w:multiLevelType w:val="hybridMultilevel"/>
    <w:tmpl w:val="E8F6E832"/>
    <w:lvl w:ilvl="0" w:tplc="518CEC7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A9F36AC"/>
    <w:multiLevelType w:val="hybridMultilevel"/>
    <w:tmpl w:val="405A13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CF63C6C"/>
    <w:multiLevelType w:val="hybridMultilevel"/>
    <w:tmpl w:val="A2BA2088"/>
    <w:lvl w:ilvl="0" w:tplc="DD325C7E">
      <w:start w:val="3"/>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77E4D03"/>
    <w:multiLevelType w:val="hybridMultilevel"/>
    <w:tmpl w:val="6C3E0192"/>
    <w:lvl w:ilvl="0" w:tplc="33A6DB9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B1E4B98"/>
    <w:multiLevelType w:val="hybridMultilevel"/>
    <w:tmpl w:val="51D85F7A"/>
    <w:lvl w:ilvl="0" w:tplc="437EC814">
      <w:start w:val="1"/>
      <w:numFmt w:val="decimal"/>
      <w:lvlText w:val="%1."/>
      <w:lvlJc w:val="left"/>
      <w:pPr>
        <w:tabs>
          <w:tab w:val="num" w:pos="720"/>
        </w:tabs>
        <w:ind w:left="720" w:hanging="360"/>
      </w:pPr>
      <w:rPr>
        <w:rFonts w:hint="default"/>
        <w:b w:val="0"/>
      </w:rPr>
    </w:lvl>
    <w:lvl w:ilvl="1" w:tplc="18028384">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60173A3"/>
    <w:multiLevelType w:val="hybridMultilevel"/>
    <w:tmpl w:val="596E3380"/>
    <w:lvl w:ilvl="0" w:tplc="33107052">
      <w:numFmt w:val="bullet"/>
      <w:lvlText w:val="-"/>
      <w:lvlJc w:val="left"/>
      <w:pPr>
        <w:tabs>
          <w:tab w:val="num" w:pos="1594"/>
        </w:tabs>
        <w:ind w:left="1594" w:hanging="88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 w15:restartNumberingAfterBreak="0">
    <w:nsid w:val="37B857E1"/>
    <w:multiLevelType w:val="hybridMultilevel"/>
    <w:tmpl w:val="2540560C"/>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84B66C9"/>
    <w:multiLevelType w:val="hybridMultilevel"/>
    <w:tmpl w:val="E24ABBD8"/>
    <w:lvl w:ilvl="0" w:tplc="D5A4763E">
      <w:start w:val="3"/>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15:restartNumberingAfterBreak="0">
    <w:nsid w:val="3FC53456"/>
    <w:multiLevelType w:val="hybridMultilevel"/>
    <w:tmpl w:val="21DAE9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50773B41"/>
    <w:multiLevelType w:val="hybridMultilevel"/>
    <w:tmpl w:val="E49248A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57CD2652"/>
    <w:multiLevelType w:val="hybridMultilevel"/>
    <w:tmpl w:val="A5182E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581B5564"/>
    <w:multiLevelType w:val="hybridMultilevel"/>
    <w:tmpl w:val="51D85F7A"/>
    <w:lvl w:ilvl="0" w:tplc="437EC814">
      <w:start w:val="1"/>
      <w:numFmt w:val="decimal"/>
      <w:lvlText w:val="%1."/>
      <w:lvlJc w:val="left"/>
      <w:pPr>
        <w:tabs>
          <w:tab w:val="num" w:pos="720"/>
        </w:tabs>
        <w:ind w:left="720" w:hanging="360"/>
      </w:pPr>
      <w:rPr>
        <w:rFonts w:hint="default"/>
        <w:b w:val="0"/>
      </w:rPr>
    </w:lvl>
    <w:lvl w:ilvl="1" w:tplc="18028384">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06D03A4"/>
    <w:multiLevelType w:val="hybridMultilevel"/>
    <w:tmpl w:val="57EC80AE"/>
    <w:lvl w:ilvl="0" w:tplc="247881F0">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69140372"/>
    <w:multiLevelType w:val="multilevel"/>
    <w:tmpl w:val="BE88FB5A"/>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7180135D"/>
    <w:multiLevelType w:val="hybridMultilevel"/>
    <w:tmpl w:val="F94C7E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72DA6F79"/>
    <w:multiLevelType w:val="hybridMultilevel"/>
    <w:tmpl w:val="F5D826C8"/>
    <w:lvl w:ilvl="0" w:tplc="2A404A06">
      <w:start w:val="1"/>
      <w:numFmt w:val="bullet"/>
      <w:lvlText w:val=""/>
      <w:lvlJc w:val="left"/>
      <w:pPr>
        <w:tabs>
          <w:tab w:val="num" w:pos="1789"/>
        </w:tabs>
        <w:ind w:left="1789" w:hanging="360"/>
      </w:pPr>
      <w:rPr>
        <w:rFonts w:ascii="Symbol" w:hAnsi="Symbol" w:hint="default"/>
        <w:color w:val="auto"/>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16" w15:restartNumberingAfterBreak="0">
    <w:nsid w:val="75B57EB2"/>
    <w:multiLevelType w:val="hybridMultilevel"/>
    <w:tmpl w:val="716A8DF6"/>
    <w:lvl w:ilvl="0" w:tplc="0158DCA0">
      <w:start w:val="1"/>
      <w:numFmt w:val="bullet"/>
      <w:lvlText w:val="-"/>
      <w:lvlJc w:val="left"/>
      <w:pPr>
        <w:tabs>
          <w:tab w:val="num" w:pos="1068"/>
        </w:tabs>
        <w:ind w:left="1068" w:hanging="360"/>
      </w:pPr>
      <w:rPr>
        <w:rFonts w:ascii="Times New Roman" w:hAnsi="Times New Roman" w:cs="Times New Roman" w:hint="default"/>
      </w:rPr>
    </w:lvl>
    <w:lvl w:ilvl="1" w:tplc="518CEC7C">
      <w:start w:val="1"/>
      <w:numFmt w:val="bullet"/>
      <w:lvlText w:val=""/>
      <w:lvlJc w:val="left"/>
      <w:pPr>
        <w:tabs>
          <w:tab w:val="num" w:pos="1788"/>
        </w:tabs>
        <w:ind w:left="1788" w:hanging="360"/>
      </w:pPr>
      <w:rPr>
        <w:rFonts w:ascii="Symbol" w:hAnsi="Symbol" w:hint="default"/>
      </w:rPr>
    </w:lvl>
    <w:lvl w:ilvl="2" w:tplc="F0B299BE" w:tentative="1">
      <w:start w:val="1"/>
      <w:numFmt w:val="bullet"/>
      <w:lvlText w:val=""/>
      <w:lvlJc w:val="left"/>
      <w:pPr>
        <w:tabs>
          <w:tab w:val="num" w:pos="2508"/>
        </w:tabs>
        <w:ind w:left="2508" w:hanging="360"/>
      </w:pPr>
      <w:rPr>
        <w:rFonts w:ascii="Wingdings" w:hAnsi="Wingdings" w:hint="default"/>
      </w:rPr>
    </w:lvl>
    <w:lvl w:ilvl="3" w:tplc="B79A1154" w:tentative="1">
      <w:start w:val="1"/>
      <w:numFmt w:val="bullet"/>
      <w:lvlText w:val=""/>
      <w:lvlJc w:val="left"/>
      <w:pPr>
        <w:tabs>
          <w:tab w:val="num" w:pos="3228"/>
        </w:tabs>
        <w:ind w:left="3228" w:hanging="360"/>
      </w:pPr>
      <w:rPr>
        <w:rFonts w:ascii="Symbol" w:hAnsi="Symbol" w:hint="default"/>
      </w:rPr>
    </w:lvl>
    <w:lvl w:ilvl="4" w:tplc="1CEA8C14" w:tentative="1">
      <w:start w:val="1"/>
      <w:numFmt w:val="bullet"/>
      <w:lvlText w:val="o"/>
      <w:lvlJc w:val="left"/>
      <w:pPr>
        <w:tabs>
          <w:tab w:val="num" w:pos="3948"/>
        </w:tabs>
        <w:ind w:left="3948" w:hanging="360"/>
      </w:pPr>
      <w:rPr>
        <w:rFonts w:ascii="Courier New" w:hAnsi="Courier New" w:hint="default"/>
      </w:rPr>
    </w:lvl>
    <w:lvl w:ilvl="5" w:tplc="71960D8E" w:tentative="1">
      <w:start w:val="1"/>
      <w:numFmt w:val="bullet"/>
      <w:lvlText w:val=""/>
      <w:lvlJc w:val="left"/>
      <w:pPr>
        <w:tabs>
          <w:tab w:val="num" w:pos="4668"/>
        </w:tabs>
        <w:ind w:left="4668" w:hanging="360"/>
      </w:pPr>
      <w:rPr>
        <w:rFonts w:ascii="Wingdings" w:hAnsi="Wingdings" w:hint="default"/>
      </w:rPr>
    </w:lvl>
    <w:lvl w:ilvl="6" w:tplc="59A6AFA0" w:tentative="1">
      <w:start w:val="1"/>
      <w:numFmt w:val="bullet"/>
      <w:lvlText w:val=""/>
      <w:lvlJc w:val="left"/>
      <w:pPr>
        <w:tabs>
          <w:tab w:val="num" w:pos="5388"/>
        </w:tabs>
        <w:ind w:left="5388" w:hanging="360"/>
      </w:pPr>
      <w:rPr>
        <w:rFonts w:ascii="Symbol" w:hAnsi="Symbol" w:hint="default"/>
      </w:rPr>
    </w:lvl>
    <w:lvl w:ilvl="7" w:tplc="0FE07D68" w:tentative="1">
      <w:start w:val="1"/>
      <w:numFmt w:val="bullet"/>
      <w:lvlText w:val="o"/>
      <w:lvlJc w:val="left"/>
      <w:pPr>
        <w:tabs>
          <w:tab w:val="num" w:pos="6108"/>
        </w:tabs>
        <w:ind w:left="6108" w:hanging="360"/>
      </w:pPr>
      <w:rPr>
        <w:rFonts w:ascii="Courier New" w:hAnsi="Courier New" w:hint="default"/>
      </w:rPr>
    </w:lvl>
    <w:lvl w:ilvl="8" w:tplc="776837F0" w:tentative="1">
      <w:start w:val="1"/>
      <w:numFmt w:val="bullet"/>
      <w:lvlText w:val=""/>
      <w:lvlJc w:val="left"/>
      <w:pPr>
        <w:tabs>
          <w:tab w:val="num" w:pos="6828"/>
        </w:tabs>
        <w:ind w:left="6828" w:hanging="360"/>
      </w:pPr>
      <w:rPr>
        <w:rFonts w:ascii="Wingdings" w:hAnsi="Wingdings" w:hint="default"/>
      </w:rPr>
    </w:lvl>
  </w:abstractNum>
  <w:num w:numId="1">
    <w:abstractNumId w:val="12"/>
  </w:num>
  <w:num w:numId="2">
    <w:abstractNumId w:val="15"/>
  </w:num>
  <w:num w:numId="3">
    <w:abstractNumId w:val="5"/>
  </w:num>
  <w:num w:numId="4">
    <w:abstractNumId w:val="13"/>
  </w:num>
  <w:num w:numId="5">
    <w:abstractNumId w:val="11"/>
  </w:num>
  <w:num w:numId="6">
    <w:abstractNumId w:val="2"/>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4"/>
  </w:num>
  <w:num w:numId="10">
    <w:abstractNumId w:val="8"/>
  </w:num>
  <w:num w:numId="11">
    <w:abstractNumId w:val="3"/>
  </w:num>
  <w:num w:numId="12">
    <w:abstractNumId w:val="9"/>
  </w:num>
  <w:num w:numId="13">
    <w:abstractNumId w:val="6"/>
  </w:num>
  <w:num w:numId="14">
    <w:abstractNumId w:val="7"/>
  </w:num>
  <w:num w:numId="15">
    <w:abstractNumId w:val="1"/>
  </w:num>
  <w:num w:numId="16">
    <w:abstractNumId w:val="14"/>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D8E"/>
    <w:rsid w:val="0001035E"/>
    <w:rsid w:val="000649D5"/>
    <w:rsid w:val="000F38AD"/>
    <w:rsid w:val="001552A4"/>
    <w:rsid w:val="00163AC2"/>
    <w:rsid w:val="00232618"/>
    <w:rsid w:val="002332BD"/>
    <w:rsid w:val="003509C2"/>
    <w:rsid w:val="0040418A"/>
    <w:rsid w:val="004C7C0E"/>
    <w:rsid w:val="00544D8E"/>
    <w:rsid w:val="00585590"/>
    <w:rsid w:val="005A1B6F"/>
    <w:rsid w:val="00674605"/>
    <w:rsid w:val="00675E3E"/>
    <w:rsid w:val="006E410A"/>
    <w:rsid w:val="00847E48"/>
    <w:rsid w:val="00897E35"/>
    <w:rsid w:val="009776DC"/>
    <w:rsid w:val="00982EE0"/>
    <w:rsid w:val="00996A9A"/>
    <w:rsid w:val="00A26E10"/>
    <w:rsid w:val="00A9554E"/>
    <w:rsid w:val="00AB0509"/>
    <w:rsid w:val="00AC5334"/>
    <w:rsid w:val="00BA03D0"/>
    <w:rsid w:val="00BA6979"/>
    <w:rsid w:val="00BF230D"/>
    <w:rsid w:val="00C853AE"/>
    <w:rsid w:val="00D21712"/>
    <w:rsid w:val="00D36F4A"/>
    <w:rsid w:val="00EF4188"/>
    <w:rsid w:val="00F1507B"/>
    <w:rsid w:val="00F37D08"/>
    <w:rsid w:val="00F4370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09BB0"/>
  <w15:docId w15:val="{307D6D90-03E9-4ADE-96B3-40C56C7E6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4188"/>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qFormat/>
    <w:rsid w:val="00EF4188"/>
    <w:pPr>
      <w:keepNext/>
      <w:jc w:val="center"/>
      <w:outlineLvl w:val="0"/>
    </w:pPr>
    <w:rPr>
      <w:b/>
      <w:color w:val="FF0000"/>
      <w:lang w:val="uk-UA"/>
    </w:rPr>
  </w:style>
  <w:style w:type="paragraph" w:styleId="2">
    <w:name w:val="heading 2"/>
    <w:basedOn w:val="a"/>
    <w:next w:val="a"/>
    <w:link w:val="20"/>
    <w:qFormat/>
    <w:rsid w:val="00EF4188"/>
    <w:pPr>
      <w:keepNext/>
      <w:jc w:val="center"/>
      <w:outlineLvl w:val="1"/>
    </w:pPr>
    <w:rPr>
      <w:b/>
      <w:sz w:val="24"/>
      <w:u w:val="single"/>
      <w:lang w:val="uk-UA"/>
    </w:rPr>
  </w:style>
  <w:style w:type="paragraph" w:styleId="3">
    <w:name w:val="heading 3"/>
    <w:basedOn w:val="a"/>
    <w:next w:val="a"/>
    <w:link w:val="30"/>
    <w:qFormat/>
    <w:rsid w:val="00EF4188"/>
    <w:pPr>
      <w:keepNext/>
      <w:jc w:val="center"/>
      <w:outlineLvl w:val="2"/>
    </w:pPr>
    <w:rPr>
      <w:b/>
      <w:sz w:val="16"/>
      <w:lang w:val="uk-UA"/>
    </w:rPr>
  </w:style>
  <w:style w:type="paragraph" w:styleId="4">
    <w:name w:val="heading 4"/>
    <w:basedOn w:val="a"/>
    <w:next w:val="a"/>
    <w:link w:val="40"/>
    <w:qFormat/>
    <w:rsid w:val="00EF4188"/>
    <w:pPr>
      <w:keepNext/>
      <w:numPr>
        <w:ilvl w:val="12"/>
      </w:numPr>
      <w:ind w:left="360" w:hanging="360"/>
      <w:jc w:val="center"/>
      <w:outlineLvl w:val="3"/>
    </w:pPr>
    <w:rPr>
      <w:b/>
      <w:sz w:val="24"/>
      <w:u w:val="single"/>
      <w:lang w:val="uk-UA"/>
    </w:rPr>
  </w:style>
  <w:style w:type="paragraph" w:styleId="5">
    <w:name w:val="heading 5"/>
    <w:basedOn w:val="a"/>
    <w:next w:val="a"/>
    <w:link w:val="50"/>
    <w:qFormat/>
    <w:rsid w:val="00EF4188"/>
    <w:pPr>
      <w:keepNext/>
      <w:numPr>
        <w:ilvl w:val="12"/>
      </w:numPr>
      <w:ind w:left="360" w:hanging="360"/>
      <w:jc w:val="center"/>
      <w:outlineLvl w:val="4"/>
    </w:pPr>
    <w:rPr>
      <w:b/>
      <w:sz w:val="24"/>
      <w:lang w:val="uk-UA"/>
    </w:rPr>
  </w:style>
  <w:style w:type="paragraph" w:styleId="7">
    <w:name w:val="heading 7"/>
    <w:basedOn w:val="a"/>
    <w:next w:val="a"/>
    <w:link w:val="70"/>
    <w:qFormat/>
    <w:rsid w:val="00EF4188"/>
    <w:pPr>
      <w:spacing w:before="240" w:after="60"/>
      <w:outlineLvl w:val="6"/>
    </w:pPr>
    <w:rPr>
      <w:rFonts w:eastAsia="Calibri"/>
      <w:sz w:val="24"/>
      <w:szCs w:val="24"/>
    </w:rPr>
  </w:style>
  <w:style w:type="paragraph" w:styleId="9">
    <w:name w:val="heading 9"/>
    <w:basedOn w:val="a"/>
    <w:next w:val="a"/>
    <w:link w:val="90"/>
    <w:qFormat/>
    <w:rsid w:val="00EF4188"/>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4188"/>
    <w:rPr>
      <w:rFonts w:ascii="Times New Roman" w:eastAsia="Times New Roman" w:hAnsi="Times New Roman" w:cs="Times New Roman"/>
      <w:b/>
      <w:color w:val="FF0000"/>
      <w:sz w:val="20"/>
      <w:szCs w:val="20"/>
      <w:lang w:eastAsia="ru-RU"/>
    </w:rPr>
  </w:style>
  <w:style w:type="character" w:customStyle="1" w:styleId="20">
    <w:name w:val="Заголовок 2 Знак"/>
    <w:basedOn w:val="a0"/>
    <w:link w:val="2"/>
    <w:rsid w:val="00EF4188"/>
    <w:rPr>
      <w:rFonts w:ascii="Times New Roman" w:eastAsia="Times New Roman" w:hAnsi="Times New Roman" w:cs="Times New Roman"/>
      <w:b/>
      <w:sz w:val="24"/>
      <w:szCs w:val="20"/>
      <w:u w:val="single"/>
      <w:lang w:eastAsia="ru-RU"/>
    </w:rPr>
  </w:style>
  <w:style w:type="character" w:customStyle="1" w:styleId="30">
    <w:name w:val="Заголовок 3 Знак"/>
    <w:basedOn w:val="a0"/>
    <w:link w:val="3"/>
    <w:rsid w:val="00EF4188"/>
    <w:rPr>
      <w:rFonts w:ascii="Times New Roman" w:eastAsia="Times New Roman" w:hAnsi="Times New Roman" w:cs="Times New Roman"/>
      <w:b/>
      <w:sz w:val="16"/>
      <w:szCs w:val="20"/>
      <w:lang w:eastAsia="ru-RU"/>
    </w:rPr>
  </w:style>
  <w:style w:type="character" w:customStyle="1" w:styleId="40">
    <w:name w:val="Заголовок 4 Знак"/>
    <w:basedOn w:val="a0"/>
    <w:link w:val="4"/>
    <w:rsid w:val="00EF4188"/>
    <w:rPr>
      <w:rFonts w:ascii="Times New Roman" w:eastAsia="Times New Roman" w:hAnsi="Times New Roman" w:cs="Times New Roman"/>
      <w:b/>
      <w:sz w:val="24"/>
      <w:szCs w:val="20"/>
      <w:u w:val="single"/>
      <w:lang w:eastAsia="ru-RU"/>
    </w:rPr>
  </w:style>
  <w:style w:type="character" w:customStyle="1" w:styleId="50">
    <w:name w:val="Заголовок 5 Знак"/>
    <w:basedOn w:val="a0"/>
    <w:link w:val="5"/>
    <w:rsid w:val="00EF4188"/>
    <w:rPr>
      <w:rFonts w:ascii="Times New Roman" w:eastAsia="Times New Roman" w:hAnsi="Times New Roman" w:cs="Times New Roman"/>
      <w:b/>
      <w:sz w:val="24"/>
      <w:szCs w:val="20"/>
      <w:lang w:eastAsia="ru-RU"/>
    </w:rPr>
  </w:style>
  <w:style w:type="character" w:customStyle="1" w:styleId="70">
    <w:name w:val="Заголовок 7 Знак"/>
    <w:basedOn w:val="a0"/>
    <w:link w:val="7"/>
    <w:rsid w:val="00EF4188"/>
    <w:rPr>
      <w:rFonts w:ascii="Times New Roman" w:eastAsia="Calibri" w:hAnsi="Times New Roman" w:cs="Times New Roman"/>
      <w:sz w:val="24"/>
      <w:szCs w:val="24"/>
      <w:lang w:val="ru-RU" w:eastAsia="ru-RU"/>
    </w:rPr>
  </w:style>
  <w:style w:type="character" w:customStyle="1" w:styleId="90">
    <w:name w:val="Заголовок 9 Знак"/>
    <w:basedOn w:val="a0"/>
    <w:link w:val="9"/>
    <w:rsid w:val="00EF4188"/>
    <w:rPr>
      <w:rFonts w:ascii="Arial" w:eastAsia="Times New Roman" w:hAnsi="Arial" w:cs="Arial"/>
      <w:lang w:val="ru-RU" w:eastAsia="ru-RU"/>
    </w:rPr>
  </w:style>
  <w:style w:type="paragraph" w:styleId="a3">
    <w:name w:val="Title"/>
    <w:basedOn w:val="a"/>
    <w:link w:val="a4"/>
    <w:qFormat/>
    <w:rsid w:val="00EF4188"/>
    <w:pPr>
      <w:jc w:val="center"/>
    </w:pPr>
    <w:rPr>
      <w:b/>
    </w:rPr>
  </w:style>
  <w:style w:type="character" w:customStyle="1" w:styleId="a4">
    <w:name w:val="Назва Знак"/>
    <w:basedOn w:val="a0"/>
    <w:link w:val="a3"/>
    <w:rsid w:val="00EF4188"/>
    <w:rPr>
      <w:rFonts w:ascii="Times New Roman" w:eastAsia="Times New Roman" w:hAnsi="Times New Roman" w:cs="Times New Roman"/>
      <w:b/>
      <w:sz w:val="20"/>
      <w:szCs w:val="20"/>
      <w:lang w:val="ru-RU" w:eastAsia="ru-RU"/>
    </w:rPr>
  </w:style>
  <w:style w:type="paragraph" w:customStyle="1" w:styleId="11">
    <w:name w:val="заголовок 1"/>
    <w:basedOn w:val="a"/>
    <w:next w:val="a"/>
    <w:rsid w:val="00EF4188"/>
    <w:pPr>
      <w:keepNext/>
      <w:tabs>
        <w:tab w:val="left" w:pos="2070"/>
      </w:tabs>
      <w:jc w:val="center"/>
    </w:pPr>
    <w:rPr>
      <w:b/>
    </w:rPr>
  </w:style>
  <w:style w:type="paragraph" w:customStyle="1" w:styleId="71">
    <w:name w:val="заголовок 7"/>
    <w:basedOn w:val="a"/>
    <w:next w:val="a"/>
    <w:rsid w:val="00EF4188"/>
    <w:pPr>
      <w:keepNext/>
      <w:jc w:val="right"/>
    </w:pPr>
    <w:rPr>
      <w:b/>
    </w:rPr>
  </w:style>
  <w:style w:type="paragraph" w:customStyle="1" w:styleId="91">
    <w:name w:val="заголовок 9"/>
    <w:basedOn w:val="a"/>
    <w:next w:val="a"/>
    <w:rsid w:val="00EF4188"/>
    <w:pPr>
      <w:keepNext/>
      <w:jc w:val="center"/>
    </w:pPr>
    <w:rPr>
      <w:b/>
      <w:sz w:val="24"/>
    </w:rPr>
  </w:style>
  <w:style w:type="paragraph" w:customStyle="1" w:styleId="8">
    <w:name w:val="заголовок 8"/>
    <w:basedOn w:val="a"/>
    <w:next w:val="a"/>
    <w:rsid w:val="00EF4188"/>
    <w:pPr>
      <w:keepNext/>
      <w:jc w:val="both"/>
    </w:pPr>
    <w:rPr>
      <w:b/>
      <w:lang w:val="uk-UA"/>
    </w:rPr>
  </w:style>
  <w:style w:type="paragraph" w:styleId="a5">
    <w:name w:val="Body Text"/>
    <w:basedOn w:val="a"/>
    <w:link w:val="a6"/>
    <w:rsid w:val="00EF4188"/>
    <w:pPr>
      <w:tabs>
        <w:tab w:val="left" w:pos="2070"/>
      </w:tabs>
      <w:jc w:val="both"/>
    </w:pPr>
    <w:rPr>
      <w:rFonts w:ascii="Journal" w:hAnsi="Journal"/>
      <w:lang w:val="en-US"/>
    </w:rPr>
  </w:style>
  <w:style w:type="character" w:customStyle="1" w:styleId="a6">
    <w:name w:val="Основний текст Знак"/>
    <w:basedOn w:val="a0"/>
    <w:link w:val="a5"/>
    <w:rsid w:val="00EF4188"/>
    <w:rPr>
      <w:rFonts w:ascii="Journal" w:eastAsia="Times New Roman" w:hAnsi="Journal" w:cs="Times New Roman"/>
      <w:sz w:val="20"/>
      <w:szCs w:val="20"/>
      <w:lang w:val="en-US" w:eastAsia="ru-RU"/>
    </w:rPr>
  </w:style>
  <w:style w:type="paragraph" w:customStyle="1" w:styleId="31">
    <w:name w:val="заголовок 3"/>
    <w:basedOn w:val="a"/>
    <w:next w:val="a"/>
    <w:rsid w:val="00EF4188"/>
    <w:pPr>
      <w:keepNext/>
      <w:ind w:left="720" w:hanging="720"/>
      <w:jc w:val="center"/>
    </w:pPr>
    <w:rPr>
      <w:b/>
    </w:rPr>
  </w:style>
  <w:style w:type="paragraph" w:styleId="a7">
    <w:name w:val="footer"/>
    <w:basedOn w:val="a"/>
    <w:link w:val="a8"/>
    <w:uiPriority w:val="99"/>
    <w:rsid w:val="00EF4188"/>
    <w:pPr>
      <w:tabs>
        <w:tab w:val="center" w:pos="4320"/>
        <w:tab w:val="right" w:pos="8640"/>
      </w:tabs>
    </w:pPr>
    <w:rPr>
      <w:rFonts w:ascii="SchoolBook" w:hAnsi="SchoolBook"/>
      <w:lang w:val="en-US"/>
    </w:rPr>
  </w:style>
  <w:style w:type="character" w:customStyle="1" w:styleId="a8">
    <w:name w:val="Нижній колонтитул Знак"/>
    <w:basedOn w:val="a0"/>
    <w:link w:val="a7"/>
    <w:uiPriority w:val="99"/>
    <w:rsid w:val="00EF4188"/>
    <w:rPr>
      <w:rFonts w:ascii="SchoolBook" w:eastAsia="Times New Roman" w:hAnsi="SchoolBook" w:cs="Times New Roman"/>
      <w:sz w:val="20"/>
      <w:szCs w:val="20"/>
      <w:lang w:val="en-US" w:eastAsia="ru-RU"/>
    </w:rPr>
  </w:style>
  <w:style w:type="paragraph" w:styleId="21">
    <w:name w:val="Body Text 2"/>
    <w:basedOn w:val="a"/>
    <w:link w:val="22"/>
    <w:rsid w:val="00EF4188"/>
    <w:pPr>
      <w:numPr>
        <w:ilvl w:val="12"/>
      </w:numPr>
      <w:ind w:left="360" w:hanging="360"/>
      <w:jc w:val="both"/>
    </w:pPr>
  </w:style>
  <w:style w:type="character" w:customStyle="1" w:styleId="22">
    <w:name w:val="Основний текст 2 Знак"/>
    <w:basedOn w:val="a0"/>
    <w:link w:val="21"/>
    <w:rsid w:val="00EF4188"/>
    <w:rPr>
      <w:rFonts w:ascii="Times New Roman" w:eastAsia="Times New Roman" w:hAnsi="Times New Roman" w:cs="Times New Roman"/>
      <w:sz w:val="20"/>
      <w:szCs w:val="20"/>
      <w:lang w:val="ru-RU" w:eastAsia="ru-RU"/>
    </w:rPr>
  </w:style>
  <w:style w:type="paragraph" w:customStyle="1" w:styleId="41">
    <w:name w:val="заголовок 4"/>
    <w:basedOn w:val="a"/>
    <w:next w:val="a"/>
    <w:rsid w:val="00EF4188"/>
    <w:pPr>
      <w:keepNext/>
    </w:pPr>
    <w:rPr>
      <w:b/>
    </w:rPr>
  </w:style>
  <w:style w:type="paragraph" w:styleId="a9">
    <w:name w:val="Body Text Indent"/>
    <w:basedOn w:val="a"/>
    <w:link w:val="aa"/>
    <w:rsid w:val="00EF4188"/>
    <w:pPr>
      <w:numPr>
        <w:ilvl w:val="12"/>
      </w:numPr>
      <w:ind w:left="360" w:hanging="360"/>
      <w:jc w:val="both"/>
    </w:pPr>
    <w:rPr>
      <w:lang w:val="uk-UA"/>
    </w:rPr>
  </w:style>
  <w:style w:type="character" w:customStyle="1" w:styleId="aa">
    <w:name w:val="Основний текст з відступом Знак"/>
    <w:basedOn w:val="a0"/>
    <w:link w:val="a9"/>
    <w:rsid w:val="00EF4188"/>
    <w:rPr>
      <w:rFonts w:ascii="Times New Roman" w:eastAsia="Times New Roman" w:hAnsi="Times New Roman" w:cs="Times New Roman"/>
      <w:sz w:val="20"/>
      <w:szCs w:val="20"/>
      <w:lang w:eastAsia="ru-RU"/>
    </w:rPr>
  </w:style>
  <w:style w:type="paragraph" w:customStyle="1" w:styleId="6">
    <w:name w:val="заголовок 6"/>
    <w:basedOn w:val="a"/>
    <w:next w:val="a"/>
    <w:rsid w:val="00EF4188"/>
    <w:pPr>
      <w:keepNext/>
      <w:numPr>
        <w:ilvl w:val="12"/>
      </w:numPr>
      <w:ind w:left="360" w:hanging="360"/>
      <w:jc w:val="center"/>
    </w:pPr>
    <w:rPr>
      <w:b/>
      <w:lang w:val="uk-UA"/>
    </w:rPr>
  </w:style>
  <w:style w:type="paragraph" w:customStyle="1" w:styleId="51">
    <w:name w:val="заголовок 5"/>
    <w:basedOn w:val="a"/>
    <w:next w:val="a"/>
    <w:rsid w:val="00EF4188"/>
    <w:pPr>
      <w:keepNext/>
      <w:numPr>
        <w:ilvl w:val="12"/>
      </w:numPr>
      <w:ind w:left="360" w:hanging="360"/>
      <w:jc w:val="center"/>
    </w:pPr>
    <w:rPr>
      <w:b/>
      <w:u w:val="single"/>
      <w:lang w:val="uk-UA"/>
    </w:rPr>
  </w:style>
  <w:style w:type="paragraph" w:styleId="23">
    <w:name w:val="Body Text Indent 2"/>
    <w:basedOn w:val="a"/>
    <w:link w:val="24"/>
    <w:rsid w:val="00EF4188"/>
    <w:pPr>
      <w:numPr>
        <w:ilvl w:val="12"/>
      </w:numPr>
      <w:ind w:left="360" w:hanging="360"/>
    </w:pPr>
    <w:rPr>
      <w:lang w:val="uk-UA"/>
    </w:rPr>
  </w:style>
  <w:style w:type="character" w:customStyle="1" w:styleId="24">
    <w:name w:val="Основний текст з відступом 2 Знак"/>
    <w:basedOn w:val="a0"/>
    <w:link w:val="23"/>
    <w:rsid w:val="00EF4188"/>
    <w:rPr>
      <w:rFonts w:ascii="Times New Roman" w:eastAsia="Times New Roman" w:hAnsi="Times New Roman" w:cs="Times New Roman"/>
      <w:sz w:val="20"/>
      <w:szCs w:val="20"/>
      <w:lang w:eastAsia="ru-RU"/>
    </w:rPr>
  </w:style>
  <w:style w:type="paragraph" w:styleId="32">
    <w:name w:val="Body Text Indent 3"/>
    <w:basedOn w:val="a"/>
    <w:link w:val="33"/>
    <w:rsid w:val="00EF4188"/>
    <w:pPr>
      <w:ind w:left="360"/>
      <w:jc w:val="both"/>
    </w:pPr>
    <w:rPr>
      <w:lang w:val="uk-UA"/>
    </w:rPr>
  </w:style>
  <w:style w:type="character" w:customStyle="1" w:styleId="33">
    <w:name w:val="Основний текст з відступом 3 Знак"/>
    <w:basedOn w:val="a0"/>
    <w:link w:val="32"/>
    <w:rsid w:val="00EF4188"/>
    <w:rPr>
      <w:rFonts w:ascii="Times New Roman" w:eastAsia="Times New Roman" w:hAnsi="Times New Roman" w:cs="Times New Roman"/>
      <w:sz w:val="20"/>
      <w:szCs w:val="20"/>
      <w:lang w:eastAsia="ru-RU"/>
    </w:rPr>
  </w:style>
  <w:style w:type="character" w:customStyle="1" w:styleId="ab">
    <w:name w:val="номер страницы"/>
    <w:basedOn w:val="ac"/>
    <w:rsid w:val="00EF4188"/>
  </w:style>
  <w:style w:type="character" w:customStyle="1" w:styleId="ac">
    <w:name w:val="Основной шрифт"/>
    <w:rsid w:val="00EF4188"/>
  </w:style>
  <w:style w:type="paragraph" w:customStyle="1" w:styleId="Iauiue">
    <w:name w:val="Iau?iue"/>
    <w:rsid w:val="00EF4188"/>
    <w:pPr>
      <w:spacing w:after="0" w:line="240" w:lineRule="auto"/>
    </w:pPr>
    <w:rPr>
      <w:rFonts w:ascii="Times New Roman" w:eastAsia="Times New Roman" w:hAnsi="Times New Roman" w:cs="Times New Roman"/>
      <w:b/>
      <w:sz w:val="20"/>
      <w:szCs w:val="20"/>
      <w:lang w:val="en-GB" w:eastAsia="ru-RU"/>
    </w:rPr>
  </w:style>
  <w:style w:type="table" w:styleId="ad">
    <w:name w:val="Table Grid"/>
    <w:basedOn w:val="a1"/>
    <w:rsid w:val="00EF4188"/>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rsid w:val="00EF4188"/>
  </w:style>
  <w:style w:type="paragraph" w:styleId="af">
    <w:name w:val="header"/>
    <w:basedOn w:val="a"/>
    <w:link w:val="af0"/>
    <w:rsid w:val="00EF4188"/>
    <w:pPr>
      <w:tabs>
        <w:tab w:val="center" w:pos="4819"/>
        <w:tab w:val="right" w:pos="9639"/>
      </w:tabs>
    </w:pPr>
    <w:rPr>
      <w:lang w:val="uk-UA" w:eastAsia="uk-UA"/>
    </w:rPr>
  </w:style>
  <w:style w:type="character" w:customStyle="1" w:styleId="af0">
    <w:name w:val="Верхній колонтитул Знак"/>
    <w:basedOn w:val="a0"/>
    <w:link w:val="af"/>
    <w:rsid w:val="00EF4188"/>
    <w:rPr>
      <w:rFonts w:ascii="Times New Roman" w:eastAsia="Times New Roman" w:hAnsi="Times New Roman" w:cs="Times New Roman"/>
      <w:sz w:val="20"/>
      <w:szCs w:val="20"/>
      <w:lang w:eastAsia="uk-UA"/>
    </w:rPr>
  </w:style>
  <w:style w:type="paragraph" w:customStyle="1" w:styleId="12">
    <w:name w:val="1"/>
    <w:basedOn w:val="a"/>
    <w:rsid w:val="00EF4188"/>
    <w:rPr>
      <w:rFonts w:ascii="Verdana" w:hAnsi="Verdana" w:cs="Verdana"/>
      <w:lang w:val="en-US" w:eastAsia="en-US"/>
    </w:rPr>
  </w:style>
  <w:style w:type="character" w:styleId="af1">
    <w:name w:val="Hyperlink"/>
    <w:rsid w:val="00EF4188"/>
    <w:rPr>
      <w:color w:val="0000FF"/>
      <w:u w:val="single"/>
    </w:rPr>
  </w:style>
  <w:style w:type="paragraph" w:styleId="af2">
    <w:name w:val="footnote text"/>
    <w:basedOn w:val="a"/>
    <w:link w:val="af3"/>
    <w:semiHidden/>
    <w:rsid w:val="00EF4188"/>
    <w:rPr>
      <w:lang w:val="en-GB"/>
    </w:rPr>
  </w:style>
  <w:style w:type="character" w:customStyle="1" w:styleId="af3">
    <w:name w:val="Текст виноски Знак"/>
    <w:basedOn w:val="a0"/>
    <w:link w:val="af2"/>
    <w:semiHidden/>
    <w:rsid w:val="00EF4188"/>
    <w:rPr>
      <w:rFonts w:ascii="Times New Roman" w:eastAsia="Times New Roman" w:hAnsi="Times New Roman" w:cs="Times New Roman"/>
      <w:sz w:val="20"/>
      <w:szCs w:val="20"/>
      <w:lang w:val="en-GB" w:eastAsia="ru-RU"/>
    </w:rPr>
  </w:style>
  <w:style w:type="paragraph" w:customStyle="1" w:styleId="13">
    <w:name w:val="Знак1"/>
    <w:basedOn w:val="a"/>
    <w:rsid w:val="00EF4188"/>
    <w:rPr>
      <w:rFonts w:ascii="Verdana" w:hAnsi="Verdana" w:cs="Verdana"/>
      <w:lang w:val="en-US" w:eastAsia="en-US"/>
    </w:rPr>
  </w:style>
  <w:style w:type="paragraph" w:customStyle="1" w:styleId="af4">
    <w:name w:val="Знак Знак Знак"/>
    <w:basedOn w:val="a"/>
    <w:rsid w:val="00EF4188"/>
    <w:rPr>
      <w:rFonts w:ascii="Verdana" w:hAnsi="Verdana" w:cs="Verdana"/>
      <w:lang w:val="en-US" w:eastAsia="en-US"/>
    </w:rPr>
  </w:style>
  <w:style w:type="paragraph" w:customStyle="1" w:styleId="14">
    <w:name w:val="Звичайний1"/>
    <w:rsid w:val="00EF4188"/>
    <w:pPr>
      <w:spacing w:after="0" w:line="240" w:lineRule="auto"/>
    </w:pPr>
    <w:rPr>
      <w:rFonts w:ascii="Times New Roman" w:eastAsia="Times New Roman" w:hAnsi="Times New Roman" w:cs="Times New Roman"/>
      <w:sz w:val="20"/>
      <w:szCs w:val="20"/>
      <w:lang w:val="ru-RU" w:eastAsia="ru-RU"/>
    </w:rPr>
  </w:style>
  <w:style w:type="paragraph" w:customStyle="1" w:styleId="25">
    <w:name w:val="Знак2"/>
    <w:basedOn w:val="a"/>
    <w:rsid w:val="00EF4188"/>
    <w:rPr>
      <w:rFonts w:ascii="Verdana" w:hAnsi="Verdana" w:cs="Verdana"/>
      <w:lang w:val="en-US" w:eastAsia="en-US"/>
    </w:rPr>
  </w:style>
  <w:style w:type="paragraph" w:customStyle="1" w:styleId="af5">
    <w:name w:val="Знак Знак Знак Знак Знак Знак Знак Знак Знак Знак Знак Знак Знак Знак Знак"/>
    <w:basedOn w:val="a"/>
    <w:rsid w:val="00EF4188"/>
    <w:rPr>
      <w:rFonts w:ascii="Verdana" w:hAnsi="Verdana" w:cs="Verdana"/>
      <w:lang w:val="en-US" w:eastAsia="en-US"/>
    </w:rPr>
  </w:style>
  <w:style w:type="paragraph" w:styleId="af6">
    <w:name w:val="Normal (Web)"/>
    <w:basedOn w:val="a"/>
    <w:rsid w:val="00EF4188"/>
    <w:pPr>
      <w:spacing w:before="100" w:beforeAutospacing="1" w:after="100" w:afterAutospacing="1"/>
    </w:pPr>
    <w:rPr>
      <w:sz w:val="24"/>
      <w:szCs w:val="24"/>
    </w:rPr>
  </w:style>
  <w:style w:type="paragraph" w:customStyle="1" w:styleId="15">
    <w:name w:val="Абзац списку1"/>
    <w:basedOn w:val="a"/>
    <w:rsid w:val="00EF4188"/>
    <w:pPr>
      <w:spacing w:after="200" w:line="276" w:lineRule="auto"/>
      <w:ind w:left="720"/>
      <w:contextualSpacing/>
    </w:pPr>
    <w:rPr>
      <w:rFonts w:ascii="Calibri" w:hAnsi="Calibri"/>
      <w:sz w:val="22"/>
      <w:szCs w:val="22"/>
      <w:lang w:val="uk-UA" w:eastAsia="uk-UA"/>
    </w:rPr>
  </w:style>
  <w:style w:type="paragraph" w:customStyle="1" w:styleId="26">
    <w:name w:val="Знак2 Знак Знак"/>
    <w:basedOn w:val="a"/>
    <w:rsid w:val="00EF4188"/>
    <w:rPr>
      <w:rFonts w:ascii="Verdana" w:hAnsi="Verdana" w:cs="Verdana"/>
      <w:lang w:val="en-US" w:eastAsia="en-US"/>
    </w:rPr>
  </w:style>
  <w:style w:type="character" w:styleId="af7">
    <w:name w:val="Emphasis"/>
    <w:uiPriority w:val="20"/>
    <w:qFormat/>
    <w:rsid w:val="00EF4188"/>
    <w:rPr>
      <w:i/>
      <w:iCs/>
    </w:rPr>
  </w:style>
  <w:style w:type="character" w:styleId="af8">
    <w:name w:val="FollowedHyperlink"/>
    <w:uiPriority w:val="99"/>
    <w:semiHidden/>
    <w:unhideWhenUsed/>
    <w:rsid w:val="00EF4188"/>
    <w:rPr>
      <w:color w:val="800080"/>
      <w:u w:val="single"/>
    </w:rPr>
  </w:style>
  <w:style w:type="character" w:customStyle="1" w:styleId="rvts23">
    <w:name w:val="rvts23"/>
    <w:rsid w:val="00EF4188"/>
  </w:style>
  <w:style w:type="paragraph" w:styleId="HTML">
    <w:name w:val="HTML Preformatted"/>
    <w:basedOn w:val="a"/>
    <w:link w:val="HTML0"/>
    <w:uiPriority w:val="99"/>
    <w:semiHidden/>
    <w:unhideWhenUsed/>
    <w:rsid w:val="00EF4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uk-UA" w:eastAsia="uk-UA"/>
    </w:rPr>
  </w:style>
  <w:style w:type="character" w:customStyle="1" w:styleId="HTML0">
    <w:name w:val="Стандартний HTML Знак"/>
    <w:basedOn w:val="a0"/>
    <w:link w:val="HTML"/>
    <w:uiPriority w:val="99"/>
    <w:semiHidden/>
    <w:rsid w:val="00EF4188"/>
    <w:rPr>
      <w:rFonts w:ascii="Courier New" w:eastAsia="Times New Roman" w:hAnsi="Courier New" w:cs="Courier New"/>
      <w:sz w:val="20"/>
      <w:szCs w:val="20"/>
      <w:lang w:eastAsia="uk-UA"/>
    </w:rPr>
  </w:style>
  <w:style w:type="paragraph" w:styleId="af9">
    <w:name w:val="caption"/>
    <w:basedOn w:val="a"/>
    <w:qFormat/>
    <w:rsid w:val="00EF4188"/>
    <w:pPr>
      <w:jc w:val="center"/>
    </w:pPr>
    <w:rPr>
      <w:b/>
      <w:sz w:val="28"/>
      <w:lang w:val="uk-UA"/>
    </w:rPr>
  </w:style>
  <w:style w:type="paragraph" w:customStyle="1" w:styleId="afa">
    <w:name w:val="Знак"/>
    <w:basedOn w:val="a"/>
    <w:rsid w:val="00EF4188"/>
    <w:rPr>
      <w:rFonts w:ascii="Verdana" w:hAnsi="Verdana" w:cs="Verdana"/>
      <w:lang w:val="en-US" w:eastAsia="en-US"/>
    </w:rPr>
  </w:style>
  <w:style w:type="paragraph" w:customStyle="1" w:styleId="afb">
    <w:name w:val="з"/>
    <w:basedOn w:val="a"/>
    <w:rsid w:val="00EF4188"/>
    <w:pPr>
      <w:spacing w:line="233" w:lineRule="exact"/>
      <w:jc w:val="center"/>
    </w:pPr>
    <w:rPr>
      <w:rFonts w:eastAsia="Calibri"/>
      <w:b/>
      <w:i/>
      <w:sz w:val="23"/>
      <w:lang w:val="uk-UA"/>
    </w:rPr>
  </w:style>
  <w:style w:type="paragraph" w:styleId="afc">
    <w:name w:val="List Paragraph"/>
    <w:basedOn w:val="a"/>
    <w:uiPriority w:val="34"/>
    <w:qFormat/>
    <w:rsid w:val="00EF4188"/>
    <w:pPr>
      <w:spacing w:after="200" w:line="276" w:lineRule="auto"/>
      <w:ind w:left="720"/>
      <w:contextualSpacing/>
    </w:pPr>
    <w:rPr>
      <w:rFonts w:ascii="Calibri" w:eastAsia="Calibri" w:hAnsi="Calibri"/>
      <w:sz w:val="22"/>
      <w:szCs w:val="22"/>
      <w:lang w:val="uk-UA" w:eastAsia="en-US"/>
    </w:rPr>
  </w:style>
  <w:style w:type="paragraph" w:customStyle="1" w:styleId="Default">
    <w:name w:val="Default"/>
    <w:rsid w:val="00EF418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7">
    <w:name w:val="Основной текст (2)"/>
    <w:rsid w:val="00EF418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styleId="HTML1">
    <w:name w:val="HTML Cite"/>
    <w:uiPriority w:val="99"/>
    <w:semiHidden/>
    <w:unhideWhenUsed/>
    <w:rsid w:val="00EF4188"/>
    <w:rPr>
      <w:i/>
      <w:iCs/>
    </w:rPr>
  </w:style>
  <w:style w:type="character" w:customStyle="1" w:styleId="longtext">
    <w:name w:val="long_text"/>
    <w:rsid w:val="00EF4188"/>
  </w:style>
  <w:style w:type="paragraph" w:styleId="afd">
    <w:name w:val="Balloon Text"/>
    <w:basedOn w:val="a"/>
    <w:link w:val="afe"/>
    <w:uiPriority w:val="99"/>
    <w:semiHidden/>
    <w:unhideWhenUsed/>
    <w:rsid w:val="00847E48"/>
    <w:rPr>
      <w:rFonts w:ascii="Segoe UI" w:hAnsi="Segoe UI" w:cs="Segoe UI"/>
      <w:sz w:val="18"/>
      <w:szCs w:val="18"/>
    </w:rPr>
  </w:style>
  <w:style w:type="character" w:customStyle="1" w:styleId="afe">
    <w:name w:val="Текст у виносці Знак"/>
    <w:basedOn w:val="a0"/>
    <w:link w:val="afd"/>
    <w:uiPriority w:val="99"/>
    <w:semiHidden/>
    <w:rsid w:val="00847E48"/>
    <w:rPr>
      <w:rFonts w:ascii="Segoe UI" w:eastAsia="Times New Roman" w:hAnsi="Segoe UI" w:cs="Segoe UI"/>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da.gov.ua" TargetMode="External"/><Relationship Id="rId18" Type="http://schemas.openxmlformats.org/officeDocument/2006/relationships/hyperlink" Target="https://ips.ligazakon.net/document/T161734" TargetMode="External"/><Relationship Id="rId26" Type="http://schemas.openxmlformats.org/officeDocument/2006/relationships/hyperlink" Target="https://www.google.com/search?sxsrf=ACYBGNSzJzbX6mHfD" TargetMode="External"/><Relationship Id="rId39" Type="http://schemas.openxmlformats.org/officeDocument/2006/relationships/hyperlink" Target="https://nabu.ua/ua/finansoviy-oblik.html" TargetMode="External"/><Relationship Id="rId21" Type="http://schemas.openxmlformats.org/officeDocument/2006/relationships/hyperlink" Target="https://www.google.com/search?sxsrf=ACYBGNSzJzbX6mHfD" TargetMode="External"/><Relationship Id="rId34" Type="http://schemas.openxmlformats.org/officeDocument/2006/relationships/hyperlink" Target="https://nabu.ua/ua/finansoviy-oblik.html" TargetMode="External"/><Relationship Id="rId42" Type="http://schemas.openxmlformats.org/officeDocument/2006/relationships/hyperlink" Target="https://nabu.ua/ua/finansoviy-oblik.html" TargetMode="External"/><Relationship Id="rId47" Type="http://schemas.openxmlformats.org/officeDocument/2006/relationships/hyperlink" Target="https://dspace.uzhnu.edu.ua/jspui/bitstream/lib/8592/1/%D0%9F%D0%BE%D1%81%D1%96%D0%B1%D0%BD%D0%B8%D0%BA%20%D0%92%D0%B0%D1%80%D1%86%D0%B0%D0%B1%D0%B0%2C%20%D0%9C%D0%B0%D1%88%D1%96%D0%BA%D0%BE.pdf" TargetMode="External"/><Relationship Id="rId50" Type="http://schemas.openxmlformats.org/officeDocument/2006/relationships/hyperlink" Target="http://elibrary.donnuet.edu.ua/1134/1/MR%20071%20b.pdf" TargetMode="External"/><Relationship Id="rId55" Type="http://schemas.openxmlformats.org/officeDocument/2006/relationships/hyperlink" Target="https://masterbuh.com/storage/files/bank-i-kasa.pdf"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zakon4.rada.gov.ua/laws/show/4452-17" TargetMode="External"/><Relationship Id="rId29" Type="http://schemas.openxmlformats.org/officeDocument/2006/relationships/hyperlink" Target="https://zakon.rada.gov.ua/laws/show/v0400500-15" TargetMode="External"/><Relationship Id="rId11" Type="http://schemas.openxmlformats.org/officeDocument/2006/relationships/hyperlink" Target="http://zakon2.rada.gov.ua/laws/show/679-14" TargetMode="External"/><Relationship Id="rId24" Type="http://schemas.openxmlformats.org/officeDocument/2006/relationships/hyperlink" Target="https://nabu.ua/ua/finansoviy-oblik.html" TargetMode="External"/><Relationship Id="rId32" Type="http://schemas.openxmlformats.org/officeDocument/2006/relationships/hyperlink" Target="http://www.sau-apu.org.ua" TargetMode="External"/><Relationship Id="rId37" Type="http://schemas.openxmlformats.org/officeDocument/2006/relationships/hyperlink" Target="https://nabu.ua/ua/finansoviy-oblik.html" TargetMode="External"/><Relationship Id="rId40" Type="http://schemas.openxmlformats.org/officeDocument/2006/relationships/hyperlink" Target="https://nabu.ua/ua/finansoviy-oblik.html" TargetMode="External"/><Relationship Id="rId45" Type="http://schemas.openxmlformats.org/officeDocument/2006/relationships/hyperlink" Target="http://nmcbook.com.ua/wp-content/uploads/2017/10/%D0%9D%D0%9F-%D0%91%D1%83%D1%85-%D0%BE%D0%B1%D0%BB.pdf" TargetMode="External"/><Relationship Id="rId53" Type="http://schemas.openxmlformats.org/officeDocument/2006/relationships/hyperlink" Target="http://web/worldbank/org" TargetMode="External"/><Relationship Id="rId5" Type="http://schemas.openxmlformats.org/officeDocument/2006/relationships/footnotes" Target="footnotes.xml"/><Relationship Id="rId19" Type="http://schemas.openxmlformats.org/officeDocument/2006/relationships/hyperlink" Target="http://zakon.rada.gov.ua"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rada.gov.ua" TargetMode="External"/><Relationship Id="rId22" Type="http://schemas.openxmlformats.org/officeDocument/2006/relationships/hyperlink" Target="https://www.google.com/search?sxsrf=ACYBGNSzJzbX6mHfD" TargetMode="External"/><Relationship Id="rId27" Type="http://schemas.openxmlformats.org/officeDocument/2006/relationships/hyperlink" Target="https://www.google.com/search?sxsrf=ACYBGNSzJzbX6mHfD" TargetMode="External"/><Relationship Id="rId30" Type="http://schemas.openxmlformats.org/officeDocument/2006/relationships/hyperlink" Target="http://www.bank.gov.ua" TargetMode="External"/><Relationship Id="rId35" Type="http://schemas.openxmlformats.org/officeDocument/2006/relationships/hyperlink" Target="https://nabu.ua/ua/finansoviy-oblik.html" TargetMode="External"/><Relationship Id="rId43" Type="http://schemas.openxmlformats.org/officeDocument/2006/relationships/hyperlink" Target="https://nabu.ua/ua/finansoviy-oblik.html" TargetMode="External"/><Relationship Id="rId48" Type="http://schemas.openxmlformats.org/officeDocument/2006/relationships/hyperlink" Target="https://masterbuh.com/storage/files/bank-i-kasa.pdf" TargetMode="External"/><Relationship Id="rId56" Type="http://schemas.openxmlformats.org/officeDocument/2006/relationships/fontTable" Target="fontTable.xml"/><Relationship Id="rId8" Type="http://schemas.openxmlformats.org/officeDocument/2006/relationships/oleObject" Target="embeddings/_________Microsoft_Word_97_2003.doc"/><Relationship Id="rId51" Type="http://schemas.openxmlformats.org/officeDocument/2006/relationships/hyperlink" Target="http://www.repository.hneu.edu.ua/bitstream/123456789/13897/1/2015" TargetMode="External"/><Relationship Id="rId3" Type="http://schemas.openxmlformats.org/officeDocument/2006/relationships/settings" Target="settings.xml"/><Relationship Id="rId12" Type="http://schemas.openxmlformats.org/officeDocument/2006/relationships/hyperlink" Target="http://www.rada.gov.ua" TargetMode="External"/><Relationship Id="rId17" Type="http://schemas.openxmlformats.org/officeDocument/2006/relationships/hyperlink" Target="https://ips.ligazakon.net/document/view/t150922?ed=2015_12_25&amp;an=609" TargetMode="External"/><Relationship Id="rId25" Type="http://schemas.openxmlformats.org/officeDocument/2006/relationships/hyperlink" Target="https://www.google.com/url?sa=t&amp;rct=j&amp;q=&amp;esrc=s&amp;source=web&amp;cd=1&amp;cad=rja&amp;uact=8&amp;ved=2ahUKEwiLs4bn-qrnAhXBtYsKHbhSAJsQFjAAegQIARAB&amp;url=https%3A%2F%2Fzakon.rada.gov.ua%2Fgo%2Fv0400500-15&amp;usg=AOvVaw2NH6RxxoOh0_K1N1GMvlqw" TargetMode="External"/><Relationship Id="rId33" Type="http://schemas.openxmlformats.org/officeDocument/2006/relationships/hyperlink" Target="https://nabu.ua/ua/finansoviy-oblik.html" TargetMode="External"/><Relationship Id="rId38" Type="http://schemas.openxmlformats.org/officeDocument/2006/relationships/hyperlink" Target="https://nabu.ua/ua/finansoviy-oblik.html" TargetMode="External"/><Relationship Id="rId46" Type="http://schemas.openxmlformats.org/officeDocument/2006/relationships/hyperlink" Target="http://eadnurt.diit.edu.ua/jspui/bitstream/123456789/798/1/Posibnik.pdf" TargetMode="External"/><Relationship Id="rId20" Type="http://schemas.openxmlformats.org/officeDocument/2006/relationships/hyperlink" Target="https://www.google.com/search?sxsrf=ACYBGNSzJzbX6mHfD" TargetMode="External"/><Relationship Id="rId41" Type="http://schemas.openxmlformats.org/officeDocument/2006/relationships/hyperlink" Target="https://nabu.ua/ua/finansoviy-oblik.html" TargetMode="External"/><Relationship Id="rId54" Type="http://schemas.openxmlformats.org/officeDocument/2006/relationships/hyperlink" Target="http://www.bank.gov.u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rada.gov.ua" TargetMode="External"/><Relationship Id="rId23" Type="http://schemas.openxmlformats.org/officeDocument/2006/relationships/hyperlink" Target="https://www.google.com/search?sxsrf=ACYBGNSzJzbX6mHfD" TargetMode="External"/><Relationship Id="rId28" Type="http://schemas.openxmlformats.org/officeDocument/2006/relationships/hyperlink" Target="https://www.google.com/search?sxsrf=ACYBGNSzJzbX6mHfD" TargetMode="External"/><Relationship Id="rId36" Type="http://schemas.openxmlformats.org/officeDocument/2006/relationships/hyperlink" Target="https://nabu.ua/ua/finansoviy-oblik.html" TargetMode="External"/><Relationship Id="rId49" Type="http://schemas.openxmlformats.org/officeDocument/2006/relationships/hyperlink" Target="http://er.nau.edu.ua/bitstream/NAU/37123/3/FU_gotovy_verstka.pdf" TargetMode="External"/><Relationship Id="rId57" Type="http://schemas.openxmlformats.org/officeDocument/2006/relationships/theme" Target="theme/theme1.xml"/><Relationship Id="rId10" Type="http://schemas.openxmlformats.org/officeDocument/2006/relationships/hyperlink" Target="http://www.rada.gov.ua" TargetMode="External"/><Relationship Id="rId31" Type="http://schemas.openxmlformats.org/officeDocument/2006/relationships/hyperlink" Target="https://www.google.com/search?sxsrf=ACYBGNSzJzbX6mHfD" TargetMode="External"/><Relationship Id="rId44" Type="http://schemas.openxmlformats.org/officeDocument/2006/relationships/hyperlink" Target="https://nabu.ua/ua/finansoviy-oblik.html" TargetMode="External"/><Relationship Id="rId52" Type="http://schemas.openxmlformats.org/officeDocument/2006/relationships/hyperlink" Target="https://www.business-inform.net/export_pdf/business-inform-2020-9_0-p.-254_2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11</Pages>
  <Words>21278</Words>
  <Characters>12130</Characters>
  <Application>Microsoft Office Word</Application>
  <DocSecurity>0</DocSecurity>
  <Lines>101</Lines>
  <Paragraphs>66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18</cp:revision>
  <cp:lastPrinted>2022-02-22T19:24:00Z</cp:lastPrinted>
  <dcterms:created xsi:type="dcterms:W3CDTF">2021-02-04T16:34:00Z</dcterms:created>
  <dcterms:modified xsi:type="dcterms:W3CDTF">2023-02-08T14:43:00Z</dcterms:modified>
</cp:coreProperties>
</file>