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81" w:rsidRPr="00D57F81" w:rsidRDefault="00D57F81">
      <w:pPr>
        <w:spacing w:before="70" w:after="0" w:line="240" w:lineRule="auto"/>
        <w:ind w:left="1961" w:right="193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A0883" w:rsidRPr="00F654B6" w:rsidRDefault="00F654B6">
      <w:pPr>
        <w:spacing w:before="70" w:after="0" w:line="240" w:lineRule="auto"/>
        <w:ind w:left="1961" w:right="19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АНОТАЦІЯ ЗМІСТУ НАВЧ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Л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ЬНОЇ ДИСЦИ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НИ</w:t>
      </w:r>
    </w:p>
    <w:p w:rsidR="00D57F81" w:rsidRDefault="00D57F81">
      <w:pPr>
        <w:tabs>
          <w:tab w:val="left" w:pos="3940"/>
          <w:tab w:val="left" w:pos="8900"/>
        </w:tabs>
        <w:spacing w:after="0" w:line="240" w:lineRule="auto"/>
        <w:ind w:left="892" w:right="863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</w:pPr>
    </w:p>
    <w:p w:rsidR="00DA0883" w:rsidRPr="00F654B6" w:rsidRDefault="00F654B6">
      <w:pPr>
        <w:tabs>
          <w:tab w:val="left" w:pos="3940"/>
          <w:tab w:val="left" w:pos="8900"/>
        </w:tabs>
        <w:spacing w:after="0" w:line="240" w:lineRule="auto"/>
        <w:ind w:left="892" w:right="86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  <w:t>Архітек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р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а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ІТ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підпр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ємст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а</w:t>
      </w:r>
      <w:r w:rsidRPr="00F654B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</w:p>
    <w:p w:rsidR="00DA0883" w:rsidRPr="00F654B6" w:rsidRDefault="00F654B6">
      <w:pPr>
        <w:spacing w:after="0" w:line="240" w:lineRule="auto"/>
        <w:ind w:left="3622" w:right="3543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(назва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навча</w:t>
      </w:r>
      <w:r w:rsidRPr="00F654B6">
        <w:rPr>
          <w:rFonts w:ascii="Times New Roman" w:eastAsia="Times New Roman" w:hAnsi="Times New Roman" w:cs="Times New Roman"/>
          <w:spacing w:val="-2"/>
          <w:sz w:val="20"/>
          <w:szCs w:val="20"/>
          <w:lang w:val="uk-UA"/>
        </w:rPr>
        <w:t>л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ьної д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сц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л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и)</w:t>
      </w:r>
    </w:p>
    <w:p w:rsidR="00DA0883" w:rsidRPr="00F654B6" w:rsidRDefault="00DA0883">
      <w:pPr>
        <w:spacing w:before="16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tabs>
          <w:tab w:val="left" w:pos="3480"/>
          <w:tab w:val="left" w:pos="9140"/>
        </w:tabs>
        <w:spacing w:after="0" w:line="240" w:lineRule="auto"/>
        <w:ind w:left="651" w:right="62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  <w:t>Дисципліна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ільного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вибо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р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73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с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д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ента</w:t>
      </w:r>
      <w:r w:rsidRPr="00F654B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</w:p>
    <w:p w:rsidR="00DA0883" w:rsidRPr="00F654B6" w:rsidRDefault="00F654B6">
      <w:pPr>
        <w:spacing w:after="0" w:line="240" w:lineRule="auto"/>
        <w:ind w:left="3885" w:right="3856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(нормат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вна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/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виб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рк</w:t>
      </w:r>
      <w:r w:rsidRPr="00F654B6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DA0883" w:rsidRPr="00F654B6" w:rsidRDefault="00DA0883">
      <w:pPr>
        <w:spacing w:before="16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tabs>
          <w:tab w:val="left" w:pos="3400"/>
          <w:tab w:val="left" w:pos="9140"/>
        </w:tabs>
        <w:spacing w:after="0" w:line="240" w:lineRule="auto"/>
        <w:ind w:left="651" w:right="62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  <w:t>Професійної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та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практичної</w:t>
      </w:r>
      <w:r w:rsidRPr="00F654B6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п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д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гото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>ки</w:t>
      </w:r>
      <w:r w:rsidRPr="00F654B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</w:p>
    <w:p w:rsidR="00DA0883" w:rsidRPr="00F654B6" w:rsidRDefault="00F654B6">
      <w:pPr>
        <w:spacing w:after="0" w:line="229" w:lineRule="exact"/>
        <w:ind w:left="3185" w:right="3158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(цикл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дис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ц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и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п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л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н за навча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л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ьн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м</w:t>
      </w:r>
      <w:r w:rsidRPr="00F654B6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л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ано</w:t>
      </w:r>
      <w:r w:rsidRPr="00F654B6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м</w:t>
      </w:r>
      <w:r w:rsidRPr="00F654B6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DA0883" w:rsidRPr="00F654B6" w:rsidRDefault="00DA0883">
      <w:pPr>
        <w:spacing w:before="19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spacing w:after="0" w:line="240" w:lineRule="auto"/>
        <w:ind w:left="3126" w:right="309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 навчальної дисци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лі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DA0883" w:rsidRPr="00F654B6" w:rsidRDefault="00F654B6">
      <w:pPr>
        <w:spacing w:before="1" w:after="0" w:line="276" w:lineRule="exact"/>
        <w:ind w:left="117" w:right="49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Предметом навчальної дисц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и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пліни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є законом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сті й пр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цеси підв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щення ефекти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ності основного бізн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мпанії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 д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помогою ін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ф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ормаційних технологій.</w:t>
      </w:r>
    </w:p>
    <w:p w:rsidR="00DA0883" w:rsidRPr="00F654B6" w:rsidRDefault="00DA0883">
      <w:pPr>
        <w:spacing w:before="15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spacing w:after="0" w:line="240" w:lineRule="auto"/>
        <w:ind w:left="3309" w:right="328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навчальної дисципліни</w:t>
      </w:r>
    </w:p>
    <w:p w:rsidR="00DA0883" w:rsidRPr="00F654B6" w:rsidRDefault="00F654B6">
      <w:pPr>
        <w:spacing w:before="1" w:after="0" w:line="276" w:lineRule="exact"/>
        <w:ind w:left="117" w:right="50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Метою</w:t>
      </w:r>
      <w:r w:rsidRPr="00F654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чальної</w:t>
      </w:r>
      <w:r w:rsidRPr="00F654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дисц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и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пліни</w:t>
      </w:r>
      <w:r w:rsidRPr="00F654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F654B6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ан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654B6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фе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й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ної</w:t>
      </w:r>
      <w:r w:rsidRPr="00F654B6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нтнос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і, щодо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моде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л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ей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меха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м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ння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архітек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ри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ід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приєм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а,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з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астосо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и в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мовах вітчизняної е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оном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ки.</w:t>
      </w:r>
    </w:p>
    <w:p w:rsidR="00DA0883" w:rsidRPr="00F654B6" w:rsidRDefault="00DA0883">
      <w:pPr>
        <w:spacing w:before="15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spacing w:after="0" w:line="240" w:lineRule="auto"/>
        <w:ind w:left="3928" w:right="390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 завда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ня</w:t>
      </w:r>
    </w:p>
    <w:p w:rsidR="00DA0883" w:rsidRPr="00F654B6" w:rsidRDefault="00F654B6">
      <w:pPr>
        <w:spacing w:before="1" w:after="0" w:line="276" w:lineRule="exact"/>
        <w:ind w:left="117" w:right="51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Завданнями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навчальної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дисципліни</w:t>
      </w:r>
      <w:r w:rsidRPr="00F654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ан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ч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асних теоретичних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та практичних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знань, 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мінь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навичок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анал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та архіт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рн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об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ови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бізнес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 основі І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ішень.</w:t>
      </w:r>
    </w:p>
    <w:p w:rsidR="00DA0883" w:rsidRPr="00F654B6" w:rsidRDefault="00F654B6">
      <w:pPr>
        <w:spacing w:after="0" w:line="275" w:lineRule="exact"/>
        <w:ind w:left="450" w:right="42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Місце нав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ч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альної дисци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ліни в</w:t>
      </w:r>
      <w:r w:rsidRPr="00F654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структу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о-логічній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схемі п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дг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товки ба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лаврів</w:t>
      </w:r>
    </w:p>
    <w:p w:rsidR="00DA0883" w:rsidRPr="00F654B6" w:rsidRDefault="00F654B6" w:rsidP="00611AE5">
      <w:pPr>
        <w:spacing w:after="0" w:line="274" w:lineRule="exact"/>
        <w:ind w:left="82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ча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л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ьна</w:t>
      </w:r>
      <w:r w:rsidRPr="00F654B6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F654B6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взаємопов’язана</w:t>
      </w:r>
      <w:r w:rsidRPr="00F654B6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F654B6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акими</w:t>
      </w:r>
      <w:r w:rsidRPr="00F654B6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ди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циплінами</w:t>
      </w:r>
      <w:r w:rsidRPr="00F654B6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як  «</w:t>
      </w:r>
      <w:r w:rsidR="00611AE5" w:rsidRPr="00611AE5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Інформаційні та комунікаційні технології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="00611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«Економіка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нанси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б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’єк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є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мни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ц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«Уп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авління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проектами</w:t>
      </w:r>
      <w:r w:rsidRPr="00F654B6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ф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орматиза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ц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ї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611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«Інноваці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й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 економ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DA0883" w:rsidRPr="00F654B6" w:rsidRDefault="00DA0883">
      <w:pPr>
        <w:spacing w:before="18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spacing w:after="0" w:line="240" w:lineRule="auto"/>
        <w:ind w:left="3553" w:right="352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и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моги до зна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 і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умінь: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При вивченні дисципліни «Архітектура ІТ  підприємства» здобувачі вищої освіти набувають такі компетентності (здатність):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ЗК3 − Здатність до абстрактного мислення, аналізу та синтезу.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ЗК5 − Здатність спілкуватися державною мовою як усно, так і письмово.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ЗК8 − Здатність до пошуку, оброблення та аналізу інформації з різних джерел.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ЗК9 − Здатність до адаптації та дій в новій ситуації.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ЗК10 − Здатність бути критичним і самокритичним.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СК13 − Здатність проводити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СК14 −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СК17 − Здатність управляти та користуватися сучасними інформаційно-комунікаційними системами та технологіями.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Програмні результати навчання: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ПР05 −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ПР13 −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ПР25 − Розуміти структуру, основні принципи діяльності та бізнес-процеси суб’єктів ІТ-індустрії.</w:t>
      </w:r>
    </w:p>
    <w:p w:rsidR="001827C5" w:rsidRPr="001827C5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0883" w:rsidRPr="00F654B6" w:rsidRDefault="001827C5" w:rsidP="001827C5">
      <w:pPr>
        <w:spacing w:before="1" w:after="0" w:line="276" w:lineRule="exact"/>
        <w:ind w:left="117" w:right="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навчальної дисципліни передбачає досягнення такого кваліфікаційного рівня підготовки студента, за якого він повинен:</w:t>
      </w:r>
    </w:p>
    <w:p w:rsidR="00DA0883" w:rsidRPr="00F654B6" w:rsidRDefault="00F654B6">
      <w:pPr>
        <w:spacing w:after="0" w:line="275" w:lineRule="exact"/>
        <w:ind w:left="82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а) зна</w:t>
      </w:r>
      <w:r w:rsidRPr="00F654B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и:</w:t>
      </w:r>
    </w:p>
    <w:p w:rsidR="00DA0883" w:rsidRPr="00F654B6" w:rsidRDefault="00F654B6">
      <w:p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after="0" w:line="274" w:lineRule="exact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категорійно-понятійний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апарат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пробле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м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и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ки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архітек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рної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об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ови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ІТ</w:t>
      </w:r>
    </w:p>
    <w:p w:rsidR="00DA0883" w:rsidRPr="00F654B6" w:rsidRDefault="00F654B6">
      <w:pPr>
        <w:spacing w:after="0" w:line="240" w:lineRule="auto"/>
        <w:ind w:left="154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є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мс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в;</w:t>
      </w:r>
    </w:p>
    <w:p w:rsidR="00DA0883" w:rsidRPr="00F654B6" w:rsidRDefault="00F654B6">
      <w:pPr>
        <w:tabs>
          <w:tab w:val="left" w:pos="1540"/>
        </w:tabs>
        <w:spacing w:after="0" w:line="240" w:lineRule="auto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загальні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инципи, мод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б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до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ви ІТ підприє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м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ств;</w:t>
      </w:r>
    </w:p>
    <w:p w:rsidR="00DA0883" w:rsidRPr="00F654B6" w:rsidRDefault="00F654B6">
      <w:pPr>
        <w:tabs>
          <w:tab w:val="left" w:pos="1540"/>
        </w:tabs>
        <w:spacing w:after="0" w:line="240" w:lineRule="auto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методики опи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 побудо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різних </w:t>
      </w:r>
      <w:proofErr w:type="spellStart"/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арх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тек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р</w:t>
      </w:r>
      <w:proofErr w:type="spellEnd"/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A0883" w:rsidRPr="00F654B6" w:rsidRDefault="00F654B6">
      <w:pPr>
        <w:tabs>
          <w:tab w:val="left" w:pos="1540"/>
        </w:tabs>
        <w:spacing w:after="0" w:line="240" w:lineRule="auto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нормативно-право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 засади заб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зп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чення розвитку ін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ф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маційного су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ільства;</w:t>
      </w:r>
    </w:p>
    <w:p w:rsidR="00DA0883" w:rsidRPr="00F654B6" w:rsidRDefault="00DA0883">
      <w:pPr>
        <w:spacing w:before="18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б) уміти:</w:t>
      </w:r>
    </w:p>
    <w:p w:rsidR="00DA0883" w:rsidRPr="00F654B6" w:rsidRDefault="00F654B6">
      <w:pPr>
        <w:tabs>
          <w:tab w:val="left" w:pos="1540"/>
        </w:tabs>
        <w:spacing w:after="0" w:line="274" w:lineRule="exact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поетапно б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и ефек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ивну ІТ арх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тек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A0883" w:rsidRPr="00F654B6" w:rsidRDefault="00F654B6">
      <w:pPr>
        <w:tabs>
          <w:tab w:val="left" w:pos="1500"/>
        </w:tabs>
        <w:spacing w:after="0" w:line="240" w:lineRule="auto"/>
        <w:ind w:left="1149" w:right="113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розробляти бізнес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-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стр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тегії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ви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ористання інформац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йних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технологій;</w:t>
      </w:r>
    </w:p>
    <w:p w:rsidR="00DA0883" w:rsidRPr="00F654B6" w:rsidRDefault="00F654B6">
      <w:pPr>
        <w:tabs>
          <w:tab w:val="left" w:pos="1540"/>
        </w:tabs>
        <w:spacing w:after="0" w:line="240" w:lineRule="auto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розробляти ІТ бюджети підприємс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ва;</w:t>
      </w:r>
    </w:p>
    <w:p w:rsidR="00DA0883" w:rsidRPr="00F654B6" w:rsidRDefault="00F654B6">
      <w:pPr>
        <w:tabs>
          <w:tab w:val="left" w:pos="1540"/>
        </w:tabs>
        <w:spacing w:after="0" w:line="240" w:lineRule="auto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ке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и та кон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ролювати архітек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рний пр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цес;</w:t>
      </w:r>
    </w:p>
    <w:p w:rsidR="00DA0883" w:rsidRPr="00F654B6" w:rsidRDefault="00F654B6">
      <w:pPr>
        <w:tabs>
          <w:tab w:val="left" w:pos="1540"/>
        </w:tabs>
        <w:spacing w:before="2" w:after="0" w:line="276" w:lineRule="exact"/>
        <w:ind w:left="1547" w:right="52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застосо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ти</w:t>
      </w:r>
      <w:r w:rsidRPr="00F654B6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ікац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йні</w:t>
      </w:r>
      <w:r w:rsidRPr="00F654B6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654B6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фор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м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ц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ійні</w:t>
      </w:r>
      <w:r w:rsidRPr="00F654B6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технології</w:t>
      </w:r>
      <w:r w:rsidRPr="00F654B6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</w:t>
      </w:r>
      <w:r w:rsidRPr="00F654B6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ки, прийнят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прова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ження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пр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влінських рішень;</w:t>
      </w:r>
    </w:p>
    <w:p w:rsidR="00DA0883" w:rsidRPr="00F654B6" w:rsidRDefault="00F654B6" w:rsidP="002D0A69">
      <w:pPr>
        <w:tabs>
          <w:tab w:val="left" w:pos="1540"/>
        </w:tabs>
        <w:spacing w:after="0" w:line="273" w:lineRule="exact"/>
        <w:ind w:left="118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•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застосо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</w:t>
      </w:r>
      <w:r w:rsidRPr="00F654B6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б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ті </w:t>
      </w:r>
      <w:r w:rsidRPr="00F654B6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навички </w:t>
      </w:r>
      <w:r w:rsidRPr="00F654B6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F654B6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практичній </w:t>
      </w:r>
      <w:r w:rsidRPr="00F654B6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діяльності </w:t>
      </w:r>
      <w:r w:rsidRPr="00F654B6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</w:t>
      </w:r>
      <w:r w:rsidRPr="00F654B6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рмац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йн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2D0A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політики.</w:t>
      </w:r>
    </w:p>
    <w:p w:rsidR="00DA0883" w:rsidRDefault="00DA0883">
      <w:pPr>
        <w:spacing w:after="0"/>
        <w:rPr>
          <w:lang w:val="uk-UA"/>
        </w:rPr>
      </w:pPr>
    </w:p>
    <w:p w:rsidR="00DA0883" w:rsidRPr="00F654B6" w:rsidRDefault="00F654B6">
      <w:pPr>
        <w:spacing w:before="70" w:after="0" w:line="271" w:lineRule="exact"/>
        <w:ind w:left="2768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uk-UA"/>
        </w:rPr>
        <w:t>Зміст нав</w:t>
      </w:r>
      <w:r w:rsidRPr="00F654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uk-UA"/>
        </w:rPr>
        <w:t>ч</w:t>
      </w:r>
      <w:r w:rsidRPr="00F654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uk-UA"/>
        </w:rPr>
        <w:t>альної дисци</w:t>
      </w:r>
      <w:r w:rsidRPr="00F654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uk-UA"/>
        </w:rPr>
        <w:t>ліни за темами</w:t>
      </w:r>
    </w:p>
    <w:p w:rsidR="00DA0883" w:rsidRPr="00F654B6" w:rsidRDefault="00DA0883">
      <w:pPr>
        <w:spacing w:before="1" w:after="0" w:line="280" w:lineRule="exact"/>
        <w:rPr>
          <w:sz w:val="28"/>
          <w:szCs w:val="28"/>
          <w:lang w:val="uk-UA"/>
        </w:rPr>
      </w:pPr>
    </w:p>
    <w:tbl>
      <w:tblPr>
        <w:tblW w:w="9503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8425"/>
      </w:tblGrid>
      <w:tr w:rsidR="00105670" w:rsidRPr="00105670" w:rsidTr="00C63C28">
        <w:trPr>
          <w:trHeight w:hRule="exact" w:val="318"/>
        </w:trPr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D90EAD" w:rsidRDefault="00105670">
            <w:pPr>
              <w:spacing w:after="0" w:line="272" w:lineRule="exact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E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8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105670" w:rsidRDefault="00105670" w:rsidP="00C33CCE">
            <w:pPr>
              <w:spacing w:line="27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управління проєктами MS Project</w:t>
            </w:r>
          </w:p>
        </w:tc>
      </w:tr>
      <w:tr w:rsidR="00105670" w:rsidRPr="00105670" w:rsidTr="00C63C28">
        <w:trPr>
          <w:trHeight w:hRule="exact" w:val="317"/>
        </w:trPr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D90EAD" w:rsidRDefault="00105670">
            <w:pPr>
              <w:spacing w:after="0" w:line="272" w:lineRule="exact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E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8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105670" w:rsidRDefault="00105670" w:rsidP="00C33CCE">
            <w:pPr>
              <w:spacing w:line="27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Бізнес-стратегія та інформаційні технології</w:t>
            </w:r>
          </w:p>
        </w:tc>
      </w:tr>
      <w:tr w:rsidR="00105670" w:rsidRPr="00105670" w:rsidTr="00C63C28">
        <w:trPr>
          <w:trHeight w:hRule="exact" w:val="318"/>
        </w:trPr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D90EAD" w:rsidRDefault="00105670">
            <w:pPr>
              <w:spacing w:after="0" w:line="272" w:lineRule="exact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E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8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105670" w:rsidRDefault="00105670" w:rsidP="00C33CCE">
            <w:pPr>
              <w:spacing w:line="27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ІТ-бюджети і нові технології</w:t>
            </w:r>
          </w:p>
        </w:tc>
      </w:tr>
      <w:tr w:rsidR="00105670" w:rsidRPr="00105670" w:rsidTr="00D90EAD">
        <w:trPr>
          <w:trHeight w:hRule="exact" w:val="544"/>
        </w:trPr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D90EAD" w:rsidRDefault="00105670">
            <w:pPr>
              <w:spacing w:after="0" w:line="272" w:lineRule="exact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E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8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105670" w:rsidRDefault="00105670" w:rsidP="00C33CCE">
            <w:pPr>
              <w:spacing w:line="27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Принципи, моделі і стандарти бізнес архітектури підприємства</w:t>
            </w:r>
          </w:p>
        </w:tc>
      </w:tr>
      <w:tr w:rsidR="00105670" w:rsidRPr="00144A46" w:rsidTr="00105670">
        <w:trPr>
          <w:trHeight w:val="318"/>
        </w:trPr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D90EAD" w:rsidRDefault="00105670">
            <w:pPr>
              <w:spacing w:after="0" w:line="272" w:lineRule="exact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E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8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5670" w:rsidRPr="00105670" w:rsidRDefault="00105670" w:rsidP="00C33CCE">
            <w:pPr>
              <w:spacing w:line="272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Моделі опису архітектури підприємства. Моделі Захмана та Gartner. </w:t>
            </w: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Архітектурні концепції і методики</w:t>
            </w: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67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</w:p>
        </w:tc>
      </w:tr>
    </w:tbl>
    <w:p w:rsidR="00DA0883" w:rsidRPr="00144A46" w:rsidRDefault="00DA0883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0883" w:rsidRPr="00F654B6" w:rsidRDefault="00F654B6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ф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а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D57F81" w:rsidRPr="00D57F81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цифрової економіки та бізнес-аналітики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0883" w:rsidRPr="00F654B6" w:rsidRDefault="00F654B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Мова виклада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ня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країнська.</w:t>
      </w:r>
    </w:p>
    <w:p w:rsidR="00DA0883" w:rsidRPr="00F654B6" w:rsidRDefault="00F654B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Форми організа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ц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ії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навчального про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ц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ес</w:t>
      </w:r>
      <w:r w:rsidRPr="00F654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: л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кції, </w:t>
      </w:r>
      <w:r w:rsidR="001827C5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лабораторні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занят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т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я.</w:t>
      </w:r>
    </w:p>
    <w:p w:rsidR="00DA0883" w:rsidRPr="00F654B6" w:rsidRDefault="00F654B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Форма підсумкового ко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тролю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зал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к.</w:t>
      </w:r>
    </w:p>
    <w:p w:rsidR="00DA0883" w:rsidRPr="00F654B6" w:rsidRDefault="00F654B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и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кла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ачі,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які забе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з</w:t>
      </w:r>
      <w:r w:rsidRPr="00F654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п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ечують навчальний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</w:t>
      </w:r>
      <w:r w:rsidRPr="00F654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ц</w:t>
      </w: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с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892535">
        <w:rPr>
          <w:rFonts w:ascii="Times New Roman" w:eastAsia="Times New Roman" w:hAnsi="Times New Roman" w:cs="Times New Roman"/>
          <w:sz w:val="24"/>
          <w:szCs w:val="24"/>
          <w:lang w:val="uk-UA"/>
        </w:rPr>
        <w:t>ст. вик. Ситник В.Ю.</w:t>
      </w:r>
    </w:p>
    <w:p w:rsidR="00DA0883" w:rsidRPr="00F654B6" w:rsidRDefault="00DA0883">
      <w:pPr>
        <w:spacing w:before="18" w:after="0" w:line="260" w:lineRule="exact"/>
        <w:rPr>
          <w:sz w:val="26"/>
          <w:szCs w:val="26"/>
          <w:lang w:val="uk-UA"/>
        </w:rPr>
      </w:pPr>
    </w:p>
    <w:p w:rsidR="00DA0883" w:rsidRPr="00F654B6" w:rsidRDefault="00F654B6">
      <w:pPr>
        <w:spacing w:after="0" w:line="240" w:lineRule="auto"/>
        <w:ind w:left="3450" w:right="336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Никифорук Б. В. Системний підхід до прийняття управлінських рішень / Б. В. Никифорук. – Львів : Укр. акад. друкарства, 2007. – 229 с.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Зачко О. Б., Івануса А.І., Кобилкін Д.С. Управління проектами: теорія, практика, інформаційні технології. – Львів: ЛДУ БЖД, 2019. – 173 с.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Управление проектами от А до Я / Ричард Ньютон; Пер. с англ. – М.: Альпина Паблишер, 2012. – 192 с.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 xml:space="preserve">Марченко А. В. Проектування інформаційних систем.  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Режим доступу : 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 xml:space="preserve"> 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http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://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kist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ntu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edu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ua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textPhD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PIS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_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Marchenko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pdf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Про авторське право і суміжні права. Закон від 23.12.1993 №3792-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XII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 xml:space="preserve"> Верховна Рада України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 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Закон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 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від 23.12.1993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 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  <w:lang w:val="ru-RU"/>
        </w:rPr>
        <w:t>№3792-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XII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Приймак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Н. С. </w:t>
      </w:r>
      <w:proofErr w:type="spellStart"/>
      <w:proofErr w:type="gram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105670">
        <w:rPr>
          <w:rFonts w:ascii="Times New Roman" w:hAnsi="Times New Roman" w:cs="Times New Roman"/>
          <w:sz w:val="24"/>
          <w:szCs w:val="24"/>
          <w:lang w:val="ru-RU"/>
        </w:rPr>
        <w:t>ітектура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стратегічними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підприємстві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та характеристика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. 2019. №. 67. </w:t>
      </w:r>
      <w:proofErr w:type="gramStart"/>
      <w:r w:rsidRPr="00105670">
        <w:rPr>
          <w:rFonts w:ascii="Times New Roman" w:hAnsi="Times New Roman" w:cs="Times New Roman"/>
          <w:sz w:val="24"/>
          <w:szCs w:val="24"/>
        </w:rPr>
        <w:t>С. 207</w:t>
      </w:r>
      <w:proofErr w:type="gramEnd"/>
      <w:r w:rsidRPr="00105670">
        <w:rPr>
          <w:rFonts w:ascii="Times New Roman" w:hAnsi="Times New Roman" w:cs="Times New Roman"/>
          <w:sz w:val="24"/>
          <w:szCs w:val="24"/>
        </w:rPr>
        <w:t>–214.</w:t>
      </w:r>
    </w:p>
    <w:p w:rsidR="00105670" w:rsidRPr="00105670" w:rsidRDefault="00105670" w:rsidP="00105670">
      <w:pPr>
        <w:pStyle w:val="a3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Копійка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О.В., Коротченко Л.А. </w:t>
      </w:r>
      <w:proofErr w:type="spellStart"/>
      <w:proofErr w:type="gram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05670">
        <w:rPr>
          <w:rFonts w:ascii="Times New Roman" w:hAnsi="Times New Roman" w:cs="Times New Roman"/>
          <w:sz w:val="24"/>
          <w:szCs w:val="24"/>
          <w:lang w:val="ru-RU"/>
        </w:rPr>
        <w:t>ідходи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побудови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сучасної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ІТ–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  <w:lang w:val="ru-RU"/>
        </w:rPr>
        <w:t>інформаційного</w:t>
      </w:r>
      <w:proofErr w:type="spellEnd"/>
      <w:r w:rsidRPr="00105670">
        <w:rPr>
          <w:rFonts w:ascii="Times New Roman" w:hAnsi="Times New Roman" w:cs="Times New Roman"/>
          <w:sz w:val="24"/>
          <w:szCs w:val="24"/>
          <w:lang w:val="ru-RU"/>
        </w:rPr>
        <w:t xml:space="preserve"> простору.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70">
        <w:rPr>
          <w:rFonts w:ascii="Times New Roman" w:hAnsi="Times New Roman" w:cs="Times New Roman"/>
          <w:sz w:val="24"/>
          <w:szCs w:val="24"/>
        </w:rPr>
        <w:t>інформатизації</w:t>
      </w:r>
      <w:proofErr w:type="spellEnd"/>
      <w:r w:rsidRPr="00105670">
        <w:rPr>
          <w:rFonts w:ascii="Times New Roman" w:hAnsi="Times New Roman" w:cs="Times New Roman"/>
          <w:sz w:val="24"/>
          <w:szCs w:val="24"/>
        </w:rPr>
        <w:t>. 2018. №. 1. С. 34–42.</w:t>
      </w:r>
    </w:p>
    <w:p w:rsidR="00144A46" w:rsidRPr="00144A46" w:rsidRDefault="00144A46" w:rsidP="00144A46">
      <w:pPr>
        <w:ind w:left="266" w:right="28"/>
        <w:jc w:val="both"/>
        <w:rPr>
          <w:noProof/>
          <w:spacing w:val="-2"/>
          <w:sz w:val="24"/>
          <w:szCs w:val="24"/>
          <w:lang w:val="uk-UA"/>
        </w:rPr>
      </w:pPr>
      <w:r w:rsidRPr="00144A46">
        <w:rPr>
          <w:noProof/>
          <w:spacing w:val="-2"/>
          <w:sz w:val="24"/>
          <w:szCs w:val="24"/>
          <w:lang w:val="uk-UA"/>
        </w:rPr>
        <w:t> </w:t>
      </w:r>
    </w:p>
    <w:p w:rsidR="00144A46" w:rsidRPr="00D0425A" w:rsidRDefault="00144A46" w:rsidP="00144A46">
      <w:pPr>
        <w:spacing w:before="99"/>
        <w:ind w:left="268"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uk-UA"/>
        </w:rPr>
      </w:pPr>
      <w:r w:rsidRPr="00D0425A">
        <w:rPr>
          <w:rFonts w:ascii="Times New Roman" w:hAnsi="Times New Roman" w:cs="Times New Roman"/>
          <w:noProof/>
          <w:spacing w:val="-2"/>
          <w:sz w:val="24"/>
          <w:szCs w:val="24"/>
          <w:lang w:val="uk-UA"/>
        </w:rPr>
        <w:t>Інтернет ресурси:</w:t>
      </w:r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Проблеми 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а пріорите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и розвит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к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у</w:t>
      </w:r>
      <w:r w:rsidRPr="00105670">
        <w:rPr>
          <w:rFonts w:ascii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  <w:lang w:val="uk-UA"/>
        </w:rPr>
        <w:t>е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-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  <w:lang w:val="uk-UA"/>
        </w:rPr>
        <w:t>у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р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яд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  <w:lang w:val="uk-UA"/>
        </w:rPr>
        <w:t>у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за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р</w:t>
      </w:r>
      <w:r w:rsidRPr="00105670">
        <w:rPr>
          <w:rFonts w:ascii="Times New Roman" w:hAnsi="Times New Roman" w:cs="Times New Roman"/>
          <w:noProof/>
          <w:spacing w:val="2"/>
          <w:sz w:val="24"/>
          <w:szCs w:val="24"/>
          <w:lang w:val="uk-UA"/>
        </w:rPr>
        <w:t>у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б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іжний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в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ітчизняний до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  <w:lang w:val="uk-UA"/>
        </w:rPr>
        <w:t>с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від. – Режим дос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</w:t>
      </w:r>
      <w:r w:rsidRPr="00105670">
        <w:rPr>
          <w:rFonts w:ascii="Times New Roman" w:hAnsi="Times New Roman" w:cs="Times New Roman"/>
          <w:noProof/>
          <w:spacing w:val="2"/>
          <w:sz w:val="24"/>
          <w:szCs w:val="24"/>
          <w:lang w:val="uk-UA"/>
        </w:rPr>
        <w:t>у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п</w:t>
      </w:r>
      <w:hyperlink r:id="rId6">
        <w:r w:rsidRPr="00105670">
          <w:rPr>
            <w:rFonts w:ascii="Times New Roman" w:hAnsi="Times New Roman" w:cs="Times New Roman"/>
            <w:noProof/>
            <w:sz w:val="24"/>
            <w:szCs w:val="24"/>
            <w:lang w:val="uk-UA"/>
          </w:rPr>
          <w:t xml:space="preserve">у : 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ht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</w:rPr>
          <w:t>t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p</w:t>
        </w:r>
        <w:r w:rsidRPr="0010567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://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w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</w:rPr>
          <w:t>w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w</w:t>
        </w:r>
        <w:r w:rsidRPr="0010567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.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kmu</w:t>
        </w:r>
        <w:r w:rsidRPr="0010567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.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gov</w:t>
        </w:r>
        <w:r w:rsidRPr="0010567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.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ua</w:t>
        </w:r>
        <w:r w:rsidRPr="00105670">
          <w:rPr>
            <w:rFonts w:ascii="Times New Roman" w:hAnsi="Times New Roman" w:cs="Times New Roman"/>
            <w:noProof/>
            <w:sz w:val="24"/>
            <w:szCs w:val="24"/>
            <w:lang w:val="uk-UA"/>
          </w:rPr>
          <w:t>/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cont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</w:rPr>
          <w:t>r</w:t>
        </w:r>
        <w:r w:rsidRPr="00105670">
          <w:rPr>
            <w:rFonts w:ascii="Times New Roman" w:hAnsi="Times New Roman" w:cs="Times New Roman"/>
            <w:noProof/>
            <w:sz w:val="24"/>
            <w:szCs w:val="24"/>
          </w:rPr>
          <w:t>o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</w:rPr>
          <w:t>l</w:t>
        </w:r>
      </w:hyperlink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/ </w:t>
      </w:r>
      <w:r w:rsidRPr="00105670">
        <w:rPr>
          <w:rFonts w:ascii="Times New Roman" w:hAnsi="Times New Roman" w:cs="Times New Roman"/>
          <w:noProof/>
          <w:sz w:val="24"/>
          <w:szCs w:val="24"/>
        </w:rPr>
        <w:t>publ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i</w:t>
      </w:r>
      <w:r w:rsidRPr="00105670">
        <w:rPr>
          <w:rFonts w:ascii="Times New Roman" w:hAnsi="Times New Roman" w:cs="Times New Roman"/>
          <w:noProof/>
          <w:sz w:val="24"/>
          <w:szCs w:val="24"/>
        </w:rPr>
        <w:t>sh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a</w:t>
      </w:r>
      <w:r w:rsidRPr="00105670">
        <w:rPr>
          <w:rFonts w:ascii="Times New Roman" w:hAnsi="Times New Roman" w:cs="Times New Roman"/>
          <w:noProof/>
          <w:sz w:val="24"/>
          <w:szCs w:val="24"/>
        </w:rPr>
        <w:t>rti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c</w:t>
      </w:r>
      <w:r w:rsidRPr="00105670">
        <w:rPr>
          <w:rFonts w:ascii="Times New Roman" w:hAnsi="Times New Roman" w:cs="Times New Roman"/>
          <w:noProof/>
          <w:sz w:val="24"/>
          <w:szCs w:val="24"/>
        </w:rPr>
        <w:t>le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  <w:lang w:val="uk-UA"/>
        </w:rPr>
        <w:t>?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a</w:t>
      </w:r>
      <w:r w:rsidRPr="00105670">
        <w:rPr>
          <w:rFonts w:ascii="Times New Roman" w:hAnsi="Times New Roman" w:cs="Times New Roman"/>
          <w:noProof/>
          <w:sz w:val="24"/>
          <w:szCs w:val="24"/>
        </w:rPr>
        <w:t>rt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_</w:t>
      </w:r>
      <w:r w:rsidRPr="00105670">
        <w:rPr>
          <w:rFonts w:ascii="Times New Roman" w:hAnsi="Times New Roman" w:cs="Times New Roman"/>
          <w:noProof/>
          <w:sz w:val="24"/>
          <w:szCs w:val="24"/>
        </w:rPr>
        <w:t>id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=1023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9</w:t>
      </w: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>827</w:t>
      </w:r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23" w:after="0" w:line="240" w:lineRule="auto"/>
        <w:ind w:right="27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10567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>COBIT® Publications and Products. – Режим доступ</w:t>
      </w:r>
      <w:hyperlink r:id="rId7">
        <w:r w:rsidRPr="00105670">
          <w:rPr>
            <w:rFonts w:ascii="Times New Roman" w:hAnsi="Times New Roman" w:cs="Times New Roman"/>
            <w:noProof/>
            <w:spacing w:val="-4"/>
            <w:sz w:val="24"/>
            <w:szCs w:val="24"/>
          </w:rPr>
          <w:t>у : http://www.isaca.org/Content/</w:t>
        </w:r>
      </w:hyperlink>
      <w:r w:rsidRPr="00105670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NavigationMenu/Members_and_Leaders1/COBIT6/COBIT_Publications/COBIT_Products.htm</w:t>
      </w:r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670">
        <w:rPr>
          <w:rFonts w:ascii="Times New Roman" w:hAnsi="Times New Roman" w:cs="Times New Roman"/>
          <w:noProof/>
          <w:sz w:val="24"/>
          <w:szCs w:val="24"/>
        </w:rPr>
        <w:t>Zach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m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an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</w:rPr>
        <w:t>Fra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m</w:t>
      </w:r>
      <w:r w:rsidRPr="00105670">
        <w:rPr>
          <w:rFonts w:ascii="Times New Roman" w:hAnsi="Times New Roman" w:cs="Times New Roman"/>
          <w:noProof/>
          <w:sz w:val="24"/>
          <w:szCs w:val="24"/>
        </w:rPr>
        <w:t>ework.</w:t>
      </w:r>
      <w:r w:rsidRPr="00105670">
        <w:rPr>
          <w:rFonts w:ascii="Times New Roman" w:hAnsi="Times New Roman" w:cs="Times New Roman"/>
          <w:noProof/>
          <w:spacing w:val="2"/>
          <w:sz w:val="24"/>
          <w:szCs w:val="24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</w:rPr>
        <w:t>– Режим д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о</w:t>
      </w:r>
      <w:r w:rsidRPr="00105670">
        <w:rPr>
          <w:rFonts w:ascii="Times New Roman" w:hAnsi="Times New Roman" w:cs="Times New Roman"/>
          <w:noProof/>
          <w:sz w:val="24"/>
          <w:szCs w:val="24"/>
        </w:rPr>
        <w:t>с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т</w:t>
      </w:r>
      <w:r w:rsidRPr="00105670">
        <w:rPr>
          <w:rFonts w:ascii="Times New Roman" w:hAnsi="Times New Roman" w:cs="Times New Roman"/>
          <w:noProof/>
          <w:spacing w:val="2"/>
          <w:sz w:val="24"/>
          <w:szCs w:val="24"/>
        </w:rPr>
        <w:t>у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п</w:t>
      </w:r>
      <w:r w:rsidRPr="00105670">
        <w:rPr>
          <w:rFonts w:ascii="Times New Roman" w:hAnsi="Times New Roman" w:cs="Times New Roman"/>
          <w:noProof/>
          <w:sz w:val="24"/>
          <w:szCs w:val="24"/>
        </w:rPr>
        <w:t>у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105670">
        <w:rPr>
          <w:rFonts w:ascii="Times New Roman" w:hAnsi="Times New Roman" w:cs="Times New Roman"/>
          <w:noProof/>
          <w:spacing w:val="-59"/>
          <w:sz w:val="24"/>
          <w:szCs w:val="24"/>
        </w:rPr>
        <w:t xml:space="preserve"> </w:t>
      </w:r>
      <w:hyperlink r:id="rId8"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h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t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t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p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://en.wikipe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d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ia.o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r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g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/wik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i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/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Z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ach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m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an_F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r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a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  <w:u w:val="single" w:color="0000FF"/>
          </w:rPr>
          <w:t>m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e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work</w:t>
        </w:r>
      </w:hyperlink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IFEAD’s New Sections on Services Orientation. – Режим доступу : </w:t>
      </w:r>
      <w:hyperlink r:id="rId9">
        <w:r w:rsidRPr="00105670">
          <w:rPr>
            <w:rFonts w:ascii="Times New Roman" w:hAnsi="Times New Roman" w:cs="Times New Roman"/>
            <w:noProof/>
            <w:sz w:val="24"/>
            <w:szCs w:val="24"/>
          </w:rPr>
          <w:t>http://www.enterprisearchitecture.info/EA_Services-Oriented-Enterprise.htm</w:t>
        </w:r>
      </w:hyperlink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Enterprise architecture-framework and methodology for the design of architecture in the large. Режим доступу </w:t>
      </w:r>
      <w:hyperlink r:id="rId10">
        <w:r w:rsidRPr="00105670">
          <w:rPr>
            <w:rFonts w:ascii="Times New Roman" w:hAnsi="Times New Roman" w:cs="Times New Roman"/>
            <w:noProof/>
            <w:sz w:val="24"/>
            <w:szCs w:val="24"/>
          </w:rPr>
          <w:t xml:space="preserve">: http://is2.lse.ac.uk/asp/ </w:t>
        </w:r>
      </w:hyperlink>
      <w:r w:rsidRPr="00105670">
        <w:rPr>
          <w:rFonts w:ascii="Times New Roman" w:hAnsi="Times New Roman" w:cs="Times New Roman"/>
          <w:noProof/>
          <w:sz w:val="24"/>
          <w:szCs w:val="24"/>
        </w:rPr>
        <w:t>aspecis/20050145.pdf</w:t>
      </w:r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W</w:t>
      </w:r>
      <w:r w:rsidRPr="00105670">
        <w:rPr>
          <w:rFonts w:ascii="Times New Roman" w:hAnsi="Times New Roman" w:cs="Times New Roman"/>
          <w:noProof/>
          <w:sz w:val="24"/>
          <w:szCs w:val="24"/>
        </w:rPr>
        <w:t>el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c</w:t>
      </w:r>
      <w:r w:rsidRPr="00105670">
        <w:rPr>
          <w:rFonts w:ascii="Times New Roman" w:hAnsi="Times New Roman" w:cs="Times New Roman"/>
          <w:noProof/>
          <w:sz w:val="24"/>
          <w:szCs w:val="24"/>
        </w:rPr>
        <w:t>o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m</w:t>
      </w:r>
      <w:r w:rsidRPr="00105670">
        <w:rPr>
          <w:rFonts w:ascii="Times New Roman" w:hAnsi="Times New Roman" w:cs="Times New Roman"/>
          <w:noProof/>
          <w:sz w:val="24"/>
          <w:szCs w:val="24"/>
        </w:rPr>
        <w:t>e to TOG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A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F</w:t>
      </w:r>
      <w:r w:rsidRPr="00105670">
        <w:rPr>
          <w:rFonts w:ascii="Times New Roman" w:hAnsi="Times New Roman" w:cs="Times New Roman"/>
          <w:noProof/>
          <w:sz w:val="24"/>
          <w:szCs w:val="24"/>
        </w:rPr>
        <w:t>™ Vers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i</w:t>
      </w:r>
      <w:r w:rsidRPr="00105670">
        <w:rPr>
          <w:rFonts w:ascii="Times New Roman" w:hAnsi="Times New Roman" w:cs="Times New Roman"/>
          <w:noProof/>
          <w:sz w:val="24"/>
          <w:szCs w:val="24"/>
        </w:rPr>
        <w:t>on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</w:rPr>
        <w:t>9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– The Open 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G</w:t>
      </w:r>
      <w:r w:rsidRPr="00105670">
        <w:rPr>
          <w:rFonts w:ascii="Times New Roman" w:hAnsi="Times New Roman" w:cs="Times New Roman"/>
          <w:noProof/>
          <w:sz w:val="24"/>
          <w:szCs w:val="24"/>
        </w:rPr>
        <w:t>roup Archi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t</w:t>
      </w:r>
      <w:r w:rsidRPr="00105670">
        <w:rPr>
          <w:rFonts w:ascii="Times New Roman" w:hAnsi="Times New Roman" w:cs="Times New Roman"/>
          <w:noProof/>
          <w:sz w:val="24"/>
          <w:szCs w:val="24"/>
        </w:rPr>
        <w:t>e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c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t</w:t>
      </w: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ure 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F</w:t>
      </w:r>
      <w:r w:rsidRPr="00105670">
        <w:rPr>
          <w:rFonts w:ascii="Times New Roman" w:hAnsi="Times New Roman" w:cs="Times New Roman"/>
          <w:noProof/>
          <w:sz w:val="24"/>
          <w:szCs w:val="24"/>
        </w:rPr>
        <w:t>ra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m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e</w:t>
      </w:r>
      <w:r w:rsidRPr="00105670">
        <w:rPr>
          <w:rFonts w:ascii="Times New Roman" w:hAnsi="Times New Roman" w:cs="Times New Roman"/>
          <w:noProof/>
          <w:sz w:val="24"/>
          <w:szCs w:val="24"/>
        </w:rPr>
        <w:t>work.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105670">
        <w:rPr>
          <w:rFonts w:ascii="Times New Roman" w:hAnsi="Times New Roman" w:cs="Times New Roman"/>
          <w:noProof/>
          <w:spacing w:val="1"/>
          <w:sz w:val="24"/>
          <w:szCs w:val="24"/>
        </w:rPr>
        <w:t>Р</w:t>
      </w:r>
      <w:r w:rsidRPr="00105670">
        <w:rPr>
          <w:rFonts w:ascii="Times New Roman" w:hAnsi="Times New Roman" w:cs="Times New Roman"/>
          <w:noProof/>
          <w:sz w:val="24"/>
          <w:szCs w:val="24"/>
        </w:rPr>
        <w:t>ежим дос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т</w:t>
      </w:r>
      <w:r w:rsidRPr="00105670">
        <w:rPr>
          <w:rFonts w:ascii="Times New Roman" w:hAnsi="Times New Roman" w:cs="Times New Roman"/>
          <w:noProof/>
          <w:spacing w:val="2"/>
          <w:sz w:val="24"/>
          <w:szCs w:val="24"/>
        </w:rPr>
        <w:t>у</w:t>
      </w:r>
      <w:r w:rsidRPr="00105670">
        <w:rPr>
          <w:rFonts w:ascii="Times New Roman" w:hAnsi="Times New Roman" w:cs="Times New Roman"/>
          <w:noProof/>
          <w:spacing w:val="-1"/>
          <w:sz w:val="24"/>
          <w:szCs w:val="24"/>
        </w:rPr>
        <w:t>п</w:t>
      </w:r>
      <w:r w:rsidRPr="00105670">
        <w:rPr>
          <w:rFonts w:ascii="Times New Roman" w:hAnsi="Times New Roman" w:cs="Times New Roman"/>
          <w:noProof/>
          <w:sz w:val="24"/>
          <w:szCs w:val="24"/>
        </w:rPr>
        <w:t xml:space="preserve">у : </w:t>
      </w:r>
      <w:r w:rsidRPr="00105670">
        <w:rPr>
          <w:rFonts w:ascii="Times New Roman" w:hAnsi="Times New Roman" w:cs="Times New Roman"/>
          <w:noProof/>
          <w:spacing w:val="-59"/>
          <w:sz w:val="24"/>
          <w:szCs w:val="24"/>
        </w:rPr>
        <w:t xml:space="preserve"> </w:t>
      </w:r>
      <w:hyperlink r:id="rId11"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h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t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tp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: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//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w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w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w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.o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p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engroup.or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g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/a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r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c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h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i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t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e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ctur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e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/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t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ogaf</w:t>
        </w:r>
        <w:r w:rsidRPr="00105670">
          <w:rPr>
            <w:rFonts w:ascii="Times New Roman" w:hAnsi="Times New Roman" w:cs="Times New Roman"/>
            <w:noProof/>
            <w:spacing w:val="1"/>
            <w:sz w:val="24"/>
            <w:szCs w:val="24"/>
            <w:u w:val="single" w:color="0000FF"/>
          </w:rPr>
          <w:t>9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-do</w:t>
        </w:r>
        <w:r w:rsidRPr="00105670">
          <w:rPr>
            <w:rFonts w:ascii="Times New Roman" w:hAnsi="Times New Roman" w:cs="Times New Roman"/>
            <w:noProof/>
            <w:spacing w:val="-1"/>
            <w:sz w:val="24"/>
            <w:szCs w:val="24"/>
            <w:u w:val="single" w:color="0000FF"/>
          </w:rPr>
          <w:t>c</w:t>
        </w:r>
        <w:r w:rsidRPr="00105670">
          <w:rPr>
            <w:rFonts w:ascii="Times New Roman" w:hAnsi="Times New Roman" w:cs="Times New Roman"/>
            <w:noProof/>
            <w:sz w:val="24"/>
            <w:szCs w:val="24"/>
            <w:u w:val="single" w:color="0000FF"/>
          </w:rPr>
          <w:t>/arch/</w:t>
        </w:r>
      </w:hyperlink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Microsoft Architecture Overview. – Режим доступу : </w:t>
      </w:r>
      <w:hyperlink r:id="rId12"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</w:rPr>
          <w:t>http://msdn.microsoft.com/enus/library/ms978007.aspx</w:t>
        </w:r>
      </w:hyperlink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Проектування інформаційних систем– Режим доступа:  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https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://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elearning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sumdu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edu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ua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free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_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content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lectured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: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de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1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c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9452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f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2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a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161439391120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eef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364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dd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8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ce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4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8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e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5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e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/20160217112601/170352/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index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html</w:t>
      </w:r>
    </w:p>
    <w:p w:rsidR="00105670" w:rsidRPr="00105670" w:rsidRDefault="00105670" w:rsidP="00105670">
      <w:pPr>
        <w:pStyle w:val="a3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Zachman International – Режим доступа:  </w:t>
      </w:r>
      <w:hyperlink r:id="rId13" w:history="1"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http://www.zachman.com</w:t>
        </w:r>
      </w:hyperlink>
    </w:p>
    <w:p w:rsidR="00105670" w:rsidRPr="00105670" w:rsidRDefault="00105670" w:rsidP="00105670">
      <w:pPr>
        <w:pStyle w:val="a3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Архитектура ИТ решений. – Режим доступа: 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https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://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habr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com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ru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>post</w:t>
      </w: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/347452/ </w:t>
      </w:r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Частина 8: ІТ-архітектура системи електронного урядування [Электронный ресурс] / Ю.Б. Пігарєв, А.Г. Ложковський, Я.В. Гапанович. – К.: ФОП Москаленко О. М., 2017. – 64 с. – Режим доступа: </w:t>
      </w:r>
      <w:hyperlink r:id="rId14" w:history="1"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https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://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onat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.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edu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.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ua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/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wp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-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content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/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uploads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 xml:space="preserve">/2018/05/ 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Part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_008_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Feb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_2018.</w:t>
        </w:r>
        <w:r w:rsidRPr="00105670">
          <w:rPr>
            <w:rStyle w:val="a4"/>
            <w:rFonts w:ascii="Times New Roman" w:hAnsi="Times New Roman" w:cs="Times New Roman"/>
            <w:noProof/>
            <w:spacing w:val="-2"/>
            <w:sz w:val="24"/>
            <w:szCs w:val="24"/>
          </w:rPr>
          <w:t>pdf</w:t>
        </w:r>
      </w:hyperlink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  <w:t xml:space="preserve">Архітектура інформаційних технологій– Режим доступа:  </w:t>
      </w:r>
      <w:hyperlink r:id="rId15" w:history="1"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</w:rPr>
          <w:t>https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://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</w:rPr>
          <w:t>studopedia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.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</w:rPr>
          <w:t>org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  <w:lang w:val="ru-RU"/>
          </w:rPr>
          <w:t>/7-110167.</w:t>
        </w:r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</w:rPr>
          <w:t>html</w:t>
        </w:r>
      </w:hyperlink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105670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Federal Enterprise Architecture (FEA). – Режим доступу : </w:t>
      </w:r>
      <w:hyperlink r:id="rId16">
        <w:r w:rsidRPr="00105670">
          <w:rPr>
            <w:rFonts w:ascii="Times New Roman" w:hAnsi="Times New Roman" w:cs="Times New Roman"/>
            <w:noProof/>
            <w:spacing w:val="-2"/>
            <w:sz w:val="24"/>
            <w:szCs w:val="24"/>
          </w:rPr>
          <w:t>http://www.whitehouse.gov/omb/egov/fea/</w:t>
        </w:r>
      </w:hyperlink>
    </w:p>
    <w:p w:rsidR="00105670" w:rsidRPr="00105670" w:rsidRDefault="00105670" w:rsidP="00105670">
      <w:pPr>
        <w:pStyle w:val="a3"/>
        <w:numPr>
          <w:ilvl w:val="0"/>
          <w:numId w:val="7"/>
        </w:numPr>
        <w:spacing w:before="99" w:after="0" w:line="240" w:lineRule="auto"/>
        <w:ind w:right="27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ru-RU"/>
        </w:rPr>
      </w:pPr>
      <w:proofErr w:type="gramStart"/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Алджанов В. ИТ-архитектура от А до Я: Теоретические основы.</w:t>
      </w:r>
      <w:proofErr w:type="gramEnd"/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proofErr w:type="gramStart"/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Первое издание Режим доступу : </w:t>
      </w:r>
      <w:r w:rsidRPr="00105670">
        <w:rPr>
          <w:rFonts w:ascii="Times New Roman" w:hAnsi="Times New Roman" w:cs="Times New Roman"/>
          <w:noProof/>
          <w:sz w:val="24"/>
          <w:szCs w:val="24"/>
        </w:rPr>
        <w:t>https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://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books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z w:val="24"/>
          <w:szCs w:val="24"/>
        </w:rPr>
        <w:t>google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z w:val="24"/>
          <w:szCs w:val="24"/>
        </w:rPr>
        <w:t>com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Pr="00105670">
        <w:rPr>
          <w:rFonts w:ascii="Times New Roman" w:hAnsi="Times New Roman" w:cs="Times New Roman"/>
          <w:noProof/>
          <w:sz w:val="24"/>
          <w:szCs w:val="24"/>
        </w:rPr>
        <w:t>ua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/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books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?</w:t>
      </w:r>
      <w:r w:rsidRPr="00105670">
        <w:rPr>
          <w:rFonts w:ascii="Times New Roman" w:hAnsi="Times New Roman" w:cs="Times New Roman"/>
          <w:noProof/>
          <w:sz w:val="24"/>
          <w:szCs w:val="24"/>
        </w:rPr>
        <w:t>id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</w:t>
      </w:r>
      <w:r w:rsidRPr="00105670">
        <w:rPr>
          <w:rFonts w:ascii="Times New Roman" w:hAnsi="Times New Roman" w:cs="Times New Roman"/>
          <w:noProof/>
          <w:sz w:val="24"/>
          <w:szCs w:val="24"/>
        </w:rPr>
        <w:t>fHNmDwAAQBAJ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pg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</w:t>
      </w:r>
      <w:r w:rsidRPr="00105670">
        <w:rPr>
          <w:rFonts w:ascii="Times New Roman" w:hAnsi="Times New Roman" w:cs="Times New Roman"/>
          <w:noProof/>
          <w:sz w:val="24"/>
          <w:szCs w:val="24"/>
        </w:rPr>
        <w:t>PT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6&amp;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dq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0%98%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2-%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1%85%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8%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1%82%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5%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1%82%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1%83%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0+%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BE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1%82+%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0%90+%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4%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BE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+%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AF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hl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</w:t>
      </w:r>
      <w:r w:rsidRPr="00105670">
        <w:rPr>
          <w:rFonts w:ascii="Times New Roman" w:hAnsi="Times New Roman" w:cs="Times New Roman"/>
          <w:noProof/>
          <w:sz w:val="24"/>
          <w:szCs w:val="24"/>
        </w:rPr>
        <w:t>uk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sa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</w:t>
      </w:r>
      <w:r w:rsidRPr="00105670">
        <w:rPr>
          <w:rFonts w:ascii="Times New Roman" w:hAnsi="Times New Roman" w:cs="Times New Roman"/>
          <w:noProof/>
          <w:sz w:val="24"/>
          <w:szCs w:val="24"/>
        </w:rPr>
        <w:t>X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ved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=2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ahUKEwjU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Pr="00105670">
        <w:rPr>
          <w:rFonts w:ascii="Times New Roman" w:hAnsi="Times New Roman" w:cs="Times New Roman"/>
          <w:noProof/>
          <w:sz w:val="24"/>
          <w:szCs w:val="24"/>
        </w:rPr>
        <w:t>cLA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4-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8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AhXjmIsKHfzdDZcQ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6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AF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6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BAgHEAI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#</w:t>
      </w:r>
      <w:r w:rsidRPr="00105670">
        <w:rPr>
          <w:rFonts w:ascii="Times New Roman" w:hAnsi="Times New Roman" w:cs="Times New Roman"/>
          <w:noProof/>
          <w:sz w:val="24"/>
          <w:szCs w:val="24"/>
        </w:rPr>
        <w:t>v</w:t>
      </w:r>
      <w:proofErr w:type="gramEnd"/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</w:t>
      </w:r>
      <w:r w:rsidRPr="00105670">
        <w:rPr>
          <w:rFonts w:ascii="Times New Roman" w:hAnsi="Times New Roman" w:cs="Times New Roman"/>
          <w:noProof/>
          <w:sz w:val="24"/>
          <w:szCs w:val="24"/>
        </w:rPr>
        <w:t>onepage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q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0%98%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2-%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1%85%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8%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1%82%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5%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BA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1%82%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1%83%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0%20%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BE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1%82%20%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0%90%20%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4%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BE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%20%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D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0%</w:t>
      </w:r>
      <w:r w:rsidRPr="00105670">
        <w:rPr>
          <w:rFonts w:ascii="Times New Roman" w:hAnsi="Times New Roman" w:cs="Times New Roman"/>
          <w:noProof/>
          <w:sz w:val="24"/>
          <w:szCs w:val="24"/>
        </w:rPr>
        <w:t>AF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&amp;</w:t>
      </w:r>
      <w:r w:rsidRPr="00105670">
        <w:rPr>
          <w:rFonts w:ascii="Times New Roman" w:hAnsi="Times New Roman" w:cs="Times New Roman"/>
          <w:noProof/>
          <w:sz w:val="24"/>
          <w:szCs w:val="24"/>
        </w:rPr>
        <w:t>f</w:t>
      </w:r>
      <w:r w:rsidRPr="00105670">
        <w:rPr>
          <w:rFonts w:ascii="Times New Roman" w:hAnsi="Times New Roman" w:cs="Times New Roman"/>
          <w:noProof/>
          <w:sz w:val="24"/>
          <w:szCs w:val="24"/>
          <w:lang w:val="ru-RU"/>
        </w:rPr>
        <w:t>=</w:t>
      </w:r>
      <w:r w:rsidRPr="00105670">
        <w:rPr>
          <w:rFonts w:ascii="Times New Roman" w:hAnsi="Times New Roman" w:cs="Times New Roman"/>
          <w:noProof/>
          <w:sz w:val="24"/>
          <w:szCs w:val="24"/>
        </w:rPr>
        <w:t>false</w:t>
      </w:r>
    </w:p>
    <w:bookmarkEnd w:id="0"/>
    <w:p w:rsidR="00105670" w:rsidRDefault="00105670" w:rsidP="00D57F8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5670" w:rsidRDefault="00105670" w:rsidP="00D57F8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7F81" w:rsidRDefault="00F654B6" w:rsidP="00D57F8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654B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то</w:t>
      </w:r>
      <w:r w:rsidRPr="00F654B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і схвал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е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но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</w:t>
      </w:r>
      <w:r w:rsidRPr="00F654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д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анні </w:t>
      </w:r>
      <w:r w:rsidRPr="00F654B6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</w:t>
      </w:r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афедри </w:t>
      </w:r>
      <w:hyperlink r:id="rId17" w:history="1">
        <w:r w:rsidR="00D57F81" w:rsidRPr="00D57F81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цифрової економіки та бізнес-аналітики</w:t>
        </w:r>
      </w:hyperlink>
      <w:r w:rsidRPr="00F654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A0883" w:rsidRPr="003D1CBF" w:rsidRDefault="00D57F81" w:rsidP="00D57F8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1CBF">
        <w:rPr>
          <w:rFonts w:ascii="Times New Roman" w:hAnsi="Times New Roman" w:cs="Times New Roman"/>
          <w:lang w:val="uk-UA"/>
        </w:rPr>
        <w:t xml:space="preserve">Протокол №6 від </w:t>
      </w:r>
      <w:r w:rsidR="00346C84">
        <w:rPr>
          <w:rFonts w:ascii="Times New Roman" w:hAnsi="Times New Roman" w:cs="Times New Roman"/>
          <w:lang w:val="uk-UA"/>
        </w:rPr>
        <w:t>1</w:t>
      </w:r>
      <w:r w:rsidR="00105670">
        <w:rPr>
          <w:rFonts w:ascii="Times New Roman" w:hAnsi="Times New Roman" w:cs="Times New Roman"/>
          <w:lang w:val="uk-UA"/>
        </w:rPr>
        <w:t>7</w:t>
      </w:r>
      <w:r w:rsidRPr="003D1CBF">
        <w:rPr>
          <w:rFonts w:ascii="Times New Roman" w:hAnsi="Times New Roman" w:cs="Times New Roman"/>
          <w:lang w:val="uk-UA"/>
        </w:rPr>
        <w:t>.01.202</w:t>
      </w:r>
      <w:r w:rsidR="00105670">
        <w:rPr>
          <w:rFonts w:ascii="Times New Roman" w:hAnsi="Times New Roman" w:cs="Times New Roman"/>
          <w:lang w:val="uk-UA"/>
        </w:rPr>
        <w:t>3</w:t>
      </w:r>
      <w:r w:rsidRPr="003D1CBF">
        <w:rPr>
          <w:rFonts w:ascii="Times New Roman" w:hAnsi="Times New Roman" w:cs="Times New Roman"/>
          <w:lang w:val="uk-UA"/>
        </w:rPr>
        <w:t xml:space="preserve"> р.</w:t>
      </w:r>
    </w:p>
    <w:sectPr w:rsidR="00DA0883" w:rsidRPr="003D1CBF">
      <w:pgSz w:w="11920" w:h="16840"/>
      <w:pgMar w:top="760" w:right="80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B65"/>
    <w:multiLevelType w:val="hybridMultilevel"/>
    <w:tmpl w:val="45F07194"/>
    <w:lvl w:ilvl="0" w:tplc="0422000F">
      <w:start w:val="1"/>
      <w:numFmt w:val="decimal"/>
      <w:lvlText w:val="%1."/>
      <w:lvlJc w:val="left"/>
      <w:pPr>
        <w:ind w:left="988" w:hanging="360"/>
      </w:pPr>
    </w:lvl>
    <w:lvl w:ilvl="1" w:tplc="04220019" w:tentative="1">
      <w:start w:val="1"/>
      <w:numFmt w:val="lowerLetter"/>
      <w:lvlText w:val="%2."/>
      <w:lvlJc w:val="left"/>
      <w:pPr>
        <w:ind w:left="1708" w:hanging="360"/>
      </w:pPr>
    </w:lvl>
    <w:lvl w:ilvl="2" w:tplc="0422001B" w:tentative="1">
      <w:start w:val="1"/>
      <w:numFmt w:val="lowerRoman"/>
      <w:lvlText w:val="%3."/>
      <w:lvlJc w:val="right"/>
      <w:pPr>
        <w:ind w:left="2428" w:hanging="180"/>
      </w:pPr>
    </w:lvl>
    <w:lvl w:ilvl="3" w:tplc="0422000F" w:tentative="1">
      <w:start w:val="1"/>
      <w:numFmt w:val="decimal"/>
      <w:lvlText w:val="%4."/>
      <w:lvlJc w:val="left"/>
      <w:pPr>
        <w:ind w:left="3148" w:hanging="360"/>
      </w:pPr>
    </w:lvl>
    <w:lvl w:ilvl="4" w:tplc="04220019" w:tentative="1">
      <w:start w:val="1"/>
      <w:numFmt w:val="lowerLetter"/>
      <w:lvlText w:val="%5."/>
      <w:lvlJc w:val="left"/>
      <w:pPr>
        <w:ind w:left="3868" w:hanging="360"/>
      </w:pPr>
    </w:lvl>
    <w:lvl w:ilvl="5" w:tplc="0422001B" w:tentative="1">
      <w:start w:val="1"/>
      <w:numFmt w:val="lowerRoman"/>
      <w:lvlText w:val="%6."/>
      <w:lvlJc w:val="right"/>
      <w:pPr>
        <w:ind w:left="4588" w:hanging="180"/>
      </w:pPr>
    </w:lvl>
    <w:lvl w:ilvl="6" w:tplc="0422000F" w:tentative="1">
      <w:start w:val="1"/>
      <w:numFmt w:val="decimal"/>
      <w:lvlText w:val="%7."/>
      <w:lvlJc w:val="left"/>
      <w:pPr>
        <w:ind w:left="5308" w:hanging="360"/>
      </w:pPr>
    </w:lvl>
    <w:lvl w:ilvl="7" w:tplc="04220019" w:tentative="1">
      <w:start w:val="1"/>
      <w:numFmt w:val="lowerLetter"/>
      <w:lvlText w:val="%8."/>
      <w:lvlJc w:val="left"/>
      <w:pPr>
        <w:ind w:left="6028" w:hanging="360"/>
      </w:pPr>
    </w:lvl>
    <w:lvl w:ilvl="8" w:tplc="0422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430018A5"/>
    <w:multiLevelType w:val="hybridMultilevel"/>
    <w:tmpl w:val="2C541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08CF"/>
    <w:multiLevelType w:val="hybridMultilevel"/>
    <w:tmpl w:val="4560C916"/>
    <w:lvl w:ilvl="0" w:tplc="0422000F">
      <w:start w:val="1"/>
      <w:numFmt w:val="decimal"/>
      <w:lvlText w:val="%1."/>
      <w:lvlJc w:val="left"/>
      <w:pPr>
        <w:ind w:left="988" w:hanging="360"/>
      </w:pPr>
    </w:lvl>
    <w:lvl w:ilvl="1" w:tplc="DE54EE48">
      <w:start w:val="10"/>
      <w:numFmt w:val="bullet"/>
      <w:lvlText w:val="–"/>
      <w:lvlJc w:val="left"/>
      <w:pPr>
        <w:ind w:left="170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428" w:hanging="180"/>
      </w:pPr>
    </w:lvl>
    <w:lvl w:ilvl="3" w:tplc="0422000F" w:tentative="1">
      <w:start w:val="1"/>
      <w:numFmt w:val="decimal"/>
      <w:lvlText w:val="%4."/>
      <w:lvlJc w:val="left"/>
      <w:pPr>
        <w:ind w:left="3148" w:hanging="360"/>
      </w:pPr>
    </w:lvl>
    <w:lvl w:ilvl="4" w:tplc="04220019" w:tentative="1">
      <w:start w:val="1"/>
      <w:numFmt w:val="lowerLetter"/>
      <w:lvlText w:val="%5."/>
      <w:lvlJc w:val="left"/>
      <w:pPr>
        <w:ind w:left="3868" w:hanging="360"/>
      </w:pPr>
    </w:lvl>
    <w:lvl w:ilvl="5" w:tplc="0422001B" w:tentative="1">
      <w:start w:val="1"/>
      <w:numFmt w:val="lowerRoman"/>
      <w:lvlText w:val="%6."/>
      <w:lvlJc w:val="right"/>
      <w:pPr>
        <w:ind w:left="4588" w:hanging="180"/>
      </w:pPr>
    </w:lvl>
    <w:lvl w:ilvl="6" w:tplc="0422000F" w:tentative="1">
      <w:start w:val="1"/>
      <w:numFmt w:val="decimal"/>
      <w:lvlText w:val="%7."/>
      <w:lvlJc w:val="left"/>
      <w:pPr>
        <w:ind w:left="5308" w:hanging="360"/>
      </w:pPr>
    </w:lvl>
    <w:lvl w:ilvl="7" w:tplc="04220019" w:tentative="1">
      <w:start w:val="1"/>
      <w:numFmt w:val="lowerLetter"/>
      <w:lvlText w:val="%8."/>
      <w:lvlJc w:val="left"/>
      <w:pPr>
        <w:ind w:left="6028" w:hanging="360"/>
      </w:pPr>
    </w:lvl>
    <w:lvl w:ilvl="8" w:tplc="0422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4ACF1BA5"/>
    <w:multiLevelType w:val="hybridMultilevel"/>
    <w:tmpl w:val="59A48620"/>
    <w:lvl w:ilvl="0" w:tplc="F040732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>
    <w:nsid w:val="50AF1772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5E24626E"/>
    <w:multiLevelType w:val="hybridMultilevel"/>
    <w:tmpl w:val="E6166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22AE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3"/>
    <w:rsid w:val="00105670"/>
    <w:rsid w:val="00144A46"/>
    <w:rsid w:val="001827C5"/>
    <w:rsid w:val="00286CC0"/>
    <w:rsid w:val="002D0A69"/>
    <w:rsid w:val="00346C84"/>
    <w:rsid w:val="003D1CBF"/>
    <w:rsid w:val="003D3E8B"/>
    <w:rsid w:val="00590E1B"/>
    <w:rsid w:val="005F3860"/>
    <w:rsid w:val="00611AE5"/>
    <w:rsid w:val="00892535"/>
    <w:rsid w:val="008A2141"/>
    <w:rsid w:val="00944D7E"/>
    <w:rsid w:val="00C62183"/>
    <w:rsid w:val="00C63C28"/>
    <w:rsid w:val="00C75251"/>
    <w:rsid w:val="00D0425A"/>
    <w:rsid w:val="00D57F81"/>
    <w:rsid w:val="00D90EAD"/>
    <w:rsid w:val="00DA0883"/>
    <w:rsid w:val="00DC2417"/>
    <w:rsid w:val="00EC2345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F654B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57F81"/>
    <w:pPr>
      <w:keepNext/>
      <w:keepLines/>
      <w:widowControl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54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ddmd">
    <w:name w:val="addmd"/>
    <w:basedOn w:val="a0"/>
    <w:rsid w:val="00F654B6"/>
  </w:style>
  <w:style w:type="character" w:styleId="a4">
    <w:name w:val="Hyperlink"/>
    <w:basedOn w:val="a0"/>
    <w:uiPriority w:val="99"/>
    <w:unhideWhenUsed/>
    <w:rsid w:val="00F654B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D57F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C63C2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90E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75251"/>
    <w:rPr>
      <w:color w:val="800080" w:themeColor="followedHyperlink"/>
      <w:u w:val="single"/>
    </w:rPr>
  </w:style>
  <w:style w:type="character" w:customStyle="1" w:styleId="FontStyle63">
    <w:name w:val="Font Style63"/>
    <w:basedOn w:val="a0"/>
    <w:rsid w:val="0010567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F654B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57F81"/>
    <w:pPr>
      <w:keepNext/>
      <w:keepLines/>
      <w:widowControl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54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ddmd">
    <w:name w:val="addmd"/>
    <w:basedOn w:val="a0"/>
    <w:rsid w:val="00F654B6"/>
  </w:style>
  <w:style w:type="character" w:styleId="a4">
    <w:name w:val="Hyperlink"/>
    <w:basedOn w:val="a0"/>
    <w:uiPriority w:val="99"/>
    <w:unhideWhenUsed/>
    <w:rsid w:val="00F654B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D57F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C63C2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90E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75251"/>
    <w:rPr>
      <w:color w:val="800080" w:themeColor="followedHyperlink"/>
      <w:u w:val="single"/>
    </w:rPr>
  </w:style>
  <w:style w:type="character" w:customStyle="1" w:styleId="FontStyle63">
    <w:name w:val="Font Style63"/>
    <w:basedOn w:val="a0"/>
    <w:rsid w:val="0010567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Zachman_Framework" TargetMode="External"/><Relationship Id="rId13" Type="http://schemas.openxmlformats.org/officeDocument/2006/relationships/hyperlink" Target="http://www.zachman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aca.org/Content/" TargetMode="External"/><Relationship Id="rId12" Type="http://schemas.openxmlformats.org/officeDocument/2006/relationships/hyperlink" Target="http://msdn.microsoft.com/enus/library/ms978007.aspx" TargetMode="External"/><Relationship Id="rId17" Type="http://schemas.openxmlformats.org/officeDocument/2006/relationships/hyperlink" Target="https://financial.lnu.edu.ua/department/kafedra-ekonomichnoji-kibernetyk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ehouse.gov/omb/egov/fe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mu.gov.ua/control/" TargetMode="External"/><Relationship Id="rId11" Type="http://schemas.openxmlformats.org/officeDocument/2006/relationships/hyperlink" Target="http://www.opengroup.org/architecture/togaf9-doc/ar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opedia.org/7-110167.html" TargetMode="External"/><Relationship Id="rId10" Type="http://schemas.openxmlformats.org/officeDocument/2006/relationships/hyperlink" Target="http://is2.lse.ac.uk/as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terprisearchitecture.info/EA_Services-Oriented-Enterprise.htm" TargetMode="External"/><Relationship Id="rId14" Type="http://schemas.openxmlformats.org/officeDocument/2006/relationships/hyperlink" Target="https://onat.edu.ua/wp-content/uploads/2018/05/%20Part_008_Feb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5600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Irynka</dc:creator>
  <cp:lastModifiedBy>sytnyk</cp:lastModifiedBy>
  <cp:revision>21</cp:revision>
  <dcterms:created xsi:type="dcterms:W3CDTF">2019-02-18T08:18:00Z</dcterms:created>
  <dcterms:modified xsi:type="dcterms:W3CDTF">2023-01-24T18:35:00Z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2018-12-10T00:00:00Z</vt:filetime>
  </property>
</Properties>
</file>