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171A7C" w:rsidRDefault="00ED3EBD" w:rsidP="00ED3EBD">
      <w:pPr>
        <w:pageBreakBefore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 xml:space="preserve">Додаток </w:t>
      </w:r>
      <w:r w:rsidR="00D27AFE">
        <w:rPr>
          <w:i/>
          <w:sz w:val="28"/>
          <w:szCs w:val="28"/>
          <w:lang w:val="uk-UA"/>
        </w:rPr>
        <w:t>И</w:t>
      </w:r>
    </w:p>
    <w:p w:rsidR="00D27AFE" w:rsidRP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>ВІДГУК</w:t>
      </w:r>
    </w:p>
    <w:p w:rsidR="00D27AFE" w:rsidRP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 xml:space="preserve">за результатами </w:t>
      </w:r>
      <w:r w:rsidR="00787DC1">
        <w:rPr>
          <w:b/>
          <w:sz w:val="28"/>
          <w:szCs w:val="28"/>
        </w:rPr>
        <w:t xml:space="preserve">переддипломної </w:t>
      </w:r>
      <w:r w:rsidRPr="00D27AFE">
        <w:rPr>
          <w:b/>
          <w:sz w:val="28"/>
          <w:szCs w:val="28"/>
          <w:lang w:val="uk-UA"/>
        </w:rPr>
        <w:t>практики</w:t>
      </w:r>
      <w:r w:rsidR="00105379">
        <w:rPr>
          <w:b/>
          <w:sz w:val="28"/>
          <w:szCs w:val="28"/>
          <w:lang w:val="uk-UA"/>
        </w:rPr>
        <w:t xml:space="preserve"> </w:t>
      </w:r>
    </w:p>
    <w:p w:rsid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>(заповнюється керівником практики від бази практики)</w:t>
      </w:r>
    </w:p>
    <w:p w:rsidR="00D27AFE" w:rsidRDefault="00D27AFE" w:rsidP="00ED3EBD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4957"/>
        <w:gridCol w:w="4819"/>
      </w:tblGrid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Прізвище, ім'я, по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батькові практиканта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бази практики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Посада, на якій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проходив практику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Назва структурного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підрозділу, на базі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якого відбувалася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Прізвище, ім'я, по</w:t>
            </w:r>
            <w:r w:rsidR="00105379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батькові і посада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керівника практики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від бази практики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7AFE" w:rsidRDefault="00D27AFE" w:rsidP="00D27AFE">
      <w:pPr>
        <w:jc w:val="both"/>
        <w:rPr>
          <w:sz w:val="28"/>
          <w:szCs w:val="28"/>
          <w:lang w:val="uk-UA"/>
        </w:rPr>
      </w:pPr>
    </w:p>
    <w:p w:rsidR="00653E63" w:rsidRPr="00653E63" w:rsidRDefault="00653E63" w:rsidP="00653E63">
      <w:pPr>
        <w:jc w:val="center"/>
        <w:rPr>
          <w:sz w:val="28"/>
          <w:szCs w:val="28"/>
          <w:lang w:val="uk-UA"/>
        </w:rPr>
      </w:pPr>
      <w:r w:rsidRPr="00653E63">
        <w:rPr>
          <w:sz w:val="28"/>
          <w:szCs w:val="28"/>
          <w:lang w:val="uk-UA"/>
        </w:rPr>
        <w:t>Анкета для оцінювання практичної підготовки магістрів до виконання</w:t>
      </w:r>
    </w:p>
    <w:p w:rsidR="00653E63" w:rsidRPr="00653E63" w:rsidRDefault="00653E63" w:rsidP="00653E63">
      <w:pPr>
        <w:jc w:val="center"/>
        <w:rPr>
          <w:sz w:val="28"/>
          <w:szCs w:val="28"/>
          <w:lang w:val="uk-UA"/>
        </w:rPr>
      </w:pPr>
      <w:r w:rsidRPr="00653E63">
        <w:rPr>
          <w:sz w:val="28"/>
          <w:szCs w:val="28"/>
          <w:lang w:val="uk-UA"/>
        </w:rPr>
        <w:t xml:space="preserve">обов’язків за спеціальністю </w:t>
      </w:r>
      <w:r>
        <w:rPr>
          <w:sz w:val="28"/>
          <w:szCs w:val="28"/>
          <w:lang w:val="uk-UA"/>
        </w:rPr>
        <w:t xml:space="preserve">051 </w:t>
      </w:r>
      <w:r w:rsidRPr="00653E6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Економіка</w:t>
      </w:r>
      <w:r w:rsidRPr="00653E63">
        <w:rPr>
          <w:sz w:val="28"/>
          <w:szCs w:val="28"/>
          <w:lang w:val="uk-UA"/>
        </w:rPr>
        <w:t>»</w:t>
      </w:r>
      <w:r w:rsidR="003E09AE">
        <w:rPr>
          <w:sz w:val="28"/>
          <w:szCs w:val="28"/>
          <w:lang w:val="uk-UA"/>
        </w:rPr>
        <w:t xml:space="preserve"> спеціалізацією «Інформаційні технології в бізнесі»</w:t>
      </w:r>
    </w:p>
    <w:p w:rsidR="00653E63" w:rsidRPr="00455ECB" w:rsidRDefault="00653E63" w:rsidP="00653E63">
      <w:pPr>
        <w:jc w:val="center"/>
        <w:rPr>
          <w:lang w:val="uk-UA"/>
        </w:rPr>
      </w:pPr>
      <w:r w:rsidRPr="00455ECB">
        <w:rPr>
          <w:lang w:val="uk-UA"/>
        </w:rPr>
        <w:t>Просимо дати оцінку практиканту (необхідний бал просимо позначити “Х”).</w:t>
      </w:r>
    </w:p>
    <w:p w:rsidR="00653E63" w:rsidRDefault="00653E63" w:rsidP="00653E63">
      <w:pPr>
        <w:jc w:val="both"/>
        <w:rPr>
          <w:sz w:val="28"/>
          <w:szCs w:val="28"/>
          <w:lang w:val="uk-UA"/>
        </w:rPr>
      </w:pPr>
    </w:p>
    <w:p w:rsidR="00D27AFE" w:rsidRPr="00653E63" w:rsidRDefault="00653E63" w:rsidP="00653E63">
      <w:pPr>
        <w:jc w:val="center"/>
        <w:rPr>
          <w:b/>
          <w:i/>
          <w:sz w:val="28"/>
          <w:szCs w:val="28"/>
          <w:lang w:val="uk-UA"/>
        </w:rPr>
      </w:pPr>
      <w:r w:rsidRPr="00653E63">
        <w:rPr>
          <w:b/>
          <w:i/>
          <w:sz w:val="28"/>
          <w:szCs w:val="28"/>
          <w:lang w:val="uk-UA"/>
        </w:rPr>
        <w:t>Аналітичні здібності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3E09AE">
        <w:tc>
          <w:tcPr>
            <w:tcW w:w="3256" w:type="dxa"/>
          </w:tcPr>
          <w:p w:rsidR="003E09AE" w:rsidRPr="003E09AE" w:rsidRDefault="003E09AE" w:rsidP="00D27AFE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D27AFE">
            <w:pPr>
              <w:jc w:val="both"/>
              <w:rPr>
                <w:lang w:val="uk-UA"/>
              </w:rPr>
            </w:pPr>
          </w:p>
        </w:tc>
      </w:tr>
      <w:tr w:rsidR="003E09AE" w:rsidRPr="003E09AE" w:rsidTr="003E09AE">
        <w:tc>
          <w:tcPr>
            <w:tcW w:w="3256" w:type="dxa"/>
          </w:tcPr>
          <w:p w:rsidR="003E09AE" w:rsidRPr="003E09AE" w:rsidRDefault="003E09AE" w:rsidP="00455ECB">
            <w:pPr>
              <w:rPr>
                <w:lang w:val="uk-UA"/>
              </w:rPr>
            </w:pPr>
            <w:r w:rsidRPr="003E09AE">
              <w:rPr>
                <w:lang w:val="uk-UA"/>
              </w:rPr>
              <w:t>не вдало аналізує проблеми, не бачитьусіх аспектів ситуації, не може датиадекватну оцінку, не відрізняє, що єосновним, а що – другорядним</w:t>
            </w:r>
          </w:p>
        </w:tc>
        <w:tc>
          <w:tcPr>
            <w:tcW w:w="667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455ECB">
            <w:pPr>
              <w:rPr>
                <w:lang w:val="uk-UA"/>
              </w:rPr>
            </w:pPr>
            <w:r w:rsidRPr="003E09AE">
              <w:rPr>
                <w:lang w:val="uk-UA"/>
              </w:rPr>
              <w:t>вдало аналізує проблеми, бачить усі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аспекти ситуації, може дати адекватну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оцінку, відрізняє основне від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другорядного</w:t>
            </w:r>
          </w:p>
        </w:tc>
      </w:tr>
    </w:tbl>
    <w:p w:rsidR="00653E63" w:rsidRPr="00455ECB" w:rsidRDefault="00653E63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Здатність висловлюватися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3E09AE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3E09AE">
        <w:tc>
          <w:tcPr>
            <w:tcW w:w="3256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слабка риторика, поверхові висловлювання,невпевнена, безтемпераментна, нечітка мова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гарна риторика, сильна виразність,</w:t>
            </w:r>
            <w:r>
              <w:rPr>
                <w:lang w:val="uk-UA"/>
              </w:rPr>
              <w:t xml:space="preserve"> впевненість, жвавість, чітка </w:t>
            </w:r>
            <w:r w:rsidRPr="003E09AE">
              <w:rPr>
                <w:lang w:val="uk-UA"/>
              </w:rPr>
              <w:t>артикуляція</w:t>
            </w:r>
          </w:p>
        </w:tc>
      </w:tr>
    </w:tbl>
    <w:p w:rsidR="003E09AE" w:rsidRPr="00455ECB" w:rsidRDefault="003E09AE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Професійні знання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rPr>
                <w:lang w:val="uk-UA"/>
              </w:rPr>
            </w:pPr>
            <w:r w:rsidRPr="003E09AE">
              <w:rPr>
                <w:lang w:val="uk-UA"/>
              </w:rPr>
              <w:t>відсутні або часткові професійні знання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володіє глибокими професійними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знаннями</w:t>
            </w:r>
          </w:p>
        </w:tc>
      </w:tr>
    </w:tbl>
    <w:p w:rsidR="003E09AE" w:rsidRPr="00455ECB" w:rsidRDefault="003E09AE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Вміння співпрацювати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8F74CF">
        <w:tc>
          <w:tcPr>
            <w:tcW w:w="3256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не може ні подати, ні пояснити свою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точку зору; не вміє слухати; залишається</w:t>
            </w:r>
          </w:p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лише на своїй позиції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вміє працювати з різними позиціями та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викликати розуміння; користується</w:t>
            </w:r>
          </w:p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аргументами; сконцентровано слухає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8E197E" w:rsidRPr="008E197E" w:rsidRDefault="008E197E" w:rsidP="008E197E">
      <w:pPr>
        <w:jc w:val="center"/>
        <w:rPr>
          <w:b/>
          <w:i/>
          <w:sz w:val="28"/>
          <w:szCs w:val="28"/>
          <w:lang w:val="uk-UA"/>
        </w:rPr>
      </w:pPr>
      <w:r w:rsidRPr="008E197E">
        <w:rPr>
          <w:b/>
          <w:i/>
          <w:sz w:val="28"/>
          <w:szCs w:val="28"/>
          <w:lang w:val="uk-UA"/>
        </w:rPr>
        <w:t>Вміння спілкуватись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8E197E" w:rsidRPr="003E09AE" w:rsidTr="008F74CF">
        <w:tc>
          <w:tcPr>
            <w:tcW w:w="3256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</w:tr>
      <w:tr w:rsidR="008E197E" w:rsidRPr="003E09AE" w:rsidTr="008F74CF">
        <w:tc>
          <w:tcPr>
            <w:tcW w:w="3256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створює напружену атмосферу під час</w:t>
            </w:r>
          </w:p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спілкування, намагається відстоювати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свою думку, чинить опір, справляє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враження невпевненості, не опановує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ситуацію</w:t>
            </w: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створює сприятливу атмосферу в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розмові, відверто та мотивовано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захищає свою позицію, долає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протистояння, тримається впевнено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8E197E" w:rsidRPr="008E197E" w:rsidRDefault="008E197E" w:rsidP="008E197E">
      <w:pPr>
        <w:jc w:val="center"/>
        <w:rPr>
          <w:b/>
          <w:i/>
          <w:sz w:val="28"/>
          <w:szCs w:val="28"/>
          <w:lang w:val="uk-UA"/>
        </w:rPr>
      </w:pPr>
      <w:r w:rsidRPr="008E197E">
        <w:rPr>
          <w:b/>
          <w:i/>
          <w:sz w:val="28"/>
          <w:szCs w:val="28"/>
          <w:lang w:val="uk-UA"/>
        </w:rPr>
        <w:t>Вміння приймати рішення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8E197E" w:rsidRPr="003E09AE" w:rsidTr="008F74CF">
        <w:tc>
          <w:tcPr>
            <w:tcW w:w="3256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</w:tr>
      <w:tr w:rsidR="008E197E" w:rsidRPr="003E09AE" w:rsidTr="008F74CF">
        <w:tc>
          <w:tcPr>
            <w:tcW w:w="3256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не бачить необхідності реалізовувати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свої висновки у діях, не може прийняти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адекватне рішення</w:t>
            </w: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бачить необхідність і готовий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реалізовувати свої висновки у діях;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вміло приймає рішення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756A50" w:rsidRPr="00756A50" w:rsidRDefault="00756A50" w:rsidP="00756A50">
      <w:pPr>
        <w:jc w:val="center"/>
        <w:rPr>
          <w:b/>
          <w:i/>
          <w:sz w:val="28"/>
          <w:szCs w:val="28"/>
          <w:lang w:val="uk-UA"/>
        </w:rPr>
      </w:pPr>
      <w:r w:rsidRPr="00756A50">
        <w:rPr>
          <w:b/>
          <w:i/>
          <w:sz w:val="28"/>
          <w:szCs w:val="28"/>
          <w:lang w:val="uk-UA"/>
        </w:rPr>
        <w:t>Концепційність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756A50" w:rsidRPr="003E09AE" w:rsidTr="008F74CF">
        <w:tc>
          <w:tcPr>
            <w:tcW w:w="3256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</w:tr>
      <w:tr w:rsidR="00756A50" w:rsidRPr="003E09AE" w:rsidTr="008F74CF">
        <w:tc>
          <w:tcPr>
            <w:tcW w:w="3256" w:type="dxa"/>
          </w:tcPr>
          <w:p w:rsidR="00756A50" w:rsidRPr="00756A50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не відображає проблем; не формулює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концепцію рішення; не формулює</w:t>
            </w:r>
          </w:p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обґрунтування</w:t>
            </w: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756A50" w:rsidRPr="00756A50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переконливо відображає проблему,формулює відповідну концепцію із</w:t>
            </w:r>
          </w:p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обґрунтуванням та прийнятим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рішенням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Pr="00756A50" w:rsidRDefault="00756A50" w:rsidP="00756A50">
      <w:pPr>
        <w:jc w:val="center"/>
        <w:rPr>
          <w:b/>
          <w:i/>
          <w:sz w:val="28"/>
          <w:szCs w:val="28"/>
          <w:lang w:val="uk-UA"/>
        </w:rPr>
      </w:pPr>
      <w:r w:rsidRPr="00756A50">
        <w:rPr>
          <w:b/>
          <w:i/>
          <w:sz w:val="28"/>
          <w:szCs w:val="28"/>
          <w:lang w:val="uk-UA"/>
        </w:rPr>
        <w:t>Організаційні здібності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756A50" w:rsidRPr="003E09AE" w:rsidTr="008F74CF">
        <w:tc>
          <w:tcPr>
            <w:tcW w:w="3256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</w:tr>
      <w:tr w:rsidR="00756A50" w:rsidRPr="008D23B8" w:rsidTr="008F74CF">
        <w:tc>
          <w:tcPr>
            <w:tcW w:w="3256" w:type="dxa"/>
          </w:tcPr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не бачить організаційних етапів, відсутні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чіткі заходи, етапи, цілі</w:t>
            </w: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наочно та зрозуміло розробляє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концепції, очевидні організаційні етапи,реальні методи, ділові рішення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455ECB" w:rsidRPr="00455ECB" w:rsidRDefault="00455ECB" w:rsidP="00455ECB">
      <w:pPr>
        <w:jc w:val="both"/>
        <w:rPr>
          <w:sz w:val="28"/>
          <w:szCs w:val="28"/>
          <w:lang w:val="uk-UA"/>
        </w:rPr>
      </w:pPr>
      <w:r w:rsidRPr="00455ECB">
        <w:rPr>
          <w:sz w:val="28"/>
          <w:szCs w:val="28"/>
          <w:lang w:val="uk-UA"/>
        </w:rPr>
        <w:t>Як Ви оцінюєте актуальність напряму</w:t>
      </w:r>
      <w:r w:rsidR="008D23B8">
        <w:rPr>
          <w:sz w:val="28"/>
          <w:szCs w:val="28"/>
          <w:lang w:val="uk-UA"/>
        </w:rPr>
        <w:t xml:space="preserve"> </w:t>
      </w:r>
      <w:r w:rsidR="008D23B8" w:rsidRPr="00455ECB">
        <w:rPr>
          <w:sz w:val="28"/>
          <w:szCs w:val="28"/>
          <w:lang w:val="uk-UA"/>
        </w:rPr>
        <w:t>магістерського</w:t>
      </w:r>
      <w:r w:rsidRPr="00455ECB">
        <w:rPr>
          <w:sz w:val="28"/>
          <w:szCs w:val="28"/>
          <w:lang w:val="uk-UA"/>
        </w:rPr>
        <w:t xml:space="preserve"> дослідження</w:t>
      </w:r>
    </w:p>
    <w:p w:rsidR="00455ECB" w:rsidRDefault="00455ECB" w:rsidP="00455ECB">
      <w:pPr>
        <w:jc w:val="both"/>
        <w:rPr>
          <w:sz w:val="28"/>
          <w:szCs w:val="28"/>
          <w:lang w:val="uk-UA"/>
        </w:rPr>
      </w:pPr>
      <w:r w:rsidRPr="00455ECB">
        <w:rPr>
          <w:sz w:val="28"/>
          <w:szCs w:val="28"/>
          <w:lang w:val="uk-UA"/>
        </w:rPr>
        <w:t>практиканта (Ваші пропозиції):</w:t>
      </w:r>
      <w:r w:rsidRPr="00455ECB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Default="00170FCB" w:rsidP="00D27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</w:t>
      </w:r>
    </w:p>
    <w:p w:rsidR="003E09AE" w:rsidRPr="00A751B6" w:rsidRDefault="00170FCB" w:rsidP="00D27AFE">
      <w:pPr>
        <w:jc w:val="both"/>
        <w:rPr>
          <w:i/>
          <w:sz w:val="18"/>
          <w:szCs w:val="18"/>
        </w:rPr>
      </w:pPr>
      <w:r w:rsidRPr="00170FCB">
        <w:rPr>
          <w:i/>
          <w:sz w:val="18"/>
          <w:szCs w:val="18"/>
          <w:lang w:val="uk-UA"/>
        </w:rPr>
        <w:t>(дата)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(підпис)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(прізвище та ініціали)</w:t>
      </w: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D27AFE" w:rsidRDefault="00D27AFE" w:rsidP="00ED3EBD">
      <w:pPr>
        <w:jc w:val="center"/>
        <w:rPr>
          <w:b/>
          <w:sz w:val="28"/>
          <w:szCs w:val="28"/>
          <w:lang w:val="uk-UA"/>
        </w:rPr>
      </w:pPr>
    </w:p>
    <w:sectPr w:rsidR="00D27AFE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40" w:rsidRDefault="00C35F40">
      <w:r>
        <w:separator/>
      </w:r>
    </w:p>
  </w:endnote>
  <w:endnote w:type="continuationSeparator" w:id="1">
    <w:p w:rsidR="00C35F40" w:rsidRDefault="00C3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40" w:rsidRDefault="00C35F40">
      <w:r>
        <w:separator/>
      </w:r>
    </w:p>
  </w:footnote>
  <w:footnote w:type="continuationSeparator" w:id="1">
    <w:p w:rsidR="00C35F40" w:rsidRDefault="00C3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253A06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253A06">
        <w:pPr>
          <w:pStyle w:val="a3"/>
          <w:jc w:val="center"/>
        </w:pPr>
        <w:fldSimple w:instr=" PAGE   \* MERGEFORMAT ">
          <w:r w:rsidR="008D23B8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1EF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C6AE2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A06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4063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4A0E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87DC1"/>
    <w:rsid w:val="007902AF"/>
    <w:rsid w:val="00790F30"/>
    <w:rsid w:val="00791697"/>
    <w:rsid w:val="00791B87"/>
    <w:rsid w:val="00793756"/>
    <w:rsid w:val="00793EE6"/>
    <w:rsid w:val="00795683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23B8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6D44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0D49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D7F38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35F40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5E90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37AB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A52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2989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29</cp:revision>
  <cp:lastPrinted>2021-11-14T13:24:00Z</cp:lastPrinted>
  <dcterms:created xsi:type="dcterms:W3CDTF">2021-11-22T10:07:00Z</dcterms:created>
  <dcterms:modified xsi:type="dcterms:W3CDTF">2022-04-04T08:46:00Z</dcterms:modified>
</cp:coreProperties>
</file>