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1036" w:type="dxa"/>
        <w:tblLook w:val="01E0" w:firstRow="1" w:lastRow="1" w:firstColumn="1" w:lastColumn="1" w:noHBand="0" w:noVBand="0"/>
      </w:tblPr>
      <w:tblGrid>
        <w:gridCol w:w="2376"/>
        <w:gridCol w:w="8222"/>
      </w:tblGrid>
      <w:tr w:rsidR="00704CD3" w:rsidRPr="00D936F3" w:rsidTr="00704CD3">
        <w:trPr>
          <w:trHeight w:val="2672"/>
        </w:trPr>
        <w:tc>
          <w:tcPr>
            <w:tcW w:w="2376" w:type="dxa"/>
            <w:tcBorders>
              <w:right w:val="single" w:sz="18" w:space="0" w:color="auto"/>
            </w:tcBorders>
          </w:tcPr>
          <w:p w:rsidR="00704CD3" w:rsidRPr="00D936F3" w:rsidRDefault="00704CD3" w:rsidP="00004F83">
            <w:pPr>
              <w:jc w:val="center"/>
              <w:rPr>
                <w:b/>
                <w:sz w:val="28"/>
                <w:szCs w:val="28"/>
              </w:rPr>
            </w:pPr>
            <w:r>
              <w:rPr>
                <w:b/>
                <w:noProof/>
                <w:sz w:val="28"/>
                <w:szCs w:val="28"/>
                <w:lang w:eastAsia="uk-UA"/>
              </w:rPr>
              <w:drawing>
                <wp:anchor distT="0" distB="0" distL="114300" distR="114300" simplePos="0" relativeHeight="251660288" behindDoc="0" locked="0" layoutInCell="1" allowOverlap="1">
                  <wp:simplePos x="0" y="0"/>
                  <wp:positionH relativeFrom="margin">
                    <wp:posOffset>103505</wp:posOffset>
                  </wp:positionH>
                  <wp:positionV relativeFrom="margin">
                    <wp:posOffset>35560</wp:posOffset>
                  </wp:positionV>
                  <wp:extent cx="1304925" cy="159956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599565"/>
                          </a:xfrm>
                          <a:prstGeom prst="rect">
                            <a:avLst/>
                          </a:prstGeom>
                          <a:noFill/>
                          <a:ln w="9525">
                            <a:noFill/>
                            <a:miter lim="800000"/>
                            <a:headEnd/>
                            <a:tailEnd/>
                          </a:ln>
                        </pic:spPr>
                      </pic:pic>
                    </a:graphicData>
                  </a:graphic>
                </wp:anchor>
              </w:drawing>
            </w:r>
          </w:p>
        </w:tc>
        <w:tc>
          <w:tcPr>
            <w:tcW w:w="8222" w:type="dxa"/>
            <w:vMerge w:val="restart"/>
            <w:tcBorders>
              <w:left w:val="single" w:sz="18" w:space="0" w:color="auto"/>
            </w:tcBorders>
          </w:tcPr>
          <w:p w:rsidR="00704CD3" w:rsidRPr="00D936F3" w:rsidRDefault="00704CD3" w:rsidP="00004F83">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04CD3" w:rsidRPr="00D936F3" w:rsidRDefault="00704CD3" w:rsidP="00004F83">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04CD3" w:rsidRPr="00D936F3" w:rsidRDefault="00704CD3" w:rsidP="00004F83">
            <w:pPr>
              <w:jc w:val="center"/>
              <w:rPr>
                <w:b/>
                <w:sz w:val="24"/>
                <w:szCs w:val="24"/>
              </w:rPr>
            </w:pPr>
            <w:r w:rsidRPr="00D936F3">
              <w:rPr>
                <w:b/>
                <w:sz w:val="24"/>
                <w:szCs w:val="24"/>
              </w:rPr>
              <w:t>ФАКУЛЬТЕТ УПРАВЛІННЯ ФІНАНСАМИ ТА БІЗНЕСУ</w:t>
            </w:r>
          </w:p>
          <w:p w:rsidR="00704CD3" w:rsidRPr="00D936F3" w:rsidRDefault="00704CD3" w:rsidP="00004F83">
            <w:pPr>
              <w:jc w:val="center"/>
              <w:rPr>
                <w:b/>
                <w:sz w:val="24"/>
                <w:szCs w:val="24"/>
              </w:rPr>
            </w:pPr>
          </w:p>
          <w:p w:rsidR="00704CD3" w:rsidRPr="00D936F3" w:rsidRDefault="00704CD3" w:rsidP="00004F83">
            <w:pPr>
              <w:jc w:val="center"/>
              <w:rPr>
                <w:b/>
                <w:sz w:val="24"/>
                <w:szCs w:val="24"/>
              </w:rPr>
            </w:pPr>
          </w:p>
          <w:p w:rsidR="00704CD3" w:rsidRPr="00D936F3" w:rsidRDefault="00704CD3" w:rsidP="00004F83">
            <w:pPr>
              <w:jc w:val="right"/>
              <w:rPr>
                <w:b/>
                <w:sz w:val="24"/>
                <w:szCs w:val="24"/>
              </w:rPr>
            </w:pPr>
            <w:r w:rsidRPr="00D936F3">
              <w:rPr>
                <w:b/>
                <w:sz w:val="24"/>
                <w:szCs w:val="24"/>
              </w:rPr>
              <w:t>ЗАТВЕРДЖЕНО</w:t>
            </w:r>
          </w:p>
          <w:p w:rsidR="00704CD3" w:rsidRPr="00D936F3" w:rsidRDefault="00704CD3" w:rsidP="00004F83">
            <w:pPr>
              <w:jc w:val="right"/>
              <w:rPr>
                <w:b/>
                <w:sz w:val="24"/>
                <w:szCs w:val="24"/>
              </w:rPr>
            </w:pPr>
            <w:r w:rsidRPr="00D936F3">
              <w:rPr>
                <w:b/>
                <w:sz w:val="24"/>
                <w:szCs w:val="24"/>
              </w:rPr>
              <w:t xml:space="preserve">на засіданні кафедри </w:t>
            </w:r>
            <w:r>
              <w:rPr>
                <w:b/>
                <w:sz w:val="24"/>
                <w:szCs w:val="24"/>
              </w:rPr>
              <w:t>обліку</w:t>
            </w:r>
            <w:r w:rsidR="00984572">
              <w:rPr>
                <w:b/>
                <w:sz w:val="24"/>
                <w:szCs w:val="24"/>
              </w:rPr>
              <w:t xml:space="preserve">, аналізу </w:t>
            </w:r>
            <w:r>
              <w:rPr>
                <w:b/>
                <w:sz w:val="24"/>
                <w:szCs w:val="24"/>
              </w:rPr>
              <w:t xml:space="preserve">і </w:t>
            </w:r>
            <w:r w:rsidR="00984572">
              <w:rPr>
                <w:b/>
                <w:sz w:val="24"/>
                <w:szCs w:val="24"/>
              </w:rPr>
              <w:t>контролю</w:t>
            </w:r>
            <w:r w:rsidRPr="00D936F3">
              <w:rPr>
                <w:b/>
                <w:sz w:val="24"/>
                <w:szCs w:val="24"/>
              </w:rPr>
              <w:t>,</w:t>
            </w:r>
          </w:p>
          <w:p w:rsidR="00704CD3" w:rsidRPr="00D936F3" w:rsidRDefault="00704CD3" w:rsidP="00004F83">
            <w:pPr>
              <w:jc w:val="right"/>
              <w:rPr>
                <w:b/>
                <w:sz w:val="24"/>
                <w:szCs w:val="24"/>
              </w:rPr>
            </w:pPr>
            <w:r w:rsidRPr="00D936F3">
              <w:rPr>
                <w:b/>
                <w:sz w:val="24"/>
                <w:szCs w:val="24"/>
              </w:rPr>
              <w:t>протокол  №____ від “___”  ___________ 20</w:t>
            </w:r>
            <w:r w:rsidR="00A41E84" w:rsidRPr="00984572">
              <w:rPr>
                <w:b/>
                <w:sz w:val="24"/>
                <w:szCs w:val="24"/>
                <w:lang w:val="ru-RU"/>
              </w:rPr>
              <w:t>2</w:t>
            </w:r>
            <w:r w:rsidR="00D4597D" w:rsidRPr="00815329">
              <w:rPr>
                <w:b/>
                <w:sz w:val="24"/>
                <w:szCs w:val="24"/>
                <w:lang w:val="ru-RU"/>
              </w:rPr>
              <w:t>2</w:t>
            </w:r>
            <w:r w:rsidRPr="00D936F3">
              <w:rPr>
                <w:b/>
                <w:sz w:val="24"/>
                <w:szCs w:val="24"/>
              </w:rPr>
              <w:t xml:space="preserve"> р.</w:t>
            </w:r>
          </w:p>
          <w:p w:rsidR="00704CD3" w:rsidRPr="00D936F3" w:rsidRDefault="00704CD3" w:rsidP="00004F83">
            <w:pPr>
              <w:jc w:val="right"/>
              <w:rPr>
                <w:b/>
                <w:sz w:val="24"/>
                <w:szCs w:val="24"/>
              </w:rPr>
            </w:pPr>
            <w:r>
              <w:rPr>
                <w:b/>
                <w:sz w:val="24"/>
                <w:szCs w:val="24"/>
              </w:rPr>
              <w:t>В.о. з</w:t>
            </w:r>
            <w:r w:rsidRPr="00D936F3">
              <w:rPr>
                <w:b/>
                <w:sz w:val="24"/>
                <w:szCs w:val="24"/>
              </w:rPr>
              <w:t xml:space="preserve">ав. кафедри _________  </w:t>
            </w:r>
            <w:r w:rsidRPr="00432F24">
              <w:rPr>
                <w:b/>
                <w:sz w:val="24"/>
                <w:szCs w:val="24"/>
                <w:u w:val="single"/>
              </w:rPr>
              <w:t xml:space="preserve">проф. </w:t>
            </w:r>
            <w:r>
              <w:rPr>
                <w:b/>
                <w:sz w:val="24"/>
                <w:szCs w:val="24"/>
                <w:u w:val="single"/>
              </w:rPr>
              <w:t>Романів</w:t>
            </w:r>
            <w:r w:rsidRPr="00432F24">
              <w:rPr>
                <w:b/>
                <w:sz w:val="24"/>
                <w:szCs w:val="24"/>
                <w:u w:val="single"/>
              </w:rPr>
              <w:t xml:space="preserve"> </w:t>
            </w:r>
            <w:r>
              <w:rPr>
                <w:b/>
                <w:sz w:val="24"/>
                <w:szCs w:val="24"/>
                <w:u w:val="single"/>
              </w:rPr>
              <w:t>Є</w:t>
            </w:r>
            <w:r w:rsidRPr="00432F24">
              <w:rPr>
                <w:b/>
                <w:sz w:val="24"/>
                <w:szCs w:val="24"/>
                <w:u w:val="single"/>
              </w:rPr>
              <w:t>.</w:t>
            </w:r>
            <w:r>
              <w:rPr>
                <w:b/>
                <w:sz w:val="24"/>
                <w:szCs w:val="24"/>
                <w:u w:val="single"/>
              </w:rPr>
              <w:t>М</w:t>
            </w:r>
            <w:r w:rsidRPr="00432F24">
              <w:rPr>
                <w:b/>
                <w:sz w:val="24"/>
                <w:szCs w:val="24"/>
                <w:u w:val="single"/>
              </w:rPr>
              <w:t>.</w:t>
            </w:r>
          </w:p>
          <w:p w:rsidR="00704CD3" w:rsidRPr="00D936F3" w:rsidRDefault="00704CD3" w:rsidP="00004F83">
            <w:pPr>
              <w:rPr>
                <w:szCs w:val="18"/>
              </w:rPr>
            </w:pPr>
            <w:r w:rsidRPr="00D936F3">
              <w:rPr>
                <w:sz w:val="20"/>
              </w:rPr>
              <w:t xml:space="preserve">                                                                                          </w:t>
            </w:r>
            <w:r>
              <w:rPr>
                <w:sz w:val="20"/>
              </w:rPr>
              <w:t xml:space="preserve">       </w:t>
            </w:r>
            <w:r w:rsidRPr="00D936F3">
              <w:rPr>
                <w:sz w:val="20"/>
              </w:rPr>
              <w:t>(п</w:t>
            </w:r>
            <w:r w:rsidRPr="00D936F3">
              <w:rPr>
                <w:szCs w:val="18"/>
              </w:rPr>
              <w:t>ідпис)      (прізвище, ім’я, по батькові)</w:t>
            </w:r>
          </w:p>
          <w:p w:rsidR="00704CD3" w:rsidRPr="00D936F3" w:rsidRDefault="00704CD3" w:rsidP="00004F83">
            <w:pPr>
              <w:rPr>
                <w:sz w:val="24"/>
                <w:szCs w:val="24"/>
              </w:rPr>
            </w:pPr>
          </w:p>
          <w:p w:rsidR="00704CD3" w:rsidRPr="00D936F3" w:rsidRDefault="00704CD3" w:rsidP="00004F83">
            <w:pPr>
              <w:rPr>
                <w:sz w:val="24"/>
                <w:szCs w:val="24"/>
              </w:rPr>
            </w:pPr>
          </w:p>
          <w:p w:rsidR="00704CD3" w:rsidRPr="00D936F3" w:rsidRDefault="00704CD3" w:rsidP="001F1F7E">
            <w:pPr>
              <w:spacing w:line="20" w:lineRule="atLeast"/>
              <w:jc w:val="center"/>
              <w:rPr>
                <w:b/>
                <w:sz w:val="36"/>
                <w:szCs w:val="36"/>
              </w:rPr>
            </w:pPr>
            <w:r w:rsidRPr="00D936F3">
              <w:rPr>
                <w:b/>
                <w:sz w:val="36"/>
                <w:szCs w:val="36"/>
              </w:rPr>
              <w:t>ЗАВДАННЯ ДЛЯ ІНДИВІДУАЛЬНОЇ РОБОТИ СТУДЕНТА І МЕТОДИЧНІ РЕКОМЕНДАЦІЇ ЩОДО ЇХ ВИКОНАННЯ</w:t>
            </w:r>
          </w:p>
          <w:p w:rsidR="00704CD3" w:rsidRPr="00D936F3" w:rsidRDefault="00704CD3" w:rsidP="00004F83">
            <w:pPr>
              <w:tabs>
                <w:tab w:val="left" w:pos="3180"/>
              </w:tabs>
              <w:jc w:val="center"/>
              <w:rPr>
                <w:b/>
                <w:sz w:val="36"/>
                <w:szCs w:val="36"/>
              </w:rPr>
            </w:pPr>
            <w:r w:rsidRPr="00D936F3">
              <w:rPr>
                <w:b/>
                <w:sz w:val="36"/>
                <w:szCs w:val="36"/>
              </w:rPr>
              <w:t>З НАВЧАЛЬНОЇ ДИСЦИПЛІНИ</w:t>
            </w:r>
          </w:p>
          <w:p w:rsidR="00D4597D" w:rsidRPr="00B6774E" w:rsidRDefault="00D4597D" w:rsidP="00D4597D">
            <w:pPr>
              <w:tabs>
                <w:tab w:val="left" w:pos="3180"/>
              </w:tabs>
              <w:jc w:val="center"/>
              <w:rPr>
                <w:b/>
                <w:sz w:val="24"/>
                <w:szCs w:val="24"/>
                <w:u w:val="single"/>
              </w:rPr>
            </w:pPr>
            <w:r>
              <w:rPr>
                <w:b/>
                <w:sz w:val="24"/>
                <w:szCs w:val="24"/>
                <w:u w:val="single"/>
              </w:rPr>
              <w:t>ОБЛІКОВА</w:t>
            </w:r>
            <w:r w:rsidRPr="00B6774E">
              <w:rPr>
                <w:b/>
                <w:sz w:val="24"/>
                <w:szCs w:val="24"/>
                <w:u w:val="single"/>
              </w:rPr>
              <w:t xml:space="preserve"> </w:t>
            </w:r>
            <w:r>
              <w:rPr>
                <w:b/>
                <w:sz w:val="24"/>
                <w:szCs w:val="24"/>
                <w:u w:val="single"/>
              </w:rPr>
              <w:t>ПОЛІТИКА ПІДПРИЄМСТВА</w:t>
            </w:r>
          </w:p>
          <w:p w:rsidR="00704CD3" w:rsidRDefault="00704CD3" w:rsidP="00004F83">
            <w:pPr>
              <w:tabs>
                <w:tab w:val="left" w:pos="3180"/>
              </w:tabs>
              <w:jc w:val="center"/>
              <w:rPr>
                <w:sz w:val="20"/>
              </w:rPr>
            </w:pPr>
            <w:r w:rsidRPr="00D936F3">
              <w:rPr>
                <w:sz w:val="20"/>
              </w:rPr>
              <w:t>(назва навчальної дисципліни)</w:t>
            </w:r>
          </w:p>
          <w:p w:rsidR="00EE5547" w:rsidRDefault="00EE5547" w:rsidP="00EE5547">
            <w:pPr>
              <w:tabs>
                <w:tab w:val="left" w:pos="3180"/>
              </w:tabs>
              <w:rPr>
                <w:b/>
                <w:sz w:val="24"/>
                <w:szCs w:val="24"/>
              </w:rPr>
            </w:pPr>
          </w:p>
          <w:p w:rsidR="00EE5547" w:rsidRPr="00D936F3" w:rsidRDefault="00EE5547" w:rsidP="00EE5547">
            <w:pPr>
              <w:tabs>
                <w:tab w:val="left" w:pos="3180"/>
              </w:tabs>
              <w:rPr>
                <w:sz w:val="24"/>
                <w:szCs w:val="24"/>
              </w:rPr>
            </w:pPr>
            <w:r w:rsidRPr="00D936F3">
              <w:rPr>
                <w:b/>
                <w:sz w:val="24"/>
                <w:szCs w:val="24"/>
              </w:rPr>
              <w:t>галузь знань:</w:t>
            </w:r>
            <w:r w:rsidRPr="00D936F3">
              <w:rPr>
                <w:sz w:val="24"/>
                <w:szCs w:val="24"/>
              </w:rPr>
              <w:t xml:space="preserve"> </w:t>
            </w:r>
            <w:r w:rsidRPr="00CF4DF1">
              <w:rPr>
                <w:b/>
                <w:sz w:val="24"/>
                <w:szCs w:val="24"/>
              </w:rPr>
              <w:t>0</w:t>
            </w:r>
            <w:r>
              <w:rPr>
                <w:b/>
                <w:sz w:val="24"/>
                <w:szCs w:val="24"/>
              </w:rPr>
              <w:t>7</w:t>
            </w:r>
            <w:r w:rsidRPr="00CF4DF1">
              <w:rPr>
                <w:b/>
                <w:sz w:val="24"/>
                <w:szCs w:val="24"/>
              </w:rPr>
              <w:t xml:space="preserve"> </w:t>
            </w:r>
            <w:r w:rsidRPr="00EE5189">
              <w:rPr>
                <w:b/>
                <w:sz w:val="24"/>
                <w:szCs w:val="24"/>
                <w:u w:val="single"/>
              </w:rPr>
              <w:t>«Управління та адміністрування»</w:t>
            </w:r>
          </w:p>
          <w:p w:rsidR="00EE5547" w:rsidRPr="00D936F3" w:rsidRDefault="00EE5547" w:rsidP="00EE5547">
            <w:pPr>
              <w:tabs>
                <w:tab w:val="left" w:pos="3180"/>
              </w:tabs>
              <w:jc w:val="center"/>
              <w:rPr>
                <w:sz w:val="20"/>
              </w:rPr>
            </w:pPr>
            <w:r w:rsidRPr="00D936F3">
              <w:rPr>
                <w:sz w:val="20"/>
              </w:rPr>
              <w:t xml:space="preserve">     (шифр та найменування галузі знань)</w:t>
            </w:r>
          </w:p>
          <w:p w:rsidR="00EE5547" w:rsidRPr="00D936F3" w:rsidRDefault="00EE5547" w:rsidP="00EE5547">
            <w:pPr>
              <w:tabs>
                <w:tab w:val="left" w:pos="3180"/>
              </w:tabs>
              <w:jc w:val="center"/>
              <w:rPr>
                <w:sz w:val="10"/>
                <w:szCs w:val="10"/>
              </w:rPr>
            </w:pPr>
          </w:p>
          <w:p w:rsidR="00EE5547" w:rsidRPr="00EE5189" w:rsidRDefault="00EE5547" w:rsidP="00EE5547">
            <w:pPr>
              <w:spacing w:line="200" w:lineRule="atLeast"/>
              <w:jc w:val="both"/>
              <w:rPr>
                <w:sz w:val="20"/>
                <w:u w:val="single"/>
              </w:rPr>
            </w:pPr>
            <w:r>
              <w:rPr>
                <w:b/>
                <w:sz w:val="24"/>
                <w:szCs w:val="24"/>
              </w:rPr>
              <w:t xml:space="preserve">  </w:t>
            </w:r>
            <w:r w:rsidRPr="00D936F3">
              <w:rPr>
                <w:b/>
                <w:sz w:val="24"/>
                <w:szCs w:val="24"/>
              </w:rPr>
              <w:t>спеціальність:</w:t>
            </w:r>
            <w:r w:rsidRPr="00CF4DF1">
              <w:rPr>
                <w:b/>
                <w:sz w:val="24"/>
                <w:szCs w:val="24"/>
              </w:rPr>
              <w:t xml:space="preserve"> </w:t>
            </w:r>
            <w:r>
              <w:rPr>
                <w:b/>
                <w:sz w:val="24"/>
                <w:szCs w:val="24"/>
              </w:rPr>
              <w:t>07</w:t>
            </w:r>
            <w:r w:rsidR="00A41E84">
              <w:rPr>
                <w:b/>
                <w:sz w:val="24"/>
                <w:szCs w:val="24"/>
              </w:rPr>
              <w:t>1</w:t>
            </w:r>
            <w:r w:rsidRPr="00CF4DF1">
              <w:rPr>
                <w:b/>
                <w:sz w:val="24"/>
                <w:szCs w:val="24"/>
              </w:rPr>
              <w:t xml:space="preserve"> </w:t>
            </w:r>
            <w:r w:rsidRPr="00EE5189">
              <w:rPr>
                <w:b/>
                <w:sz w:val="24"/>
                <w:szCs w:val="24"/>
                <w:u w:val="single"/>
              </w:rPr>
              <w:t>«</w:t>
            </w:r>
            <w:r w:rsidR="00A41E84" w:rsidRPr="00A41E84">
              <w:rPr>
                <w:b/>
                <w:sz w:val="24"/>
                <w:szCs w:val="24"/>
                <w:u w:val="single"/>
              </w:rPr>
              <w:t>Облік і оподаткування</w:t>
            </w:r>
            <w:r w:rsidRPr="00EE5189">
              <w:rPr>
                <w:b/>
                <w:sz w:val="24"/>
                <w:szCs w:val="24"/>
                <w:u w:val="single"/>
              </w:rPr>
              <w:t>»</w:t>
            </w:r>
            <w:r w:rsidRPr="00EE5189">
              <w:rPr>
                <w:sz w:val="20"/>
                <w:u w:val="single"/>
              </w:rPr>
              <w:t xml:space="preserve">                          </w:t>
            </w:r>
          </w:p>
          <w:p w:rsidR="00EE5547" w:rsidRPr="00D936F3" w:rsidRDefault="00EE5547" w:rsidP="00EE5547">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EE5547" w:rsidRPr="00EE5547" w:rsidRDefault="00EE5547" w:rsidP="00EE5547">
            <w:pPr>
              <w:tabs>
                <w:tab w:val="left" w:pos="3180"/>
              </w:tabs>
              <w:rPr>
                <w:b/>
                <w:sz w:val="24"/>
                <w:szCs w:val="24"/>
                <w:lang w:val="ru-RU"/>
              </w:rPr>
            </w:pPr>
          </w:p>
          <w:p w:rsidR="00EE5547" w:rsidRPr="0067752A" w:rsidRDefault="00EE5547" w:rsidP="00EE5547">
            <w:pPr>
              <w:tabs>
                <w:tab w:val="left" w:pos="3180"/>
              </w:tabs>
              <w:jc w:val="both"/>
              <w:rPr>
                <w:b/>
                <w:sz w:val="24"/>
                <w:szCs w:val="24"/>
              </w:rPr>
            </w:pPr>
            <w:r w:rsidRPr="00D936F3">
              <w:rPr>
                <w:b/>
                <w:sz w:val="24"/>
                <w:szCs w:val="24"/>
              </w:rPr>
              <w:t>спеціалізація:</w:t>
            </w:r>
            <w:r w:rsidRPr="0067752A">
              <w:rPr>
                <w:b/>
                <w:sz w:val="24"/>
                <w:szCs w:val="24"/>
              </w:rPr>
              <w:t xml:space="preserve"> </w:t>
            </w:r>
            <w:r w:rsidR="00BD2EC6" w:rsidRPr="00EE5189">
              <w:rPr>
                <w:b/>
                <w:sz w:val="24"/>
                <w:szCs w:val="24"/>
                <w:u w:val="single"/>
              </w:rPr>
              <w:t>«</w:t>
            </w:r>
            <w:r w:rsidR="00A41E84" w:rsidRPr="00A41E84">
              <w:rPr>
                <w:b/>
                <w:sz w:val="24"/>
                <w:szCs w:val="24"/>
                <w:u w:val="single"/>
              </w:rPr>
              <w:t>Облік, аналіз та фінансові розслідування</w:t>
            </w:r>
            <w:r w:rsidR="00BD2EC6" w:rsidRPr="00EE5189">
              <w:rPr>
                <w:b/>
                <w:sz w:val="24"/>
                <w:szCs w:val="24"/>
                <w:u w:val="single"/>
              </w:rPr>
              <w:t>»</w:t>
            </w:r>
          </w:p>
          <w:p w:rsidR="00EE5547" w:rsidRPr="00CC4FD6" w:rsidRDefault="00EE5547" w:rsidP="00EE5547">
            <w:pPr>
              <w:spacing w:line="200" w:lineRule="atLeast"/>
              <w:jc w:val="both"/>
              <w:rPr>
                <w:sz w:val="20"/>
              </w:rPr>
            </w:pPr>
            <w:r w:rsidRPr="0067752A">
              <w:rPr>
                <w:sz w:val="24"/>
                <w:szCs w:val="24"/>
              </w:rPr>
              <w:t xml:space="preserve">                         </w:t>
            </w:r>
            <w:r w:rsidRPr="0067752A">
              <w:rPr>
                <w:sz w:val="24"/>
                <w:szCs w:val="24"/>
                <w:lang w:val="ru-RU"/>
              </w:rPr>
              <w:t xml:space="preserve">          </w:t>
            </w:r>
            <w:r w:rsidRPr="00CC4FD6">
              <w:rPr>
                <w:sz w:val="20"/>
              </w:rPr>
              <w:t>(найменування спеціалізації)</w:t>
            </w:r>
          </w:p>
          <w:p w:rsidR="00EE5547" w:rsidRPr="00CC4FD6" w:rsidRDefault="00EE5547" w:rsidP="00EE5547">
            <w:pPr>
              <w:spacing w:line="200" w:lineRule="atLeast"/>
              <w:jc w:val="center"/>
              <w:rPr>
                <w:sz w:val="20"/>
              </w:rPr>
            </w:pPr>
          </w:p>
          <w:p w:rsidR="00704CD3" w:rsidRPr="00D936F3" w:rsidRDefault="00704CD3" w:rsidP="00004F83">
            <w:pPr>
              <w:spacing w:line="200" w:lineRule="atLeast"/>
              <w:jc w:val="center"/>
              <w:rPr>
                <w:sz w:val="10"/>
                <w:szCs w:val="10"/>
              </w:rPr>
            </w:pPr>
          </w:p>
          <w:p w:rsidR="00704CD3" w:rsidRPr="00D936F3" w:rsidRDefault="00704CD3" w:rsidP="00004F83">
            <w:pPr>
              <w:spacing w:line="200" w:lineRule="atLeast"/>
              <w:jc w:val="center"/>
              <w:rPr>
                <w:sz w:val="24"/>
                <w:szCs w:val="24"/>
              </w:rPr>
            </w:pPr>
          </w:p>
          <w:p w:rsidR="00704CD3" w:rsidRPr="00D936F3" w:rsidRDefault="00704CD3" w:rsidP="00004F83">
            <w:pPr>
              <w:tabs>
                <w:tab w:val="left" w:pos="3180"/>
              </w:tabs>
              <w:jc w:val="center"/>
              <w:rPr>
                <w:sz w:val="24"/>
                <w:szCs w:val="24"/>
              </w:rPr>
            </w:pPr>
          </w:p>
          <w:p w:rsidR="00704CD3" w:rsidRPr="00D936F3" w:rsidRDefault="00704CD3" w:rsidP="00004F83">
            <w:pPr>
              <w:tabs>
                <w:tab w:val="left" w:pos="3180"/>
              </w:tabs>
              <w:jc w:val="center"/>
              <w:rPr>
                <w:sz w:val="24"/>
                <w:szCs w:val="24"/>
              </w:rPr>
            </w:pPr>
            <w:r w:rsidRPr="00D936F3">
              <w:rPr>
                <w:b/>
                <w:sz w:val="24"/>
                <w:szCs w:val="24"/>
              </w:rPr>
              <w:t>освітній ступінь:</w:t>
            </w:r>
            <w:r w:rsidRPr="00D936F3">
              <w:rPr>
                <w:sz w:val="24"/>
                <w:szCs w:val="24"/>
              </w:rPr>
              <w:t xml:space="preserve"> </w:t>
            </w:r>
            <w:r w:rsidR="00FF7B65" w:rsidRPr="00FF7B65">
              <w:rPr>
                <w:sz w:val="24"/>
                <w:szCs w:val="24"/>
                <w:u w:val="single"/>
              </w:rPr>
              <w:t>ма</w:t>
            </w:r>
            <w:r w:rsidR="00FF7B65">
              <w:rPr>
                <w:sz w:val="24"/>
                <w:szCs w:val="24"/>
                <w:u w:val="single"/>
              </w:rPr>
              <w:t>г</w:t>
            </w:r>
            <w:r w:rsidR="00FF7B65" w:rsidRPr="00FF7B65">
              <w:rPr>
                <w:sz w:val="24"/>
                <w:szCs w:val="24"/>
                <w:u w:val="single"/>
              </w:rPr>
              <w:t>іст</w:t>
            </w:r>
            <w:r w:rsidRPr="00FF7B65">
              <w:rPr>
                <w:sz w:val="24"/>
                <w:szCs w:val="24"/>
                <w:u w:val="single"/>
              </w:rPr>
              <w:t>р</w:t>
            </w:r>
          </w:p>
          <w:p w:rsidR="00704CD3" w:rsidRPr="00D936F3" w:rsidRDefault="00704CD3" w:rsidP="00004F83">
            <w:pPr>
              <w:tabs>
                <w:tab w:val="left" w:pos="3180"/>
              </w:tabs>
              <w:jc w:val="center"/>
              <w:rPr>
                <w:sz w:val="20"/>
              </w:rPr>
            </w:pPr>
            <w:r w:rsidRPr="00D936F3">
              <w:rPr>
                <w:sz w:val="24"/>
                <w:szCs w:val="24"/>
              </w:rPr>
              <w:t xml:space="preserve">                                  </w:t>
            </w:r>
            <w:r w:rsidRPr="00D936F3">
              <w:rPr>
                <w:sz w:val="20"/>
              </w:rPr>
              <w:t>(бакалавр, магістр)</w:t>
            </w:r>
          </w:p>
          <w:p w:rsidR="00704CD3" w:rsidRPr="00D936F3" w:rsidRDefault="00704CD3" w:rsidP="00004F83">
            <w:pPr>
              <w:spacing w:line="40" w:lineRule="atLeast"/>
              <w:jc w:val="center"/>
              <w:rPr>
                <w:sz w:val="28"/>
                <w:szCs w:val="28"/>
              </w:rPr>
            </w:pPr>
          </w:p>
          <w:p w:rsidR="00704CD3" w:rsidRPr="00D936F3" w:rsidRDefault="00704CD3" w:rsidP="00004F83">
            <w:pPr>
              <w:spacing w:line="40" w:lineRule="atLeast"/>
              <w:jc w:val="center"/>
              <w:rPr>
                <w:sz w:val="28"/>
                <w:szCs w:val="28"/>
              </w:rPr>
            </w:pPr>
          </w:p>
          <w:p w:rsidR="00704CD3" w:rsidRPr="00D936F3" w:rsidRDefault="00704CD3" w:rsidP="00004F83">
            <w:pPr>
              <w:spacing w:line="40" w:lineRule="atLeast"/>
              <w:jc w:val="center"/>
              <w:rPr>
                <w:sz w:val="28"/>
                <w:szCs w:val="28"/>
              </w:rPr>
            </w:pPr>
          </w:p>
          <w:p w:rsidR="00704CD3" w:rsidRPr="00D936F3" w:rsidRDefault="00704CD3" w:rsidP="00004F83">
            <w:pPr>
              <w:spacing w:line="40" w:lineRule="atLeast"/>
              <w:ind w:left="2880"/>
              <w:rPr>
                <w:b/>
                <w:sz w:val="24"/>
                <w:szCs w:val="24"/>
              </w:rPr>
            </w:pPr>
            <w:r w:rsidRPr="00D936F3">
              <w:rPr>
                <w:b/>
                <w:sz w:val="24"/>
                <w:szCs w:val="24"/>
              </w:rPr>
              <w:t>Укладач:</w:t>
            </w:r>
          </w:p>
          <w:p w:rsidR="00704CD3" w:rsidRPr="00D936F3" w:rsidRDefault="00704CD3" w:rsidP="00004F83">
            <w:pPr>
              <w:spacing w:line="40" w:lineRule="atLeast"/>
              <w:ind w:left="2880"/>
              <w:rPr>
                <w:b/>
                <w:sz w:val="10"/>
                <w:szCs w:val="10"/>
              </w:rPr>
            </w:pPr>
          </w:p>
          <w:p w:rsidR="00704CD3" w:rsidRPr="00432F24" w:rsidRDefault="00704CD3" w:rsidP="00004F83">
            <w:pPr>
              <w:spacing w:line="40" w:lineRule="atLeast"/>
              <w:ind w:left="2880"/>
              <w:rPr>
                <w:sz w:val="24"/>
                <w:szCs w:val="24"/>
                <w:u w:val="single"/>
              </w:rPr>
            </w:pPr>
            <w:r w:rsidRPr="00432F24">
              <w:rPr>
                <w:sz w:val="24"/>
                <w:szCs w:val="24"/>
                <w:u w:val="single"/>
              </w:rPr>
              <w:t xml:space="preserve">Ярема Я.Р., </w:t>
            </w:r>
            <w:r>
              <w:rPr>
                <w:sz w:val="24"/>
                <w:szCs w:val="24"/>
                <w:u w:val="single"/>
              </w:rPr>
              <w:t>професор</w:t>
            </w:r>
            <w:r w:rsidR="00A41E84">
              <w:rPr>
                <w:sz w:val="24"/>
                <w:szCs w:val="24"/>
                <w:u w:val="single"/>
              </w:rPr>
              <w:t xml:space="preserve"> кафедри обліку, аналізу і контролю</w:t>
            </w:r>
            <w:r>
              <w:rPr>
                <w:sz w:val="24"/>
                <w:szCs w:val="24"/>
                <w:u w:val="single"/>
              </w:rPr>
              <w:t xml:space="preserve">, </w:t>
            </w:r>
            <w:proofErr w:type="spellStart"/>
            <w:r w:rsidRPr="00432F24">
              <w:rPr>
                <w:sz w:val="24"/>
                <w:szCs w:val="24"/>
                <w:u w:val="single"/>
              </w:rPr>
              <w:t>д.е.н</w:t>
            </w:r>
            <w:proofErr w:type="spellEnd"/>
            <w:r w:rsidRPr="00432F24">
              <w:rPr>
                <w:sz w:val="24"/>
                <w:szCs w:val="24"/>
                <w:u w:val="single"/>
              </w:rPr>
              <w:t>., доцент</w:t>
            </w:r>
          </w:p>
          <w:p w:rsidR="00704CD3" w:rsidRPr="00D936F3" w:rsidRDefault="00704CD3" w:rsidP="00004F83">
            <w:pPr>
              <w:spacing w:line="40" w:lineRule="atLeast"/>
              <w:ind w:left="2880"/>
              <w:rPr>
                <w:sz w:val="20"/>
              </w:rPr>
            </w:pPr>
            <w:r w:rsidRPr="00D936F3">
              <w:rPr>
                <w:sz w:val="20"/>
              </w:rPr>
              <w:t xml:space="preserve"> (ПІБ, посада, науковий ступінь, вчене звання)</w:t>
            </w:r>
          </w:p>
          <w:p w:rsidR="00704CD3" w:rsidRPr="00D936F3" w:rsidRDefault="00704CD3" w:rsidP="00004F83">
            <w:pPr>
              <w:spacing w:line="40" w:lineRule="atLeast"/>
              <w:ind w:left="2880"/>
              <w:rPr>
                <w:sz w:val="16"/>
                <w:szCs w:val="16"/>
              </w:rPr>
            </w:pPr>
          </w:p>
          <w:p w:rsidR="00704CD3" w:rsidRPr="00D936F3" w:rsidRDefault="00704CD3" w:rsidP="00004F83">
            <w:pPr>
              <w:rPr>
                <w:sz w:val="20"/>
              </w:rPr>
            </w:pPr>
          </w:p>
          <w:p w:rsidR="00704CD3" w:rsidRPr="00D936F3" w:rsidRDefault="00704CD3" w:rsidP="00004F83">
            <w:pPr>
              <w:rPr>
                <w:sz w:val="20"/>
              </w:rPr>
            </w:pPr>
          </w:p>
          <w:p w:rsidR="00704CD3" w:rsidRPr="00D936F3" w:rsidRDefault="00704CD3" w:rsidP="00004F83">
            <w:pPr>
              <w:rPr>
                <w:sz w:val="20"/>
              </w:rPr>
            </w:pPr>
          </w:p>
          <w:p w:rsidR="00704CD3" w:rsidRPr="00D936F3" w:rsidRDefault="00704CD3" w:rsidP="00004F83">
            <w:pPr>
              <w:rPr>
                <w:sz w:val="20"/>
              </w:rPr>
            </w:pPr>
          </w:p>
          <w:p w:rsidR="00704CD3" w:rsidRPr="00D936F3" w:rsidRDefault="00704CD3" w:rsidP="00FF7B65">
            <w:pPr>
              <w:jc w:val="center"/>
              <w:rPr>
                <w:sz w:val="20"/>
              </w:rPr>
            </w:pPr>
            <w:r w:rsidRPr="00D936F3">
              <w:rPr>
                <w:b/>
                <w:bCs/>
                <w:sz w:val="24"/>
                <w:szCs w:val="24"/>
              </w:rPr>
              <w:t>ЛЬВІВ 20</w:t>
            </w:r>
            <w:r w:rsidR="00A41E84">
              <w:rPr>
                <w:b/>
                <w:bCs/>
                <w:sz w:val="24"/>
                <w:szCs w:val="24"/>
              </w:rPr>
              <w:t>2</w:t>
            </w:r>
            <w:r w:rsidR="00FF7B65">
              <w:rPr>
                <w:b/>
                <w:bCs/>
                <w:sz w:val="24"/>
                <w:szCs w:val="24"/>
              </w:rPr>
              <w:t>2</w:t>
            </w:r>
          </w:p>
        </w:tc>
      </w:tr>
      <w:tr w:rsidR="00704CD3" w:rsidRPr="00D936F3" w:rsidTr="00704CD3">
        <w:trPr>
          <w:cantSplit/>
          <w:trHeight w:val="11062"/>
        </w:trPr>
        <w:tc>
          <w:tcPr>
            <w:tcW w:w="2376" w:type="dxa"/>
            <w:tcBorders>
              <w:right w:val="single" w:sz="18" w:space="0" w:color="auto"/>
            </w:tcBorders>
            <w:textDirection w:val="btLr"/>
            <w:vAlign w:val="center"/>
          </w:tcPr>
          <w:p w:rsidR="00704CD3" w:rsidRPr="00A41E84" w:rsidRDefault="00704CD3" w:rsidP="00A41E84">
            <w:pPr>
              <w:ind w:left="113" w:right="113"/>
              <w:jc w:val="center"/>
              <w:rPr>
                <w:b/>
                <w:sz w:val="28"/>
                <w:szCs w:val="28"/>
              </w:rPr>
            </w:pPr>
            <w:r w:rsidRPr="00D4597D">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w:t>
            </w:r>
            <w:r w:rsidR="00A41E84" w:rsidRPr="00D4597D">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аналізу і контролю</w:t>
            </w:r>
          </w:p>
        </w:tc>
        <w:tc>
          <w:tcPr>
            <w:tcW w:w="8222" w:type="dxa"/>
            <w:vMerge/>
            <w:tcBorders>
              <w:left w:val="single" w:sz="18" w:space="0" w:color="auto"/>
            </w:tcBorders>
          </w:tcPr>
          <w:p w:rsidR="00704CD3" w:rsidRPr="00D936F3" w:rsidRDefault="00704CD3" w:rsidP="00004F83">
            <w:pPr>
              <w:jc w:val="center"/>
              <w:rPr>
                <w:b/>
                <w:sz w:val="28"/>
                <w:szCs w:val="28"/>
              </w:rPr>
            </w:pPr>
          </w:p>
        </w:tc>
      </w:tr>
    </w:tbl>
    <w:p w:rsidR="001C1B95" w:rsidRDefault="001C1B95"/>
    <w:p w:rsidR="00EE5547" w:rsidRDefault="00EE5547"/>
    <w:p w:rsidR="00EE5547" w:rsidRDefault="00EE5547" w:rsidP="00EE5547">
      <w:pPr>
        <w:ind w:firstLine="720"/>
        <w:jc w:val="both"/>
        <w:rPr>
          <w:rFonts w:eastAsia="Courier New"/>
          <w:sz w:val="26"/>
          <w:szCs w:val="26"/>
        </w:rPr>
      </w:pPr>
      <w:r w:rsidRPr="00532905">
        <w:rPr>
          <w:rFonts w:eastAsia="Courier New"/>
          <w:b/>
          <w:sz w:val="26"/>
          <w:szCs w:val="26"/>
        </w:rPr>
        <w:lastRenderedPageBreak/>
        <w:t xml:space="preserve">Завдання для </w:t>
      </w:r>
      <w:r>
        <w:rPr>
          <w:rFonts w:eastAsia="Courier New"/>
          <w:b/>
          <w:sz w:val="26"/>
          <w:szCs w:val="26"/>
        </w:rPr>
        <w:t xml:space="preserve">індивідуальної </w:t>
      </w:r>
      <w:r w:rsidRPr="00532905">
        <w:rPr>
          <w:rFonts w:eastAsia="Courier New"/>
          <w:b/>
          <w:sz w:val="26"/>
          <w:szCs w:val="26"/>
        </w:rPr>
        <w:t xml:space="preserve">роботи студента з навчальної дисципліни </w:t>
      </w:r>
      <w:r w:rsidRPr="00532905">
        <w:rPr>
          <w:rFonts w:eastAsia="Courier New"/>
          <w:sz w:val="26"/>
          <w:szCs w:val="26"/>
        </w:rPr>
        <w:t>мають таку структуру:</w:t>
      </w:r>
    </w:p>
    <w:p w:rsidR="00EE5547" w:rsidRPr="007B43B8" w:rsidRDefault="00EE5547" w:rsidP="00EE5547">
      <w:pPr>
        <w:ind w:firstLine="720"/>
        <w:jc w:val="both"/>
        <w:rPr>
          <w:rFonts w:eastAsia="Courier New"/>
          <w:sz w:val="16"/>
          <w:szCs w:val="16"/>
        </w:rPr>
      </w:pPr>
    </w:p>
    <w:tbl>
      <w:tblPr>
        <w:tblW w:w="0" w:type="auto"/>
        <w:tblLook w:val="04A0" w:firstRow="1" w:lastRow="0" w:firstColumn="1" w:lastColumn="0" w:noHBand="0" w:noVBand="1"/>
      </w:tblPr>
      <w:tblGrid>
        <w:gridCol w:w="1462"/>
        <w:gridCol w:w="7893"/>
      </w:tblGrid>
      <w:tr w:rsidR="00EE5547" w:rsidRPr="00D7087D" w:rsidTr="00004F83">
        <w:tc>
          <w:tcPr>
            <w:tcW w:w="1526" w:type="dxa"/>
          </w:tcPr>
          <w:p w:rsidR="00EE5547" w:rsidRPr="00D7087D" w:rsidRDefault="00EE5547" w:rsidP="00004F83">
            <w:pPr>
              <w:rPr>
                <w:sz w:val="24"/>
                <w:szCs w:val="24"/>
              </w:rPr>
            </w:pPr>
            <w:r w:rsidRPr="00D7087D">
              <w:rPr>
                <w:b/>
                <w:sz w:val="24"/>
                <w:szCs w:val="24"/>
              </w:rPr>
              <w:t>РОЗДІЛ  1.</w:t>
            </w:r>
          </w:p>
        </w:tc>
        <w:tc>
          <w:tcPr>
            <w:tcW w:w="8894" w:type="dxa"/>
          </w:tcPr>
          <w:p w:rsidR="00EE5547" w:rsidRPr="00D7087D" w:rsidRDefault="00EE5547" w:rsidP="00C95D4A">
            <w:pPr>
              <w:ind w:left="34" w:hanging="34"/>
              <w:jc w:val="both"/>
              <w:rPr>
                <w:sz w:val="24"/>
                <w:szCs w:val="24"/>
              </w:rPr>
            </w:pPr>
            <w:r w:rsidRPr="00D7087D">
              <w:rPr>
                <w:sz w:val="24"/>
                <w:szCs w:val="24"/>
              </w:rPr>
              <w:t xml:space="preserve">ЗАГАЛЬНІ МЕТОДИЧНІ РЕКОМЕНДАЦІЇ З ВИКОНАННЯ </w:t>
            </w:r>
            <w:r w:rsidRPr="00892831">
              <w:rPr>
                <w:sz w:val="24"/>
                <w:szCs w:val="24"/>
              </w:rPr>
              <w:t>ІНДИВІДУАЛЬН</w:t>
            </w:r>
            <w:r w:rsidR="00C95D4A">
              <w:rPr>
                <w:sz w:val="24"/>
                <w:szCs w:val="24"/>
              </w:rPr>
              <w:t>ОЇ РОБОТИ СТУДЕНТА</w:t>
            </w:r>
          </w:p>
        </w:tc>
      </w:tr>
      <w:tr w:rsidR="00EE5547" w:rsidRPr="00D7087D" w:rsidTr="00004F83">
        <w:tc>
          <w:tcPr>
            <w:tcW w:w="1526" w:type="dxa"/>
          </w:tcPr>
          <w:p w:rsidR="00EE5547" w:rsidRPr="00D7087D" w:rsidRDefault="00EE5547" w:rsidP="00004F83">
            <w:pPr>
              <w:rPr>
                <w:sz w:val="24"/>
                <w:szCs w:val="24"/>
              </w:rPr>
            </w:pPr>
            <w:r w:rsidRPr="00D7087D">
              <w:rPr>
                <w:b/>
                <w:sz w:val="24"/>
                <w:szCs w:val="24"/>
              </w:rPr>
              <w:t>РОЗДІЛ 2.</w:t>
            </w:r>
            <w:r w:rsidRPr="00D7087D">
              <w:rPr>
                <w:sz w:val="24"/>
                <w:szCs w:val="24"/>
              </w:rPr>
              <w:t xml:space="preserve">   </w:t>
            </w:r>
          </w:p>
        </w:tc>
        <w:tc>
          <w:tcPr>
            <w:tcW w:w="8894" w:type="dxa"/>
          </w:tcPr>
          <w:p w:rsidR="00EE5547" w:rsidRPr="00D7087D" w:rsidRDefault="00EE5547" w:rsidP="00C95D4A">
            <w:pPr>
              <w:jc w:val="both"/>
              <w:rPr>
                <w:sz w:val="24"/>
                <w:szCs w:val="24"/>
              </w:rPr>
            </w:pPr>
            <w:r w:rsidRPr="007B43B8">
              <w:rPr>
                <w:sz w:val="24"/>
                <w:szCs w:val="24"/>
              </w:rPr>
              <w:t>ЗМІСТ ІНДИВІДУАЛЬН</w:t>
            </w:r>
            <w:r w:rsidR="00C95D4A">
              <w:rPr>
                <w:sz w:val="24"/>
                <w:szCs w:val="24"/>
              </w:rPr>
              <w:t>ОЇ РОБОТИ СТУДЕНТА</w:t>
            </w:r>
            <w:r w:rsidRPr="007B43B8">
              <w:rPr>
                <w:sz w:val="24"/>
                <w:szCs w:val="24"/>
              </w:rPr>
              <w:t xml:space="preserve"> І МЕТОДИЧНІ РЕКОМЕНДАЦІЇ ЩОДО Ї</w:t>
            </w:r>
            <w:r w:rsidR="00C95D4A">
              <w:rPr>
                <w:sz w:val="24"/>
                <w:szCs w:val="24"/>
              </w:rPr>
              <w:t>Ї</w:t>
            </w:r>
            <w:r w:rsidRPr="007B43B8">
              <w:rPr>
                <w:sz w:val="24"/>
                <w:szCs w:val="24"/>
              </w:rPr>
              <w:t xml:space="preserve">  ВИКОНАННЯ</w:t>
            </w:r>
          </w:p>
        </w:tc>
      </w:tr>
      <w:tr w:rsidR="00EE5547" w:rsidRPr="00D7087D" w:rsidTr="00004F83">
        <w:tc>
          <w:tcPr>
            <w:tcW w:w="1526" w:type="dxa"/>
          </w:tcPr>
          <w:p w:rsidR="00EE5547" w:rsidRPr="00D7087D" w:rsidRDefault="00EE5547" w:rsidP="00004F83">
            <w:pPr>
              <w:rPr>
                <w:sz w:val="24"/>
                <w:szCs w:val="24"/>
              </w:rPr>
            </w:pPr>
            <w:r w:rsidRPr="00D7087D">
              <w:rPr>
                <w:b/>
                <w:sz w:val="24"/>
                <w:szCs w:val="24"/>
              </w:rPr>
              <w:t>РОЗДІЛ 3.</w:t>
            </w:r>
          </w:p>
        </w:tc>
        <w:tc>
          <w:tcPr>
            <w:tcW w:w="8894" w:type="dxa"/>
          </w:tcPr>
          <w:p w:rsidR="00EE5547" w:rsidRPr="007B43B8" w:rsidRDefault="00EE5547" w:rsidP="00C95D4A">
            <w:pPr>
              <w:tabs>
                <w:tab w:val="num" w:pos="476"/>
                <w:tab w:val="num" w:pos="540"/>
                <w:tab w:val="num" w:pos="629"/>
              </w:tabs>
              <w:ind w:left="34" w:hanging="34"/>
              <w:jc w:val="both"/>
              <w:rPr>
                <w:sz w:val="26"/>
                <w:szCs w:val="26"/>
              </w:rPr>
            </w:pPr>
            <w:r w:rsidRPr="00532905">
              <w:rPr>
                <w:sz w:val="26"/>
                <w:szCs w:val="26"/>
              </w:rPr>
              <w:t>ПОРЯДОК ОФОРМЛЕННЯ ТА ЗАХИСТУ ІНДИВІДУАЛЬ</w:t>
            </w:r>
            <w:r>
              <w:rPr>
                <w:sz w:val="26"/>
                <w:szCs w:val="26"/>
              </w:rPr>
              <w:t>Н</w:t>
            </w:r>
            <w:r w:rsidR="00C95D4A">
              <w:rPr>
                <w:sz w:val="26"/>
                <w:szCs w:val="26"/>
              </w:rPr>
              <w:t>ОЇ</w:t>
            </w:r>
            <w:r>
              <w:rPr>
                <w:sz w:val="26"/>
                <w:szCs w:val="26"/>
              </w:rPr>
              <w:t xml:space="preserve"> </w:t>
            </w:r>
            <w:r w:rsidR="00C95D4A">
              <w:rPr>
                <w:sz w:val="26"/>
                <w:szCs w:val="26"/>
              </w:rPr>
              <w:t>РОБОТИ СТУДЕНТА</w:t>
            </w:r>
          </w:p>
        </w:tc>
      </w:tr>
      <w:tr w:rsidR="00EE5547" w:rsidRPr="00D7087D" w:rsidTr="00004F83">
        <w:tc>
          <w:tcPr>
            <w:tcW w:w="1526" w:type="dxa"/>
          </w:tcPr>
          <w:p w:rsidR="00EE5547" w:rsidRPr="00D7087D" w:rsidRDefault="00EE5547" w:rsidP="00004F83">
            <w:pPr>
              <w:rPr>
                <w:b/>
                <w:sz w:val="24"/>
                <w:szCs w:val="24"/>
              </w:rPr>
            </w:pPr>
            <w:r w:rsidRPr="00D7087D">
              <w:rPr>
                <w:b/>
                <w:sz w:val="24"/>
                <w:szCs w:val="24"/>
              </w:rPr>
              <w:t>РОЗДІЛ 4.</w:t>
            </w:r>
          </w:p>
        </w:tc>
        <w:tc>
          <w:tcPr>
            <w:tcW w:w="8894" w:type="dxa"/>
          </w:tcPr>
          <w:p w:rsidR="00EE5547" w:rsidRPr="00D7087D" w:rsidRDefault="00EE5547" w:rsidP="00004F83">
            <w:pPr>
              <w:ind w:firstLine="34"/>
              <w:jc w:val="both"/>
              <w:rPr>
                <w:sz w:val="24"/>
                <w:szCs w:val="24"/>
              </w:rPr>
            </w:pPr>
            <w:r w:rsidRPr="00D7087D">
              <w:rPr>
                <w:sz w:val="24"/>
                <w:szCs w:val="24"/>
              </w:rPr>
              <w:t>КРИТЕРІЇ ОЦІНЮВАННЯ</w:t>
            </w:r>
          </w:p>
        </w:tc>
      </w:tr>
    </w:tbl>
    <w:p w:rsidR="00EE5547" w:rsidRDefault="00EE5547" w:rsidP="00EE5547">
      <w:pPr>
        <w:tabs>
          <w:tab w:val="num" w:pos="629"/>
          <w:tab w:val="num" w:pos="993"/>
          <w:tab w:val="num" w:pos="2204"/>
        </w:tabs>
        <w:ind w:left="993"/>
        <w:jc w:val="both"/>
        <w:rPr>
          <w:b/>
          <w:sz w:val="26"/>
          <w:szCs w:val="26"/>
        </w:rPr>
      </w:pPr>
    </w:p>
    <w:p w:rsidR="00EE5547" w:rsidRPr="005F15F6" w:rsidRDefault="00EE5547" w:rsidP="00EE5547">
      <w:pPr>
        <w:tabs>
          <w:tab w:val="num" w:pos="629"/>
          <w:tab w:val="num" w:pos="993"/>
          <w:tab w:val="num" w:pos="2204"/>
        </w:tabs>
        <w:jc w:val="center"/>
        <w:rPr>
          <w:b/>
          <w:sz w:val="28"/>
          <w:szCs w:val="28"/>
        </w:rPr>
      </w:pPr>
      <w:r w:rsidRPr="005F15F6">
        <w:rPr>
          <w:b/>
          <w:sz w:val="28"/>
          <w:szCs w:val="28"/>
        </w:rPr>
        <w:t>РОЗДІЛ 1.  ЗАГАЛЬНІ МЕТОДИЧНІ РЕКОМЕНДАЦІЇ З ВИКОНАННЯ ІНДИВІДУАЛЬН</w:t>
      </w:r>
      <w:r w:rsidR="00C95D4A">
        <w:rPr>
          <w:b/>
          <w:sz w:val="28"/>
          <w:szCs w:val="28"/>
        </w:rPr>
        <w:t>ОЇ РОБОТИ СТУДЕНТА</w:t>
      </w:r>
    </w:p>
    <w:p w:rsidR="00EE5547" w:rsidRPr="005F15F6" w:rsidRDefault="00EE5547" w:rsidP="00EE5547">
      <w:pPr>
        <w:spacing w:line="312" w:lineRule="auto"/>
        <w:ind w:firstLine="567"/>
        <w:jc w:val="both"/>
        <w:rPr>
          <w:sz w:val="10"/>
          <w:szCs w:val="10"/>
        </w:rPr>
      </w:pPr>
    </w:p>
    <w:p w:rsidR="00EE5547" w:rsidRPr="006C74F7" w:rsidRDefault="00EE5547" w:rsidP="00EE5547">
      <w:pPr>
        <w:tabs>
          <w:tab w:val="left" w:pos="564"/>
        </w:tabs>
        <w:suppressAutoHyphens w:val="0"/>
        <w:spacing w:line="360" w:lineRule="auto"/>
        <w:ind w:right="98" w:firstLine="567"/>
        <w:jc w:val="both"/>
        <w:rPr>
          <w:sz w:val="24"/>
          <w:szCs w:val="24"/>
          <w:lang w:eastAsia="uk-UA"/>
        </w:rPr>
      </w:pPr>
      <w:r w:rsidRPr="006C74F7">
        <w:rPr>
          <w:sz w:val="24"/>
          <w:szCs w:val="24"/>
          <w:lang w:eastAsia="uk-UA"/>
        </w:rPr>
        <w:t xml:space="preserve">Індивідуальна робота </w:t>
      </w:r>
      <w:r w:rsidR="00C95D4A">
        <w:rPr>
          <w:sz w:val="24"/>
          <w:szCs w:val="24"/>
          <w:lang w:eastAsia="uk-UA"/>
        </w:rPr>
        <w:t xml:space="preserve">студента </w:t>
      </w:r>
      <w:r w:rsidRPr="006C74F7">
        <w:rPr>
          <w:sz w:val="24"/>
          <w:szCs w:val="24"/>
          <w:lang w:eastAsia="uk-UA"/>
        </w:rPr>
        <w:t>з предмета „</w:t>
      </w:r>
      <w:r w:rsidR="00FF7B65">
        <w:rPr>
          <w:sz w:val="24"/>
          <w:szCs w:val="24"/>
          <w:lang w:eastAsia="uk-UA"/>
        </w:rPr>
        <w:t>Облікова політика підприємства</w:t>
      </w:r>
      <w:r w:rsidRPr="006C74F7">
        <w:rPr>
          <w:sz w:val="24"/>
          <w:szCs w:val="24"/>
          <w:lang w:eastAsia="uk-UA"/>
        </w:rPr>
        <w:t>” стимулює студентів до наукової й творчої праці, є формою організації навчального процесу, яка передбачає створення умов для як</w:t>
      </w:r>
      <w:r>
        <w:rPr>
          <w:sz w:val="24"/>
          <w:szCs w:val="24"/>
          <w:lang w:eastAsia="uk-UA"/>
        </w:rPr>
        <w:t xml:space="preserve"> </w:t>
      </w:r>
      <w:r w:rsidRPr="006C74F7">
        <w:rPr>
          <w:sz w:val="24"/>
          <w:szCs w:val="24"/>
          <w:lang w:eastAsia="uk-UA"/>
        </w:rPr>
        <w:t xml:space="preserve">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w:t>
      </w:r>
    </w:p>
    <w:p w:rsidR="00EE5547" w:rsidRPr="006C74F7" w:rsidRDefault="00EE5547" w:rsidP="00EE5547">
      <w:pPr>
        <w:tabs>
          <w:tab w:val="left" w:pos="564"/>
        </w:tabs>
        <w:suppressAutoHyphens w:val="0"/>
        <w:spacing w:line="360" w:lineRule="auto"/>
        <w:ind w:right="98" w:firstLine="567"/>
        <w:jc w:val="both"/>
        <w:rPr>
          <w:sz w:val="24"/>
          <w:szCs w:val="24"/>
          <w:lang w:eastAsia="uk-UA"/>
        </w:rPr>
      </w:pPr>
      <w:r w:rsidRPr="006C74F7">
        <w:rPr>
          <w:sz w:val="24"/>
          <w:szCs w:val="24"/>
          <w:lang w:eastAsia="uk-UA"/>
        </w:rPr>
        <w:t>Індивідуальн</w:t>
      </w:r>
      <w:r w:rsidR="00C95D4A">
        <w:rPr>
          <w:sz w:val="24"/>
          <w:szCs w:val="24"/>
          <w:lang w:eastAsia="uk-UA"/>
        </w:rPr>
        <w:t>а</w:t>
      </w:r>
      <w:r w:rsidRPr="006C74F7">
        <w:rPr>
          <w:sz w:val="24"/>
          <w:szCs w:val="24"/>
          <w:lang w:eastAsia="uk-UA"/>
        </w:rPr>
        <w:t xml:space="preserve"> </w:t>
      </w:r>
      <w:r w:rsidR="00C95D4A">
        <w:rPr>
          <w:sz w:val="24"/>
          <w:szCs w:val="24"/>
          <w:lang w:eastAsia="uk-UA"/>
        </w:rPr>
        <w:t>робота студента</w:t>
      </w:r>
      <w:r w:rsidRPr="006C74F7">
        <w:rPr>
          <w:sz w:val="24"/>
          <w:szCs w:val="24"/>
          <w:lang w:eastAsia="uk-UA"/>
        </w:rPr>
        <w:t xml:space="preserve"> (І</w:t>
      </w:r>
      <w:r w:rsidR="00C95D4A">
        <w:rPr>
          <w:sz w:val="24"/>
          <w:szCs w:val="24"/>
          <w:lang w:eastAsia="uk-UA"/>
        </w:rPr>
        <w:t>РС</w:t>
      </w:r>
      <w:r w:rsidRPr="006C74F7">
        <w:rPr>
          <w:sz w:val="24"/>
          <w:szCs w:val="24"/>
          <w:lang w:eastAsia="uk-UA"/>
        </w:rPr>
        <w:t>) є видом поза</w:t>
      </w:r>
      <w:r>
        <w:rPr>
          <w:sz w:val="24"/>
          <w:szCs w:val="24"/>
          <w:lang w:eastAsia="uk-UA"/>
        </w:rPr>
        <w:t xml:space="preserve"> </w:t>
      </w:r>
      <w:r w:rsidRPr="006C74F7">
        <w:rPr>
          <w:sz w:val="24"/>
          <w:szCs w:val="24"/>
          <w:lang w:eastAsia="uk-UA"/>
        </w:rPr>
        <w:t>аудиторної індивідуальної роботи навчального, навчально-дослідницького характеру, яке використовується в процесі вивчення програмного матеріалу навчального курсу. І</w:t>
      </w:r>
      <w:r w:rsidR="00C95D4A">
        <w:rPr>
          <w:sz w:val="24"/>
          <w:szCs w:val="24"/>
          <w:lang w:eastAsia="uk-UA"/>
        </w:rPr>
        <w:t>РС</w:t>
      </w:r>
      <w:r w:rsidRPr="006C74F7">
        <w:rPr>
          <w:sz w:val="24"/>
          <w:szCs w:val="24"/>
          <w:lang w:eastAsia="uk-UA"/>
        </w:rPr>
        <w:t xml:space="preserve"> передбачає безпосередню участь студента у виконанні наукових досліджень та інших творчих завдань.</w:t>
      </w:r>
    </w:p>
    <w:p w:rsidR="00EE5547" w:rsidRPr="006C74F7" w:rsidRDefault="00EE5547" w:rsidP="00EE5547">
      <w:pPr>
        <w:tabs>
          <w:tab w:val="left" w:pos="564"/>
        </w:tabs>
        <w:suppressAutoHyphens w:val="0"/>
        <w:spacing w:line="360" w:lineRule="auto"/>
        <w:ind w:right="98" w:firstLine="567"/>
        <w:jc w:val="both"/>
        <w:rPr>
          <w:b/>
          <w:sz w:val="24"/>
          <w:szCs w:val="24"/>
          <w:lang w:eastAsia="uk-UA"/>
        </w:rPr>
      </w:pPr>
      <w:r w:rsidRPr="006C74F7">
        <w:rPr>
          <w:b/>
          <w:sz w:val="24"/>
          <w:szCs w:val="24"/>
          <w:lang w:eastAsia="uk-UA"/>
        </w:rPr>
        <w:t>Метою І</w:t>
      </w:r>
      <w:r w:rsidR="00C95D4A">
        <w:rPr>
          <w:b/>
          <w:sz w:val="24"/>
          <w:szCs w:val="24"/>
          <w:lang w:eastAsia="uk-UA"/>
        </w:rPr>
        <w:t>РС</w:t>
      </w:r>
      <w:r w:rsidRPr="006C74F7">
        <w:rPr>
          <w:b/>
          <w:sz w:val="24"/>
          <w:szCs w:val="24"/>
          <w:lang w:eastAsia="uk-UA"/>
        </w:rPr>
        <w:t xml:space="preserve"> </w:t>
      </w:r>
      <w:r w:rsidRPr="006C74F7">
        <w:rPr>
          <w:sz w:val="24"/>
          <w:szCs w:val="24"/>
          <w:lang w:eastAsia="uk-UA"/>
        </w:rPr>
        <w:t>є</w:t>
      </w:r>
      <w:r w:rsidRPr="006C74F7">
        <w:rPr>
          <w:i/>
          <w:sz w:val="24"/>
          <w:szCs w:val="24"/>
          <w:lang w:eastAsia="uk-UA"/>
        </w:rPr>
        <w:t xml:space="preserve"> </w:t>
      </w:r>
      <w:r w:rsidRPr="006C74F7">
        <w:rPr>
          <w:sz w:val="24"/>
          <w:szCs w:val="24"/>
          <w:lang w:eastAsia="uk-UA"/>
        </w:rPr>
        <w:t>поглиблення, узагальнення та закріплення знань, які студенти отримують у процесі навчання, а також застосування цих знань на практиці та розвиток навичок самостійної роботи.</w:t>
      </w:r>
    </w:p>
    <w:p w:rsidR="00EE5547" w:rsidRPr="006C74F7" w:rsidRDefault="00EE5547" w:rsidP="00EE5547">
      <w:pPr>
        <w:tabs>
          <w:tab w:val="left" w:pos="564"/>
        </w:tabs>
        <w:suppressAutoHyphens w:val="0"/>
        <w:spacing w:line="360" w:lineRule="auto"/>
        <w:ind w:right="98" w:firstLine="567"/>
        <w:jc w:val="both"/>
        <w:rPr>
          <w:sz w:val="24"/>
          <w:szCs w:val="24"/>
          <w:lang w:eastAsia="uk-UA"/>
        </w:rPr>
      </w:pPr>
      <w:r w:rsidRPr="006C74F7">
        <w:rPr>
          <w:b/>
          <w:sz w:val="24"/>
          <w:szCs w:val="24"/>
          <w:lang w:eastAsia="uk-UA"/>
        </w:rPr>
        <w:t>Зміст І</w:t>
      </w:r>
      <w:r w:rsidR="00C95D4A">
        <w:rPr>
          <w:b/>
          <w:sz w:val="24"/>
          <w:szCs w:val="24"/>
          <w:lang w:eastAsia="uk-UA"/>
        </w:rPr>
        <w:t>РС</w:t>
      </w:r>
      <w:r w:rsidRPr="006C74F7">
        <w:rPr>
          <w:b/>
          <w:sz w:val="24"/>
          <w:szCs w:val="24"/>
          <w:lang w:eastAsia="uk-UA"/>
        </w:rPr>
        <w:t>.</w:t>
      </w:r>
      <w:r w:rsidRPr="006C74F7">
        <w:rPr>
          <w:sz w:val="24"/>
          <w:szCs w:val="24"/>
          <w:lang w:eastAsia="uk-UA"/>
        </w:rPr>
        <w:t xml:space="preserve"> І</w:t>
      </w:r>
      <w:r w:rsidR="00C95D4A">
        <w:rPr>
          <w:sz w:val="24"/>
          <w:szCs w:val="24"/>
          <w:lang w:eastAsia="uk-UA"/>
        </w:rPr>
        <w:t>РС</w:t>
      </w:r>
      <w:r w:rsidRPr="006C74F7">
        <w:rPr>
          <w:sz w:val="24"/>
          <w:szCs w:val="24"/>
          <w:lang w:eastAsia="uk-UA"/>
        </w:rPr>
        <w:t xml:space="preserve"> – це завершена теоретична або практична робота в межах навчальної програми курсу, яка виконується на основі знань, умінь і навичок, отриманих у процесі лекційних, семінарських занять, охоплює одну тему (декілька тем) або зміст навчального курсу в цілому.</w:t>
      </w:r>
    </w:p>
    <w:p w:rsidR="00EE5547" w:rsidRPr="006C74F7" w:rsidRDefault="00EE5547" w:rsidP="00EE5547">
      <w:pPr>
        <w:tabs>
          <w:tab w:val="left" w:pos="564"/>
        </w:tabs>
        <w:suppressAutoHyphens w:val="0"/>
        <w:snapToGrid w:val="0"/>
        <w:spacing w:line="360" w:lineRule="auto"/>
        <w:ind w:right="98" w:firstLine="567"/>
        <w:jc w:val="both"/>
        <w:rPr>
          <w:sz w:val="24"/>
          <w:szCs w:val="24"/>
          <w:lang w:val="ru-RU" w:eastAsia="uk-UA"/>
        </w:rPr>
      </w:pPr>
      <w:r w:rsidRPr="006C74F7">
        <w:rPr>
          <w:sz w:val="24"/>
          <w:szCs w:val="24"/>
          <w:lang w:eastAsia="uk-UA"/>
        </w:rPr>
        <w:t>Індивідуальн</w:t>
      </w:r>
      <w:r w:rsidR="00C95D4A">
        <w:rPr>
          <w:sz w:val="24"/>
          <w:szCs w:val="24"/>
          <w:lang w:eastAsia="uk-UA"/>
        </w:rPr>
        <w:t xml:space="preserve">і </w:t>
      </w:r>
      <w:r w:rsidRPr="006C74F7">
        <w:rPr>
          <w:sz w:val="24"/>
          <w:szCs w:val="24"/>
          <w:lang w:eastAsia="uk-UA"/>
        </w:rPr>
        <w:t xml:space="preserve"> </w:t>
      </w:r>
      <w:r w:rsidR="00C95D4A">
        <w:rPr>
          <w:sz w:val="24"/>
          <w:szCs w:val="24"/>
          <w:lang w:eastAsia="uk-UA"/>
        </w:rPr>
        <w:t>роботи</w:t>
      </w:r>
      <w:r w:rsidRPr="006C74F7">
        <w:rPr>
          <w:sz w:val="24"/>
          <w:szCs w:val="24"/>
          <w:lang w:eastAsia="uk-UA"/>
        </w:rPr>
        <w:t xml:space="preserve"> виконують студенти самостійно під керівництвом викладача. </w:t>
      </w:r>
    </w:p>
    <w:p w:rsidR="00EE5547" w:rsidRDefault="00EE5547" w:rsidP="00EE5547">
      <w:pPr>
        <w:tabs>
          <w:tab w:val="left" w:pos="564"/>
        </w:tabs>
        <w:suppressAutoHyphens w:val="0"/>
        <w:snapToGrid w:val="0"/>
        <w:spacing w:line="360" w:lineRule="auto"/>
        <w:ind w:right="656" w:firstLine="340"/>
        <w:jc w:val="center"/>
        <w:rPr>
          <w:b/>
          <w:sz w:val="24"/>
          <w:szCs w:val="24"/>
          <w:lang w:eastAsia="uk-UA"/>
        </w:rPr>
      </w:pPr>
    </w:p>
    <w:p w:rsidR="00EE5547" w:rsidRPr="006C74F7" w:rsidRDefault="00EE5547" w:rsidP="00EE5547">
      <w:pPr>
        <w:tabs>
          <w:tab w:val="left" w:pos="564"/>
        </w:tabs>
        <w:suppressAutoHyphens w:val="0"/>
        <w:snapToGrid w:val="0"/>
        <w:spacing w:line="360" w:lineRule="auto"/>
        <w:ind w:right="656" w:firstLine="340"/>
        <w:jc w:val="center"/>
        <w:rPr>
          <w:b/>
          <w:sz w:val="24"/>
          <w:szCs w:val="24"/>
          <w:lang w:eastAsia="uk-UA"/>
        </w:rPr>
      </w:pPr>
      <w:r w:rsidRPr="006C74F7">
        <w:rPr>
          <w:b/>
          <w:sz w:val="24"/>
          <w:szCs w:val="24"/>
          <w:lang w:eastAsia="uk-UA"/>
        </w:rPr>
        <w:t>Види І</w:t>
      </w:r>
      <w:r w:rsidR="00C95D4A">
        <w:rPr>
          <w:b/>
          <w:sz w:val="24"/>
          <w:szCs w:val="24"/>
          <w:lang w:eastAsia="uk-UA"/>
        </w:rPr>
        <w:t>РС</w:t>
      </w:r>
      <w:r w:rsidRPr="006C74F7">
        <w:rPr>
          <w:b/>
          <w:sz w:val="24"/>
          <w:szCs w:val="24"/>
          <w:lang w:eastAsia="uk-UA"/>
        </w:rPr>
        <w:t xml:space="preserve"> з навчальної дисципліни „</w:t>
      </w:r>
      <w:r w:rsidR="00FF7B65">
        <w:rPr>
          <w:b/>
          <w:sz w:val="24"/>
          <w:szCs w:val="24"/>
          <w:lang w:eastAsia="uk-UA"/>
        </w:rPr>
        <w:t>Облікова політика підприємства</w:t>
      </w:r>
      <w:r w:rsidRPr="006C74F7">
        <w:rPr>
          <w:b/>
          <w:sz w:val="24"/>
          <w:szCs w:val="24"/>
          <w:lang w:eastAsia="uk-UA"/>
        </w:rPr>
        <w:t>”:</w:t>
      </w:r>
    </w:p>
    <w:p w:rsidR="00EE5547" w:rsidRPr="006C74F7" w:rsidRDefault="00EE5547" w:rsidP="00EE5547">
      <w:pPr>
        <w:numPr>
          <w:ilvl w:val="0"/>
          <w:numId w:val="1"/>
        </w:numPr>
        <w:suppressAutoHyphens w:val="0"/>
        <w:spacing w:line="360" w:lineRule="auto"/>
        <w:ind w:left="0"/>
        <w:jc w:val="both"/>
        <w:rPr>
          <w:sz w:val="24"/>
          <w:szCs w:val="24"/>
          <w:lang w:eastAsia="uk-UA"/>
        </w:rPr>
      </w:pPr>
      <w:r w:rsidRPr="006C74F7">
        <w:rPr>
          <w:sz w:val="24"/>
          <w:szCs w:val="24"/>
          <w:lang w:eastAsia="uk-UA"/>
        </w:rPr>
        <w:t>історичний аналіз;</w:t>
      </w:r>
    </w:p>
    <w:p w:rsidR="00EE5547" w:rsidRPr="006C74F7" w:rsidRDefault="00EE5547" w:rsidP="00EE5547">
      <w:pPr>
        <w:numPr>
          <w:ilvl w:val="0"/>
          <w:numId w:val="1"/>
        </w:numPr>
        <w:suppressAutoHyphens w:val="0"/>
        <w:spacing w:line="360" w:lineRule="auto"/>
        <w:ind w:left="0"/>
        <w:jc w:val="both"/>
        <w:rPr>
          <w:sz w:val="24"/>
          <w:szCs w:val="24"/>
          <w:lang w:eastAsia="uk-UA"/>
        </w:rPr>
      </w:pPr>
      <w:r w:rsidRPr="006C74F7">
        <w:rPr>
          <w:sz w:val="24"/>
          <w:szCs w:val="24"/>
          <w:lang w:eastAsia="uk-UA"/>
        </w:rPr>
        <w:t>анотація додаткових джерел літератури;</w:t>
      </w:r>
    </w:p>
    <w:p w:rsidR="00EE5547" w:rsidRPr="006C74F7" w:rsidRDefault="00EE5547" w:rsidP="00EE5547">
      <w:pPr>
        <w:numPr>
          <w:ilvl w:val="0"/>
          <w:numId w:val="1"/>
        </w:numPr>
        <w:suppressAutoHyphens w:val="0"/>
        <w:spacing w:line="360" w:lineRule="auto"/>
        <w:ind w:left="0"/>
        <w:jc w:val="both"/>
        <w:rPr>
          <w:sz w:val="24"/>
          <w:szCs w:val="24"/>
          <w:lang w:eastAsia="uk-UA"/>
        </w:rPr>
      </w:pPr>
      <w:r w:rsidRPr="006C74F7">
        <w:rPr>
          <w:sz w:val="24"/>
          <w:szCs w:val="24"/>
          <w:lang w:eastAsia="uk-UA"/>
        </w:rPr>
        <w:t>написання рефератів;</w:t>
      </w:r>
    </w:p>
    <w:p w:rsidR="00EE5547" w:rsidRPr="006C74F7" w:rsidRDefault="00EE5547" w:rsidP="00EE5547">
      <w:pPr>
        <w:numPr>
          <w:ilvl w:val="0"/>
          <w:numId w:val="1"/>
        </w:numPr>
        <w:suppressAutoHyphens w:val="0"/>
        <w:spacing w:line="360" w:lineRule="auto"/>
        <w:ind w:left="0"/>
        <w:jc w:val="both"/>
        <w:rPr>
          <w:sz w:val="24"/>
          <w:szCs w:val="24"/>
          <w:lang w:eastAsia="uk-UA"/>
        </w:rPr>
      </w:pPr>
      <w:r w:rsidRPr="006C74F7">
        <w:rPr>
          <w:sz w:val="24"/>
          <w:szCs w:val="24"/>
          <w:lang w:eastAsia="uk-UA"/>
        </w:rPr>
        <w:t>комплексний опис властивостей, функцій, об’єктів.</w:t>
      </w:r>
    </w:p>
    <w:p w:rsidR="00EE5547" w:rsidRPr="006C74F7" w:rsidRDefault="00EE5547" w:rsidP="00EE5547">
      <w:pPr>
        <w:tabs>
          <w:tab w:val="left" w:pos="564"/>
        </w:tabs>
        <w:suppressAutoHyphens w:val="0"/>
        <w:spacing w:line="360" w:lineRule="auto"/>
        <w:jc w:val="both"/>
        <w:outlineLvl w:val="2"/>
        <w:rPr>
          <w:b/>
          <w:sz w:val="24"/>
          <w:szCs w:val="24"/>
          <w:lang w:eastAsia="uk-UA"/>
        </w:rPr>
      </w:pPr>
    </w:p>
    <w:p w:rsidR="00EE5547" w:rsidRPr="006C74F7" w:rsidRDefault="00EE5547" w:rsidP="00EE5547">
      <w:pPr>
        <w:tabs>
          <w:tab w:val="left" w:pos="564"/>
        </w:tabs>
        <w:suppressAutoHyphens w:val="0"/>
        <w:spacing w:line="360" w:lineRule="auto"/>
        <w:ind w:right="656" w:firstLine="340"/>
        <w:jc w:val="center"/>
        <w:rPr>
          <w:sz w:val="24"/>
          <w:szCs w:val="24"/>
          <w:lang w:eastAsia="uk-UA"/>
        </w:rPr>
      </w:pPr>
      <w:r w:rsidRPr="006C74F7">
        <w:rPr>
          <w:b/>
          <w:sz w:val="24"/>
          <w:szCs w:val="24"/>
          <w:lang w:eastAsia="uk-UA"/>
        </w:rPr>
        <w:t>Структура</w:t>
      </w:r>
      <w:r w:rsidRPr="006C74F7">
        <w:rPr>
          <w:sz w:val="24"/>
          <w:szCs w:val="24"/>
          <w:lang w:eastAsia="uk-UA"/>
        </w:rPr>
        <w:t xml:space="preserve"> </w:t>
      </w:r>
      <w:r w:rsidRPr="006C74F7">
        <w:rPr>
          <w:b/>
          <w:sz w:val="24"/>
          <w:szCs w:val="24"/>
          <w:lang w:eastAsia="uk-UA"/>
        </w:rPr>
        <w:t>індивідуальн</w:t>
      </w:r>
      <w:r w:rsidR="00C95D4A">
        <w:rPr>
          <w:b/>
          <w:sz w:val="24"/>
          <w:szCs w:val="24"/>
          <w:lang w:eastAsia="uk-UA"/>
        </w:rPr>
        <w:t>ої роботи студента</w:t>
      </w:r>
      <w:r w:rsidRPr="006C74F7">
        <w:rPr>
          <w:sz w:val="24"/>
          <w:szCs w:val="24"/>
          <w:lang w:eastAsia="uk-UA"/>
        </w:rPr>
        <w:t xml:space="preserve"> (орієнтовна):</w:t>
      </w:r>
    </w:p>
    <w:p w:rsidR="00EE5547" w:rsidRPr="006C74F7" w:rsidRDefault="00EE5547" w:rsidP="00EE5547">
      <w:pPr>
        <w:numPr>
          <w:ilvl w:val="0"/>
          <w:numId w:val="1"/>
        </w:numPr>
        <w:suppressAutoHyphens w:val="0"/>
        <w:spacing w:line="360" w:lineRule="auto"/>
        <w:ind w:right="656"/>
        <w:jc w:val="both"/>
        <w:rPr>
          <w:sz w:val="24"/>
          <w:szCs w:val="24"/>
          <w:lang w:eastAsia="uk-UA"/>
        </w:rPr>
      </w:pPr>
      <w:r w:rsidRPr="006C74F7">
        <w:rPr>
          <w:b/>
          <w:sz w:val="24"/>
          <w:szCs w:val="24"/>
          <w:lang w:eastAsia="uk-UA"/>
        </w:rPr>
        <w:t>вступ</w:t>
      </w:r>
      <w:r w:rsidRPr="006C74F7">
        <w:rPr>
          <w:sz w:val="24"/>
          <w:szCs w:val="24"/>
          <w:lang w:eastAsia="uk-UA"/>
        </w:rPr>
        <w:t xml:space="preserve"> – зазначається тема, мета та завдання роботи та основні її положення;</w:t>
      </w:r>
    </w:p>
    <w:p w:rsidR="00EE5547" w:rsidRPr="006C74F7" w:rsidRDefault="00EE5547" w:rsidP="00EE5547">
      <w:pPr>
        <w:numPr>
          <w:ilvl w:val="0"/>
          <w:numId w:val="1"/>
        </w:numPr>
        <w:suppressAutoHyphens w:val="0"/>
        <w:spacing w:line="360" w:lineRule="auto"/>
        <w:ind w:right="656"/>
        <w:jc w:val="both"/>
        <w:rPr>
          <w:sz w:val="24"/>
          <w:szCs w:val="24"/>
          <w:lang w:eastAsia="uk-UA"/>
        </w:rPr>
      </w:pPr>
      <w:r w:rsidRPr="006C74F7">
        <w:rPr>
          <w:b/>
          <w:sz w:val="24"/>
          <w:szCs w:val="24"/>
          <w:lang w:eastAsia="uk-UA"/>
        </w:rPr>
        <w:lastRenderedPageBreak/>
        <w:t>теоретичне обґрунтування</w:t>
      </w:r>
      <w:r w:rsidRPr="006C74F7">
        <w:rPr>
          <w:sz w:val="24"/>
          <w:szCs w:val="24"/>
          <w:lang w:eastAsia="uk-UA"/>
        </w:rPr>
        <w:t xml:space="preserve"> – виклад базових теоретичних положень, законів, принципів, тощо, на основі яких виконується завдання;</w:t>
      </w:r>
    </w:p>
    <w:p w:rsidR="00EE5547" w:rsidRPr="006C74F7" w:rsidRDefault="00EE5547" w:rsidP="00EE5547">
      <w:pPr>
        <w:numPr>
          <w:ilvl w:val="0"/>
          <w:numId w:val="1"/>
        </w:numPr>
        <w:suppressAutoHyphens w:val="0"/>
        <w:spacing w:line="360" w:lineRule="auto"/>
        <w:ind w:right="656"/>
        <w:jc w:val="both"/>
        <w:rPr>
          <w:sz w:val="24"/>
          <w:szCs w:val="24"/>
          <w:lang w:eastAsia="uk-UA"/>
        </w:rPr>
      </w:pPr>
      <w:r w:rsidRPr="006C74F7">
        <w:rPr>
          <w:b/>
          <w:sz w:val="24"/>
          <w:szCs w:val="24"/>
          <w:lang w:eastAsia="uk-UA"/>
        </w:rPr>
        <w:t>методи</w:t>
      </w:r>
      <w:r w:rsidRPr="006C74F7">
        <w:rPr>
          <w:sz w:val="24"/>
          <w:szCs w:val="24"/>
          <w:lang w:eastAsia="uk-UA"/>
        </w:rPr>
        <w:t xml:space="preserve"> – вказуються і коротко характеризуються методи роботи;</w:t>
      </w:r>
    </w:p>
    <w:p w:rsidR="00EE5547" w:rsidRPr="006C74F7" w:rsidRDefault="00EE5547" w:rsidP="00EE5547">
      <w:pPr>
        <w:numPr>
          <w:ilvl w:val="0"/>
          <w:numId w:val="1"/>
        </w:numPr>
        <w:suppressAutoHyphens w:val="0"/>
        <w:spacing w:line="360" w:lineRule="auto"/>
        <w:ind w:right="656"/>
        <w:jc w:val="both"/>
        <w:rPr>
          <w:sz w:val="24"/>
          <w:szCs w:val="24"/>
          <w:lang w:eastAsia="uk-UA"/>
        </w:rPr>
      </w:pPr>
      <w:r w:rsidRPr="006C74F7">
        <w:rPr>
          <w:b/>
          <w:sz w:val="24"/>
          <w:szCs w:val="24"/>
          <w:lang w:eastAsia="uk-UA"/>
        </w:rPr>
        <w:t>основні результати роботи</w:t>
      </w:r>
      <w:r w:rsidRPr="006C74F7">
        <w:rPr>
          <w:sz w:val="24"/>
          <w:szCs w:val="24"/>
          <w:lang w:eastAsia="uk-UA"/>
        </w:rPr>
        <w:t xml:space="preserve"> та їх обговорення – подаються статистичні або якісні результати роботи, схеми, малюнки, моделі, описи, систематизована реферативна інформація та її аналіз тощо;</w:t>
      </w:r>
    </w:p>
    <w:p w:rsidR="00EE5547" w:rsidRPr="006C74F7" w:rsidRDefault="00EE5547" w:rsidP="00EE5547">
      <w:pPr>
        <w:numPr>
          <w:ilvl w:val="0"/>
          <w:numId w:val="1"/>
        </w:numPr>
        <w:suppressAutoHyphens w:val="0"/>
        <w:spacing w:line="360" w:lineRule="auto"/>
        <w:ind w:right="656"/>
        <w:jc w:val="both"/>
        <w:rPr>
          <w:b/>
          <w:sz w:val="24"/>
          <w:szCs w:val="24"/>
          <w:lang w:eastAsia="uk-UA"/>
        </w:rPr>
      </w:pPr>
      <w:r w:rsidRPr="006C74F7">
        <w:rPr>
          <w:b/>
          <w:sz w:val="24"/>
          <w:szCs w:val="24"/>
          <w:lang w:eastAsia="uk-UA"/>
        </w:rPr>
        <w:t>висновки;</w:t>
      </w:r>
    </w:p>
    <w:p w:rsidR="00EE5547" w:rsidRPr="006C74F7" w:rsidRDefault="00EE5547" w:rsidP="00EE5547">
      <w:pPr>
        <w:numPr>
          <w:ilvl w:val="0"/>
          <w:numId w:val="1"/>
        </w:numPr>
        <w:suppressAutoHyphens w:val="0"/>
        <w:spacing w:line="360" w:lineRule="auto"/>
        <w:ind w:right="656"/>
        <w:jc w:val="both"/>
        <w:rPr>
          <w:b/>
          <w:sz w:val="24"/>
          <w:szCs w:val="24"/>
          <w:lang w:eastAsia="uk-UA"/>
        </w:rPr>
      </w:pPr>
      <w:r w:rsidRPr="006C74F7">
        <w:rPr>
          <w:b/>
          <w:sz w:val="24"/>
          <w:szCs w:val="24"/>
          <w:lang w:eastAsia="uk-UA"/>
        </w:rPr>
        <w:t>список використаної літератури.</w:t>
      </w:r>
    </w:p>
    <w:p w:rsidR="00EE5547" w:rsidRPr="005F15F6" w:rsidRDefault="00EE5547" w:rsidP="00EE5547">
      <w:pPr>
        <w:tabs>
          <w:tab w:val="num" w:pos="476"/>
          <w:tab w:val="num" w:pos="540"/>
          <w:tab w:val="num" w:pos="629"/>
          <w:tab w:val="num" w:pos="993"/>
        </w:tabs>
        <w:rPr>
          <w:b/>
          <w:sz w:val="24"/>
          <w:szCs w:val="24"/>
        </w:rPr>
      </w:pPr>
    </w:p>
    <w:p w:rsidR="00EE5547" w:rsidRPr="005F15F6" w:rsidRDefault="00EE5547" w:rsidP="00EE5547">
      <w:pPr>
        <w:tabs>
          <w:tab w:val="num" w:pos="476"/>
          <w:tab w:val="num" w:pos="540"/>
          <w:tab w:val="num" w:pos="629"/>
          <w:tab w:val="num" w:pos="993"/>
        </w:tabs>
        <w:jc w:val="center"/>
        <w:rPr>
          <w:b/>
          <w:sz w:val="28"/>
          <w:szCs w:val="28"/>
        </w:rPr>
      </w:pPr>
      <w:r w:rsidRPr="005F15F6">
        <w:rPr>
          <w:b/>
          <w:sz w:val="28"/>
          <w:szCs w:val="28"/>
        </w:rPr>
        <w:t>РОЗДІЛ 2.  ЗМІСТ ІНДИВІДУАЛЬН</w:t>
      </w:r>
      <w:r w:rsidR="00C95D4A">
        <w:rPr>
          <w:b/>
          <w:sz w:val="28"/>
          <w:szCs w:val="28"/>
        </w:rPr>
        <w:t>ОЇ РОБОТИ СТУДЕНТА</w:t>
      </w:r>
      <w:r w:rsidRPr="005F15F6">
        <w:rPr>
          <w:b/>
          <w:sz w:val="28"/>
          <w:szCs w:val="28"/>
        </w:rPr>
        <w:t xml:space="preserve"> І МЕТОДИЧНІ РЕКОМЕНДАЦІЇ ЩОДО Ї</w:t>
      </w:r>
      <w:r w:rsidR="00C95D4A">
        <w:rPr>
          <w:b/>
          <w:sz w:val="28"/>
          <w:szCs w:val="28"/>
        </w:rPr>
        <w:t>Ї</w:t>
      </w:r>
      <w:r w:rsidRPr="005F15F6">
        <w:rPr>
          <w:b/>
          <w:sz w:val="28"/>
          <w:szCs w:val="28"/>
        </w:rPr>
        <w:t xml:space="preserve"> ВИКОНАННЯ</w:t>
      </w:r>
    </w:p>
    <w:p w:rsidR="00EE5547" w:rsidRDefault="00EE5547" w:rsidP="00EE5547">
      <w:pPr>
        <w:shd w:val="clear" w:color="auto" w:fill="FFFFFF"/>
        <w:suppressAutoHyphens w:val="0"/>
        <w:autoSpaceDE w:val="0"/>
        <w:autoSpaceDN w:val="0"/>
        <w:adjustRightInd w:val="0"/>
        <w:spacing w:line="480" w:lineRule="auto"/>
        <w:ind w:firstLine="720"/>
        <w:jc w:val="center"/>
        <w:rPr>
          <w:b/>
          <w:sz w:val="24"/>
          <w:szCs w:val="24"/>
          <w:lang w:eastAsia="uk-UA"/>
        </w:rPr>
      </w:pPr>
    </w:p>
    <w:p w:rsidR="00EE5547" w:rsidRPr="00255F63" w:rsidRDefault="00EE5547" w:rsidP="00EE5547">
      <w:pPr>
        <w:shd w:val="clear" w:color="auto" w:fill="FFFFFF"/>
        <w:suppressAutoHyphens w:val="0"/>
        <w:autoSpaceDE w:val="0"/>
        <w:autoSpaceDN w:val="0"/>
        <w:adjustRightInd w:val="0"/>
        <w:spacing w:line="480" w:lineRule="auto"/>
        <w:ind w:firstLine="720"/>
        <w:jc w:val="center"/>
        <w:rPr>
          <w:b/>
          <w:color w:val="000000"/>
          <w:sz w:val="24"/>
          <w:szCs w:val="24"/>
          <w:lang w:eastAsia="uk-UA"/>
        </w:rPr>
      </w:pPr>
      <w:r w:rsidRPr="00255F63">
        <w:rPr>
          <w:b/>
          <w:sz w:val="24"/>
          <w:szCs w:val="24"/>
          <w:lang w:eastAsia="uk-UA"/>
        </w:rPr>
        <w:t xml:space="preserve">Тема </w:t>
      </w:r>
      <w:r w:rsidR="000B4032">
        <w:rPr>
          <w:b/>
          <w:sz w:val="24"/>
          <w:szCs w:val="24"/>
          <w:lang w:eastAsia="uk-UA"/>
        </w:rPr>
        <w:t>1</w:t>
      </w:r>
      <w:r w:rsidRPr="00255F63">
        <w:rPr>
          <w:b/>
          <w:sz w:val="24"/>
          <w:szCs w:val="24"/>
          <w:lang w:eastAsia="uk-UA"/>
        </w:rPr>
        <w:t xml:space="preserve">. </w:t>
      </w:r>
      <w:r w:rsidR="00E82CE1" w:rsidRPr="00434C81">
        <w:rPr>
          <w:b/>
          <w:sz w:val="24"/>
          <w:szCs w:val="24"/>
        </w:rPr>
        <w:t>Сутність облікової політики підприємства</w:t>
      </w:r>
    </w:p>
    <w:p w:rsidR="00EE5547" w:rsidRPr="00424BB7" w:rsidRDefault="00EE5547" w:rsidP="00EE5547">
      <w:pPr>
        <w:tabs>
          <w:tab w:val="left" w:pos="34"/>
        </w:tabs>
        <w:suppressAutoHyphens w:val="0"/>
        <w:spacing w:line="360" w:lineRule="auto"/>
        <w:ind w:right="836"/>
        <w:jc w:val="center"/>
        <w:rPr>
          <w:i/>
          <w:sz w:val="24"/>
          <w:szCs w:val="24"/>
          <w:lang w:eastAsia="uk-UA"/>
        </w:rPr>
      </w:pPr>
      <w:r w:rsidRPr="00424BB7">
        <w:rPr>
          <w:i/>
          <w:sz w:val="24"/>
          <w:szCs w:val="24"/>
          <w:lang w:eastAsia="uk-UA"/>
        </w:rPr>
        <w:t>Перелік тем рефератів:</w:t>
      </w:r>
    </w:p>
    <w:p w:rsidR="00E82CE1" w:rsidRDefault="00E82CE1" w:rsidP="00E102BC">
      <w:pPr>
        <w:pStyle w:val="a4"/>
        <w:numPr>
          <w:ilvl w:val="0"/>
          <w:numId w:val="12"/>
        </w:numPr>
        <w:spacing w:line="360" w:lineRule="auto"/>
        <w:jc w:val="both"/>
        <w:rPr>
          <w:sz w:val="24"/>
          <w:szCs w:val="24"/>
        </w:rPr>
      </w:pPr>
      <w:r w:rsidRPr="00E82CE1">
        <w:rPr>
          <w:sz w:val="24"/>
          <w:szCs w:val="24"/>
        </w:rPr>
        <w:t xml:space="preserve">Сутність та призначення облікової політики. </w:t>
      </w:r>
    </w:p>
    <w:p w:rsidR="00E82CE1" w:rsidRDefault="00E82CE1" w:rsidP="00E102BC">
      <w:pPr>
        <w:pStyle w:val="a4"/>
        <w:numPr>
          <w:ilvl w:val="0"/>
          <w:numId w:val="12"/>
        </w:numPr>
        <w:spacing w:line="360" w:lineRule="auto"/>
        <w:jc w:val="both"/>
        <w:rPr>
          <w:sz w:val="24"/>
          <w:szCs w:val="24"/>
        </w:rPr>
      </w:pPr>
      <w:r w:rsidRPr="00E82CE1">
        <w:rPr>
          <w:sz w:val="24"/>
          <w:szCs w:val="24"/>
        </w:rPr>
        <w:t xml:space="preserve">Причини появи облікової політики в ринкових умовах. </w:t>
      </w:r>
    </w:p>
    <w:p w:rsidR="00E82CE1" w:rsidRPr="00E82CE1" w:rsidRDefault="00E82CE1" w:rsidP="00E102BC">
      <w:pPr>
        <w:pStyle w:val="a4"/>
        <w:numPr>
          <w:ilvl w:val="0"/>
          <w:numId w:val="12"/>
        </w:numPr>
        <w:spacing w:line="360" w:lineRule="auto"/>
        <w:jc w:val="both"/>
        <w:rPr>
          <w:sz w:val="24"/>
          <w:szCs w:val="24"/>
        </w:rPr>
      </w:pPr>
      <w:r w:rsidRPr="00E82CE1">
        <w:rPr>
          <w:rFonts w:eastAsia="ArialMT"/>
          <w:sz w:val="24"/>
          <w:szCs w:val="24"/>
        </w:rPr>
        <w:t xml:space="preserve">Підходи до трактування поняття “облікова політика”. </w:t>
      </w:r>
    </w:p>
    <w:p w:rsidR="00E82CE1" w:rsidRDefault="00E82CE1" w:rsidP="00E102BC">
      <w:pPr>
        <w:pStyle w:val="a4"/>
        <w:numPr>
          <w:ilvl w:val="0"/>
          <w:numId w:val="12"/>
        </w:numPr>
        <w:spacing w:line="360" w:lineRule="auto"/>
        <w:jc w:val="both"/>
        <w:rPr>
          <w:sz w:val="24"/>
          <w:szCs w:val="24"/>
        </w:rPr>
      </w:pPr>
      <w:r w:rsidRPr="00E82CE1">
        <w:rPr>
          <w:sz w:val="24"/>
          <w:szCs w:val="24"/>
        </w:rPr>
        <w:t>Рівні облікової політики.</w:t>
      </w:r>
    </w:p>
    <w:p w:rsidR="00E82CE1" w:rsidRDefault="00E82CE1" w:rsidP="00E102BC">
      <w:pPr>
        <w:pStyle w:val="a4"/>
        <w:numPr>
          <w:ilvl w:val="0"/>
          <w:numId w:val="12"/>
        </w:numPr>
        <w:spacing w:line="360" w:lineRule="auto"/>
        <w:jc w:val="both"/>
        <w:rPr>
          <w:sz w:val="24"/>
          <w:szCs w:val="24"/>
        </w:rPr>
      </w:pPr>
      <w:r w:rsidRPr="00E82CE1">
        <w:rPr>
          <w:sz w:val="24"/>
          <w:szCs w:val="24"/>
        </w:rPr>
        <w:t xml:space="preserve">Складові облікової політики. </w:t>
      </w:r>
    </w:p>
    <w:p w:rsidR="00E82CE1" w:rsidRPr="00E82CE1" w:rsidRDefault="00E82CE1" w:rsidP="00E102BC">
      <w:pPr>
        <w:pStyle w:val="a4"/>
        <w:numPr>
          <w:ilvl w:val="0"/>
          <w:numId w:val="12"/>
        </w:numPr>
        <w:spacing w:line="360" w:lineRule="auto"/>
        <w:jc w:val="both"/>
        <w:rPr>
          <w:rStyle w:val="a3"/>
          <w:i w:val="0"/>
          <w:iCs w:val="0"/>
          <w:sz w:val="24"/>
          <w:szCs w:val="24"/>
          <w:shd w:val="clear" w:color="auto" w:fill="auto"/>
        </w:rPr>
      </w:pPr>
      <w:r w:rsidRPr="00E82CE1">
        <w:rPr>
          <w:rStyle w:val="31"/>
          <w:sz w:val="24"/>
          <w:szCs w:val="24"/>
        </w:rPr>
        <w:t>Процес</w:t>
      </w:r>
      <w:r w:rsidRPr="00E82CE1">
        <w:rPr>
          <w:rStyle w:val="a3"/>
          <w:sz w:val="24"/>
          <w:szCs w:val="24"/>
        </w:rPr>
        <w:t xml:space="preserve"> </w:t>
      </w:r>
      <w:r w:rsidRPr="00E82CE1">
        <w:rPr>
          <w:rStyle w:val="a3"/>
          <w:i w:val="0"/>
          <w:sz w:val="24"/>
          <w:szCs w:val="24"/>
        </w:rPr>
        <w:t>формування облікової політики.</w:t>
      </w:r>
      <w:r w:rsidRPr="00E82CE1">
        <w:rPr>
          <w:rStyle w:val="a3"/>
          <w:sz w:val="24"/>
          <w:szCs w:val="24"/>
        </w:rPr>
        <w:t xml:space="preserve"> </w:t>
      </w:r>
    </w:p>
    <w:p w:rsidR="00E82CE1" w:rsidRDefault="00E82CE1" w:rsidP="00E102BC">
      <w:pPr>
        <w:pStyle w:val="a4"/>
        <w:numPr>
          <w:ilvl w:val="0"/>
          <w:numId w:val="12"/>
        </w:numPr>
        <w:spacing w:line="360" w:lineRule="auto"/>
        <w:jc w:val="both"/>
        <w:rPr>
          <w:sz w:val="24"/>
          <w:szCs w:val="24"/>
        </w:rPr>
      </w:pPr>
      <w:r w:rsidRPr="00E82CE1">
        <w:rPr>
          <w:sz w:val="24"/>
          <w:szCs w:val="24"/>
        </w:rPr>
        <w:t xml:space="preserve">Облікова політика як система управління обліком. </w:t>
      </w:r>
    </w:p>
    <w:p w:rsidR="00E82CE1" w:rsidRDefault="00E82CE1" w:rsidP="00E102BC">
      <w:pPr>
        <w:pStyle w:val="a4"/>
        <w:numPr>
          <w:ilvl w:val="0"/>
          <w:numId w:val="12"/>
        </w:numPr>
        <w:spacing w:line="360" w:lineRule="auto"/>
        <w:jc w:val="both"/>
        <w:rPr>
          <w:sz w:val="24"/>
          <w:szCs w:val="24"/>
        </w:rPr>
      </w:pPr>
      <w:r w:rsidRPr="00E82CE1">
        <w:rPr>
          <w:sz w:val="24"/>
          <w:szCs w:val="24"/>
        </w:rPr>
        <w:t xml:space="preserve">Напрямки формування облікової інформації. </w:t>
      </w:r>
    </w:p>
    <w:p w:rsidR="00E82CE1" w:rsidRPr="00E82CE1" w:rsidRDefault="00E82CE1" w:rsidP="00E102BC">
      <w:pPr>
        <w:pStyle w:val="a4"/>
        <w:numPr>
          <w:ilvl w:val="0"/>
          <w:numId w:val="12"/>
        </w:numPr>
        <w:spacing w:line="360" w:lineRule="auto"/>
        <w:jc w:val="both"/>
        <w:rPr>
          <w:sz w:val="24"/>
          <w:szCs w:val="24"/>
        </w:rPr>
      </w:pPr>
      <w:r w:rsidRPr="00E82CE1">
        <w:rPr>
          <w:sz w:val="24"/>
          <w:szCs w:val="24"/>
          <w:lang w:eastAsia="uk-UA"/>
        </w:rPr>
        <w:t>Етапи формування облікової інформації.</w:t>
      </w:r>
      <w:r w:rsidRPr="00E82CE1">
        <w:rPr>
          <w:sz w:val="24"/>
          <w:szCs w:val="24"/>
        </w:rPr>
        <w:t xml:space="preserve"> </w:t>
      </w:r>
    </w:p>
    <w:p w:rsidR="00EE5547" w:rsidRPr="00314C6F" w:rsidRDefault="00EE5547" w:rsidP="00E102BC">
      <w:pPr>
        <w:suppressAutoHyphens w:val="0"/>
        <w:ind w:firstLine="708"/>
        <w:jc w:val="both"/>
        <w:rPr>
          <w:iCs/>
          <w:sz w:val="24"/>
          <w:szCs w:val="24"/>
          <w:lang w:eastAsia="uk-UA"/>
        </w:rPr>
      </w:pPr>
      <w:r w:rsidRPr="00314C6F">
        <w:rPr>
          <w:i/>
          <w:iCs/>
          <w:sz w:val="24"/>
          <w:szCs w:val="24"/>
          <w:lang w:eastAsia="uk-UA"/>
        </w:rPr>
        <w:t>Література</w:t>
      </w:r>
      <w:r w:rsidRPr="00255F63">
        <w:rPr>
          <w:iCs/>
          <w:sz w:val="24"/>
          <w:szCs w:val="24"/>
          <w:lang w:eastAsia="uk-UA"/>
        </w:rPr>
        <w:t xml:space="preserve">: </w:t>
      </w:r>
      <w:r w:rsidR="00E102BC" w:rsidRPr="00693C0E">
        <w:rPr>
          <w:sz w:val="24"/>
          <w:szCs w:val="24"/>
        </w:rPr>
        <w:t>Закон України «Про бухгалтерський облік та фінансову звітність в Україні» від 16 липня 1999 р. № 996 – ХІV (із змінами та доповненнями)</w:t>
      </w:r>
      <w:r w:rsidR="00E102BC">
        <w:rPr>
          <w:sz w:val="24"/>
          <w:szCs w:val="24"/>
        </w:rPr>
        <w:t>, н</w:t>
      </w:r>
      <w:r w:rsidRPr="00255F63">
        <w:rPr>
          <w:color w:val="000000"/>
          <w:sz w:val="24"/>
          <w:szCs w:val="24"/>
          <w:lang w:eastAsia="uk-UA"/>
        </w:rPr>
        <w:t>аукові статті, періодичні видання.</w:t>
      </w:r>
    </w:p>
    <w:p w:rsidR="00EE5547" w:rsidRPr="00255F63" w:rsidRDefault="00EE5547" w:rsidP="00EE5547">
      <w:pPr>
        <w:tabs>
          <w:tab w:val="left" w:pos="34"/>
        </w:tabs>
        <w:suppressAutoHyphens w:val="0"/>
        <w:spacing w:line="360" w:lineRule="auto"/>
        <w:ind w:right="836"/>
        <w:jc w:val="center"/>
        <w:rPr>
          <w:b/>
          <w:sz w:val="24"/>
          <w:szCs w:val="24"/>
          <w:lang w:eastAsia="uk-UA"/>
        </w:rPr>
      </w:pPr>
    </w:p>
    <w:p w:rsidR="000B4032" w:rsidRPr="00693C0E" w:rsidRDefault="00EE5547" w:rsidP="000B4032">
      <w:pPr>
        <w:jc w:val="center"/>
        <w:rPr>
          <w:b/>
          <w:bCs/>
          <w:sz w:val="24"/>
          <w:szCs w:val="24"/>
        </w:rPr>
      </w:pPr>
      <w:r w:rsidRPr="00255F63">
        <w:rPr>
          <w:b/>
          <w:sz w:val="24"/>
          <w:szCs w:val="24"/>
          <w:lang w:eastAsia="uk-UA"/>
        </w:rPr>
        <w:t xml:space="preserve">Тема </w:t>
      </w:r>
      <w:r w:rsidR="000B4032">
        <w:rPr>
          <w:b/>
          <w:sz w:val="24"/>
          <w:szCs w:val="24"/>
          <w:lang w:eastAsia="uk-UA"/>
        </w:rPr>
        <w:t>2</w:t>
      </w:r>
      <w:r w:rsidRPr="00255F63">
        <w:rPr>
          <w:b/>
          <w:sz w:val="24"/>
          <w:szCs w:val="24"/>
          <w:lang w:eastAsia="uk-UA"/>
        </w:rPr>
        <w:t xml:space="preserve">. </w:t>
      </w:r>
      <w:r w:rsidR="000B4032" w:rsidRPr="00F50F7F">
        <w:rPr>
          <w:b/>
          <w:sz w:val="24"/>
          <w:szCs w:val="24"/>
        </w:rPr>
        <w:t>Механізм реалізації облікової політики підприємства</w:t>
      </w:r>
    </w:p>
    <w:p w:rsidR="00EE5547" w:rsidRDefault="00EE5547" w:rsidP="00EE5547">
      <w:pPr>
        <w:tabs>
          <w:tab w:val="left" w:pos="34"/>
        </w:tabs>
        <w:suppressAutoHyphens w:val="0"/>
        <w:spacing w:line="360" w:lineRule="auto"/>
        <w:ind w:left="1440" w:right="836"/>
        <w:jc w:val="center"/>
        <w:rPr>
          <w:i/>
          <w:sz w:val="24"/>
          <w:szCs w:val="24"/>
          <w:lang w:eastAsia="uk-UA"/>
        </w:rPr>
      </w:pPr>
      <w:r w:rsidRPr="00424BB7">
        <w:rPr>
          <w:i/>
          <w:sz w:val="24"/>
          <w:szCs w:val="24"/>
          <w:lang w:eastAsia="uk-UA"/>
        </w:rPr>
        <w:t>Перелік тем рефератів:</w:t>
      </w:r>
    </w:p>
    <w:p w:rsidR="000B4032" w:rsidRPr="000B4032" w:rsidRDefault="000B4032" w:rsidP="000B4032">
      <w:pPr>
        <w:pStyle w:val="a4"/>
        <w:numPr>
          <w:ilvl w:val="0"/>
          <w:numId w:val="14"/>
        </w:numPr>
        <w:jc w:val="both"/>
        <w:rPr>
          <w:iCs/>
          <w:sz w:val="24"/>
          <w:szCs w:val="24"/>
        </w:rPr>
      </w:pPr>
      <w:r w:rsidRPr="000B4032">
        <w:rPr>
          <w:sz w:val="24"/>
          <w:szCs w:val="24"/>
        </w:rPr>
        <w:t xml:space="preserve">Етапи формування облікової політики. </w:t>
      </w:r>
    </w:p>
    <w:p w:rsidR="000B4032" w:rsidRDefault="000B4032" w:rsidP="000B4032">
      <w:pPr>
        <w:pStyle w:val="a4"/>
        <w:numPr>
          <w:ilvl w:val="0"/>
          <w:numId w:val="14"/>
        </w:numPr>
        <w:jc w:val="both"/>
        <w:rPr>
          <w:iCs/>
          <w:sz w:val="24"/>
          <w:szCs w:val="24"/>
        </w:rPr>
      </w:pPr>
      <w:r w:rsidRPr="000B4032">
        <w:rPr>
          <w:sz w:val="24"/>
          <w:szCs w:val="24"/>
        </w:rPr>
        <w:t>П</w:t>
      </w:r>
      <w:r w:rsidRPr="000B4032">
        <w:rPr>
          <w:iCs/>
          <w:sz w:val="24"/>
          <w:szCs w:val="24"/>
        </w:rPr>
        <w:t>роцес формування облікової політики.</w:t>
      </w:r>
    </w:p>
    <w:p w:rsidR="000B4032" w:rsidRPr="000B4032" w:rsidRDefault="000B4032" w:rsidP="000B4032">
      <w:pPr>
        <w:pStyle w:val="a4"/>
        <w:numPr>
          <w:ilvl w:val="0"/>
          <w:numId w:val="14"/>
        </w:numPr>
        <w:jc w:val="both"/>
        <w:rPr>
          <w:iCs/>
          <w:sz w:val="24"/>
          <w:szCs w:val="24"/>
        </w:rPr>
      </w:pPr>
      <w:r w:rsidRPr="000B4032">
        <w:rPr>
          <w:sz w:val="24"/>
          <w:szCs w:val="24"/>
        </w:rPr>
        <w:t xml:space="preserve">Принципи та методи формування облікової політики. </w:t>
      </w:r>
    </w:p>
    <w:p w:rsidR="000B4032" w:rsidRDefault="000B4032" w:rsidP="000B4032">
      <w:pPr>
        <w:pStyle w:val="a4"/>
        <w:numPr>
          <w:ilvl w:val="0"/>
          <w:numId w:val="14"/>
        </w:numPr>
        <w:jc w:val="both"/>
        <w:rPr>
          <w:iCs/>
          <w:sz w:val="24"/>
          <w:szCs w:val="24"/>
        </w:rPr>
      </w:pPr>
      <w:r w:rsidRPr="000B4032">
        <w:rPr>
          <w:sz w:val="24"/>
          <w:szCs w:val="24"/>
        </w:rPr>
        <w:t>Предмет облікової політики.</w:t>
      </w:r>
      <w:r w:rsidRPr="000B4032">
        <w:rPr>
          <w:iCs/>
          <w:sz w:val="24"/>
          <w:szCs w:val="24"/>
        </w:rPr>
        <w:t xml:space="preserve"> </w:t>
      </w:r>
    </w:p>
    <w:p w:rsidR="000B4032" w:rsidRPr="000B4032" w:rsidRDefault="000B4032" w:rsidP="000B4032">
      <w:pPr>
        <w:pStyle w:val="a4"/>
        <w:numPr>
          <w:ilvl w:val="0"/>
          <w:numId w:val="14"/>
        </w:numPr>
        <w:jc w:val="both"/>
        <w:rPr>
          <w:iCs/>
          <w:sz w:val="24"/>
          <w:szCs w:val="24"/>
        </w:rPr>
      </w:pPr>
      <w:r w:rsidRPr="000B4032">
        <w:rPr>
          <w:sz w:val="24"/>
          <w:szCs w:val="24"/>
        </w:rPr>
        <w:t>Зміст облікової політики.</w:t>
      </w:r>
    </w:p>
    <w:p w:rsidR="000B4032" w:rsidRPr="000B4032" w:rsidRDefault="000B4032" w:rsidP="000B4032">
      <w:pPr>
        <w:pStyle w:val="a4"/>
        <w:numPr>
          <w:ilvl w:val="0"/>
          <w:numId w:val="14"/>
        </w:numPr>
        <w:jc w:val="both"/>
        <w:rPr>
          <w:iCs/>
          <w:sz w:val="24"/>
          <w:szCs w:val="24"/>
        </w:rPr>
      </w:pPr>
      <w:r w:rsidRPr="000B4032">
        <w:rPr>
          <w:sz w:val="24"/>
          <w:szCs w:val="24"/>
        </w:rPr>
        <w:t xml:space="preserve">Фактори впливу на формування облікової політики.  </w:t>
      </w:r>
    </w:p>
    <w:p w:rsidR="000B4032" w:rsidRPr="000B4032" w:rsidRDefault="000B4032" w:rsidP="000B4032">
      <w:pPr>
        <w:tabs>
          <w:tab w:val="left" w:pos="34"/>
        </w:tabs>
        <w:suppressAutoHyphens w:val="0"/>
        <w:spacing w:line="360" w:lineRule="auto"/>
        <w:ind w:left="1440" w:right="836"/>
        <w:jc w:val="both"/>
        <w:rPr>
          <w:sz w:val="24"/>
          <w:szCs w:val="24"/>
          <w:lang w:eastAsia="uk-UA"/>
        </w:rPr>
      </w:pPr>
    </w:p>
    <w:p w:rsidR="000B4032" w:rsidRPr="00314C6F" w:rsidRDefault="000B4032" w:rsidP="000B4032">
      <w:pPr>
        <w:suppressAutoHyphens w:val="0"/>
        <w:ind w:firstLine="708"/>
        <w:jc w:val="both"/>
        <w:rPr>
          <w:iCs/>
          <w:sz w:val="24"/>
          <w:szCs w:val="24"/>
          <w:lang w:eastAsia="uk-UA"/>
        </w:rPr>
      </w:pPr>
      <w:r w:rsidRPr="00314C6F">
        <w:rPr>
          <w:i/>
          <w:iCs/>
          <w:sz w:val="24"/>
          <w:szCs w:val="24"/>
          <w:lang w:eastAsia="uk-UA"/>
        </w:rPr>
        <w:t>Література</w:t>
      </w:r>
      <w:r w:rsidRPr="00255F63">
        <w:rPr>
          <w:iCs/>
          <w:sz w:val="24"/>
          <w:szCs w:val="24"/>
          <w:lang w:eastAsia="uk-UA"/>
        </w:rPr>
        <w:t xml:space="preserve">: </w:t>
      </w:r>
      <w:r w:rsidRPr="00693C0E">
        <w:rPr>
          <w:sz w:val="24"/>
          <w:szCs w:val="24"/>
        </w:rPr>
        <w:t>Закон України «Про бухгалтерський облік та фінансову звітність в Україні» від 16 липня 1999 р. № 996 – ХІV (із змінами та доповненнями)</w:t>
      </w:r>
      <w:r>
        <w:rPr>
          <w:sz w:val="24"/>
          <w:szCs w:val="24"/>
        </w:rPr>
        <w:t>, н</w:t>
      </w:r>
      <w:r w:rsidRPr="00255F63">
        <w:rPr>
          <w:color w:val="000000"/>
          <w:sz w:val="24"/>
          <w:szCs w:val="24"/>
          <w:lang w:eastAsia="uk-UA"/>
        </w:rPr>
        <w:t>аукові статті, періодичні видання.</w:t>
      </w:r>
    </w:p>
    <w:p w:rsidR="000B4032" w:rsidRDefault="00EE5547" w:rsidP="000B4032">
      <w:pPr>
        <w:jc w:val="center"/>
        <w:rPr>
          <w:b/>
          <w:sz w:val="24"/>
          <w:szCs w:val="24"/>
        </w:rPr>
      </w:pPr>
      <w:r w:rsidRPr="00255F63">
        <w:rPr>
          <w:b/>
          <w:sz w:val="24"/>
          <w:szCs w:val="24"/>
          <w:lang w:eastAsia="uk-UA"/>
        </w:rPr>
        <w:lastRenderedPageBreak/>
        <w:t xml:space="preserve">Тема </w:t>
      </w:r>
      <w:r w:rsidR="000B4032">
        <w:rPr>
          <w:b/>
          <w:sz w:val="24"/>
          <w:szCs w:val="24"/>
          <w:lang w:eastAsia="uk-UA"/>
        </w:rPr>
        <w:t>3</w:t>
      </w:r>
      <w:r w:rsidRPr="00255F63">
        <w:rPr>
          <w:b/>
          <w:sz w:val="24"/>
          <w:szCs w:val="24"/>
          <w:lang w:eastAsia="uk-UA"/>
        </w:rPr>
        <w:t xml:space="preserve">. </w:t>
      </w:r>
      <w:r w:rsidR="000B4032" w:rsidRPr="00312425">
        <w:rPr>
          <w:b/>
          <w:sz w:val="24"/>
          <w:szCs w:val="24"/>
        </w:rPr>
        <w:t>Документальне оформлення облікової політики</w:t>
      </w:r>
    </w:p>
    <w:p w:rsidR="00EE5547" w:rsidRPr="00424BB7" w:rsidRDefault="00EE5547" w:rsidP="00EE5547">
      <w:pPr>
        <w:suppressAutoHyphens w:val="0"/>
        <w:spacing w:line="360" w:lineRule="auto"/>
        <w:ind w:left="720"/>
        <w:jc w:val="center"/>
        <w:rPr>
          <w:i/>
          <w:sz w:val="24"/>
          <w:szCs w:val="24"/>
          <w:lang w:eastAsia="uk-UA"/>
        </w:rPr>
      </w:pPr>
      <w:r w:rsidRPr="00424BB7">
        <w:rPr>
          <w:i/>
          <w:sz w:val="24"/>
          <w:szCs w:val="24"/>
          <w:lang w:eastAsia="uk-UA"/>
        </w:rPr>
        <w:t>Перелік тем рефератів:</w:t>
      </w:r>
    </w:p>
    <w:p w:rsidR="000B4032" w:rsidRDefault="000B4032" w:rsidP="000B4032">
      <w:pPr>
        <w:pStyle w:val="a4"/>
        <w:numPr>
          <w:ilvl w:val="0"/>
          <w:numId w:val="15"/>
        </w:numPr>
        <w:jc w:val="both"/>
        <w:rPr>
          <w:sz w:val="24"/>
          <w:szCs w:val="24"/>
        </w:rPr>
      </w:pPr>
      <w:r w:rsidRPr="000B4032">
        <w:rPr>
          <w:sz w:val="24"/>
          <w:szCs w:val="24"/>
        </w:rPr>
        <w:t>Передумови формування Наказу про облікову політику.</w:t>
      </w:r>
    </w:p>
    <w:p w:rsidR="000B4032" w:rsidRDefault="000B4032" w:rsidP="000B4032">
      <w:pPr>
        <w:pStyle w:val="a4"/>
        <w:numPr>
          <w:ilvl w:val="0"/>
          <w:numId w:val="15"/>
        </w:numPr>
        <w:jc w:val="both"/>
        <w:rPr>
          <w:sz w:val="24"/>
          <w:szCs w:val="24"/>
        </w:rPr>
      </w:pPr>
      <w:r w:rsidRPr="000B4032">
        <w:rPr>
          <w:sz w:val="24"/>
          <w:szCs w:val="24"/>
        </w:rPr>
        <w:t xml:space="preserve">Документальне оформлення облікової політики підприємства. </w:t>
      </w:r>
    </w:p>
    <w:p w:rsidR="000B4032" w:rsidRPr="000B4032" w:rsidRDefault="000B4032" w:rsidP="000B4032">
      <w:pPr>
        <w:pStyle w:val="a4"/>
        <w:numPr>
          <w:ilvl w:val="0"/>
          <w:numId w:val="15"/>
        </w:numPr>
        <w:jc w:val="both"/>
        <w:rPr>
          <w:sz w:val="24"/>
          <w:szCs w:val="24"/>
        </w:rPr>
      </w:pPr>
      <w:r w:rsidRPr="000B4032">
        <w:rPr>
          <w:sz w:val="24"/>
          <w:szCs w:val="24"/>
        </w:rPr>
        <w:t xml:space="preserve">Структура Наказу про облікову політику та формування його основних положень. </w:t>
      </w:r>
    </w:p>
    <w:p w:rsidR="00EE5547" w:rsidRPr="000B4032" w:rsidRDefault="00EE5547" w:rsidP="00EE5547">
      <w:pPr>
        <w:suppressAutoHyphens w:val="0"/>
        <w:ind w:left="720"/>
        <w:rPr>
          <w:sz w:val="24"/>
          <w:szCs w:val="24"/>
          <w:lang w:eastAsia="uk-UA"/>
        </w:rPr>
      </w:pPr>
    </w:p>
    <w:p w:rsidR="000B4032" w:rsidRPr="00416C0B" w:rsidRDefault="000B4032" w:rsidP="00416C0B">
      <w:pPr>
        <w:suppressAutoHyphens w:val="0"/>
        <w:ind w:firstLine="708"/>
        <w:jc w:val="both"/>
        <w:rPr>
          <w:sz w:val="24"/>
          <w:szCs w:val="24"/>
        </w:rPr>
      </w:pPr>
      <w:r w:rsidRPr="00314C6F">
        <w:rPr>
          <w:i/>
          <w:iCs/>
          <w:sz w:val="24"/>
          <w:szCs w:val="24"/>
          <w:lang w:eastAsia="uk-UA"/>
        </w:rPr>
        <w:t>Література</w:t>
      </w:r>
      <w:r w:rsidRPr="00255F63">
        <w:rPr>
          <w:iCs/>
          <w:sz w:val="24"/>
          <w:szCs w:val="24"/>
          <w:lang w:eastAsia="uk-UA"/>
        </w:rPr>
        <w:t xml:space="preserve">: </w:t>
      </w:r>
      <w:r w:rsidR="00416C0B" w:rsidRPr="00C44161">
        <w:rPr>
          <w:rFonts w:eastAsia="ArialMT"/>
          <w:sz w:val="24"/>
          <w:szCs w:val="24"/>
        </w:rPr>
        <w:t xml:space="preserve">Методичні рекомендації щодо облікової політики підприємства затвердженими Наказом Міністерства фінансів України від 27 червня 2013 р. № 635 </w:t>
      </w:r>
      <w:r w:rsidR="00416C0B" w:rsidRPr="00DE49D4">
        <w:rPr>
          <w:sz w:val="24"/>
          <w:szCs w:val="24"/>
        </w:rPr>
        <w:t>URL</w:t>
      </w:r>
      <w:r w:rsidR="00416C0B" w:rsidRPr="00C44161">
        <w:rPr>
          <w:sz w:val="24"/>
          <w:szCs w:val="24"/>
        </w:rPr>
        <w:t xml:space="preserve">:  </w:t>
      </w:r>
      <w:hyperlink r:id="rId6" w:history="1">
        <w:r w:rsidR="00416C0B" w:rsidRPr="00C44161">
          <w:rPr>
            <w:rStyle w:val="a5"/>
            <w:sz w:val="24"/>
            <w:szCs w:val="24"/>
          </w:rPr>
          <w:t>http://zakon.nau.ua/doc</w:t>
        </w:r>
      </w:hyperlink>
      <w:r>
        <w:rPr>
          <w:sz w:val="24"/>
          <w:szCs w:val="24"/>
        </w:rPr>
        <w:t>, н</w:t>
      </w:r>
      <w:r w:rsidRPr="00255F63">
        <w:rPr>
          <w:color w:val="000000"/>
          <w:sz w:val="24"/>
          <w:szCs w:val="24"/>
          <w:lang w:eastAsia="uk-UA"/>
        </w:rPr>
        <w:t>аукові статті, періодичні видання.</w:t>
      </w:r>
    </w:p>
    <w:p w:rsidR="00EE5547" w:rsidRPr="00255F63" w:rsidRDefault="00EE5547" w:rsidP="00EE5547">
      <w:pPr>
        <w:shd w:val="clear" w:color="auto" w:fill="FFFFFF"/>
        <w:suppressAutoHyphens w:val="0"/>
        <w:autoSpaceDE w:val="0"/>
        <w:autoSpaceDN w:val="0"/>
        <w:adjustRightInd w:val="0"/>
        <w:jc w:val="center"/>
        <w:rPr>
          <w:b/>
          <w:iCs/>
          <w:color w:val="000000"/>
          <w:sz w:val="24"/>
          <w:szCs w:val="24"/>
          <w:lang w:eastAsia="uk-UA"/>
        </w:rPr>
      </w:pPr>
    </w:p>
    <w:p w:rsidR="00EE5547" w:rsidRPr="00255F63" w:rsidRDefault="00EE5547" w:rsidP="00EE5547">
      <w:pPr>
        <w:tabs>
          <w:tab w:val="left" w:pos="564"/>
        </w:tabs>
        <w:suppressAutoHyphens w:val="0"/>
        <w:ind w:left="720"/>
        <w:jc w:val="both"/>
        <w:outlineLvl w:val="2"/>
        <w:rPr>
          <w:sz w:val="24"/>
          <w:szCs w:val="24"/>
          <w:lang w:eastAsia="uk-UA"/>
        </w:rPr>
      </w:pPr>
    </w:p>
    <w:p w:rsidR="00EE5547" w:rsidRPr="00255F63" w:rsidRDefault="00EE5547" w:rsidP="00EE5547">
      <w:pPr>
        <w:tabs>
          <w:tab w:val="left" w:pos="564"/>
        </w:tabs>
        <w:suppressAutoHyphens w:val="0"/>
        <w:jc w:val="center"/>
        <w:outlineLvl w:val="2"/>
        <w:rPr>
          <w:sz w:val="24"/>
          <w:szCs w:val="24"/>
          <w:lang w:eastAsia="uk-UA"/>
        </w:rPr>
      </w:pPr>
      <w:r w:rsidRPr="00255F63">
        <w:rPr>
          <w:b/>
          <w:iCs/>
          <w:color w:val="000000"/>
          <w:sz w:val="24"/>
          <w:szCs w:val="24"/>
          <w:lang w:eastAsia="uk-UA"/>
        </w:rPr>
        <w:t xml:space="preserve">Тема </w:t>
      </w:r>
      <w:r w:rsidR="00173009">
        <w:rPr>
          <w:b/>
          <w:iCs/>
          <w:color w:val="000000"/>
          <w:sz w:val="24"/>
          <w:szCs w:val="24"/>
          <w:lang w:eastAsia="uk-UA"/>
        </w:rPr>
        <w:t>4</w:t>
      </w:r>
      <w:r w:rsidRPr="00255F63">
        <w:rPr>
          <w:b/>
          <w:iCs/>
          <w:color w:val="000000"/>
          <w:sz w:val="24"/>
          <w:szCs w:val="24"/>
          <w:lang w:eastAsia="uk-UA"/>
        </w:rPr>
        <w:t xml:space="preserve">. </w:t>
      </w:r>
      <w:r w:rsidR="00173009" w:rsidRPr="006916CB">
        <w:rPr>
          <w:b/>
          <w:sz w:val="24"/>
          <w:szCs w:val="24"/>
        </w:rPr>
        <w:t>Політика щодо організації бухгалтерського обліку</w:t>
      </w:r>
    </w:p>
    <w:p w:rsidR="00EE5547" w:rsidRPr="00255F63" w:rsidRDefault="00EE5547" w:rsidP="00EE5547">
      <w:pPr>
        <w:tabs>
          <w:tab w:val="left" w:pos="564"/>
        </w:tabs>
        <w:suppressAutoHyphens w:val="0"/>
        <w:ind w:firstLine="340"/>
        <w:jc w:val="both"/>
        <w:outlineLvl w:val="2"/>
        <w:rPr>
          <w:sz w:val="24"/>
          <w:szCs w:val="24"/>
          <w:lang w:eastAsia="uk-UA"/>
        </w:rPr>
      </w:pPr>
    </w:p>
    <w:p w:rsidR="00EE5547" w:rsidRPr="00424BB7" w:rsidRDefault="00EE5547" w:rsidP="00EE5547">
      <w:pPr>
        <w:suppressAutoHyphens w:val="0"/>
        <w:spacing w:line="360" w:lineRule="auto"/>
        <w:jc w:val="center"/>
        <w:rPr>
          <w:i/>
          <w:sz w:val="24"/>
          <w:szCs w:val="24"/>
          <w:lang w:eastAsia="uk-UA"/>
        </w:rPr>
      </w:pPr>
      <w:r w:rsidRPr="00424BB7">
        <w:rPr>
          <w:i/>
          <w:sz w:val="24"/>
          <w:szCs w:val="24"/>
          <w:lang w:eastAsia="uk-UA"/>
        </w:rPr>
        <w:t>Перелік тем рефератів:</w:t>
      </w:r>
    </w:p>
    <w:p w:rsidR="00173009" w:rsidRDefault="00173009" w:rsidP="00173009">
      <w:pPr>
        <w:pStyle w:val="a4"/>
        <w:numPr>
          <w:ilvl w:val="0"/>
          <w:numId w:val="16"/>
        </w:numPr>
        <w:jc w:val="both"/>
        <w:rPr>
          <w:sz w:val="24"/>
          <w:szCs w:val="24"/>
        </w:rPr>
      </w:pPr>
      <w:r w:rsidRPr="00173009">
        <w:rPr>
          <w:sz w:val="24"/>
          <w:szCs w:val="24"/>
        </w:rPr>
        <w:t xml:space="preserve">Встановлення порядку організації обліку. </w:t>
      </w:r>
    </w:p>
    <w:p w:rsidR="00173009" w:rsidRDefault="00173009" w:rsidP="00173009">
      <w:pPr>
        <w:pStyle w:val="a4"/>
        <w:numPr>
          <w:ilvl w:val="0"/>
          <w:numId w:val="16"/>
        </w:numPr>
        <w:ind w:left="709" w:firstLine="0"/>
        <w:jc w:val="both"/>
        <w:rPr>
          <w:sz w:val="24"/>
          <w:szCs w:val="24"/>
        </w:rPr>
      </w:pPr>
      <w:r w:rsidRPr="00173009">
        <w:rPr>
          <w:sz w:val="24"/>
          <w:szCs w:val="24"/>
        </w:rPr>
        <w:t>Форми організації бухгалтерського обліку. Централізований облік</w:t>
      </w:r>
      <w:r>
        <w:rPr>
          <w:sz w:val="24"/>
          <w:szCs w:val="24"/>
        </w:rPr>
        <w:t xml:space="preserve">. </w:t>
      </w:r>
      <w:r w:rsidRPr="00173009">
        <w:rPr>
          <w:sz w:val="24"/>
          <w:szCs w:val="24"/>
        </w:rPr>
        <w:t>Децентралізований облік.</w:t>
      </w:r>
    </w:p>
    <w:p w:rsidR="00173009" w:rsidRDefault="00173009" w:rsidP="00173009">
      <w:pPr>
        <w:pStyle w:val="a4"/>
        <w:numPr>
          <w:ilvl w:val="0"/>
          <w:numId w:val="16"/>
        </w:numPr>
        <w:ind w:left="709" w:firstLine="0"/>
        <w:jc w:val="both"/>
        <w:rPr>
          <w:sz w:val="24"/>
          <w:szCs w:val="24"/>
        </w:rPr>
      </w:pPr>
      <w:r w:rsidRPr="00173009">
        <w:rPr>
          <w:sz w:val="24"/>
          <w:szCs w:val="24"/>
        </w:rPr>
        <w:t xml:space="preserve">Критерії суттєвості об’єктів в бухгалтерському обліку і звітності. </w:t>
      </w:r>
    </w:p>
    <w:p w:rsidR="00173009" w:rsidRDefault="00173009" w:rsidP="00173009">
      <w:pPr>
        <w:pStyle w:val="a4"/>
        <w:numPr>
          <w:ilvl w:val="0"/>
          <w:numId w:val="16"/>
        </w:numPr>
        <w:ind w:left="709" w:firstLine="0"/>
        <w:jc w:val="both"/>
        <w:rPr>
          <w:sz w:val="24"/>
          <w:szCs w:val="24"/>
        </w:rPr>
      </w:pPr>
      <w:r w:rsidRPr="00173009">
        <w:rPr>
          <w:sz w:val="24"/>
          <w:szCs w:val="24"/>
        </w:rPr>
        <w:t xml:space="preserve">Суб'єкти визначення суттєвості облікової інформації. </w:t>
      </w:r>
    </w:p>
    <w:p w:rsidR="00173009" w:rsidRPr="00173009" w:rsidRDefault="00173009" w:rsidP="00173009">
      <w:pPr>
        <w:pStyle w:val="a4"/>
        <w:numPr>
          <w:ilvl w:val="0"/>
          <w:numId w:val="16"/>
        </w:numPr>
        <w:ind w:left="709" w:firstLine="0"/>
        <w:jc w:val="both"/>
        <w:rPr>
          <w:sz w:val="24"/>
          <w:szCs w:val="24"/>
        </w:rPr>
      </w:pPr>
      <w:r w:rsidRPr="00173009">
        <w:rPr>
          <w:sz w:val="24"/>
          <w:szCs w:val="24"/>
        </w:rPr>
        <w:t>Елементи технології облікового процесу: д</w:t>
      </w:r>
      <w:r w:rsidRPr="00173009">
        <w:rPr>
          <w:rFonts w:eastAsia="TimesNewRoman"/>
          <w:bCs/>
          <w:sz w:val="24"/>
          <w:szCs w:val="24"/>
        </w:rPr>
        <w:t xml:space="preserve">окументообіг і технологія опрацювання облікової інформації; порядок проведення інвентаризації майна та зобов'язань; системи і форми управлінського (внутрішньогосподарського) обліку; система рахунків для обліку господарських операцій; форми бухгалтерського обліку як певної системи регістрів обліку; ведення обліку філіями, представництвами. </w:t>
      </w:r>
      <w:r w:rsidRPr="00173009">
        <w:rPr>
          <w:sz w:val="24"/>
          <w:szCs w:val="24"/>
        </w:rPr>
        <w:t xml:space="preserve"> </w:t>
      </w:r>
    </w:p>
    <w:p w:rsidR="00EE5547" w:rsidRPr="00173009" w:rsidRDefault="00EE5547" w:rsidP="00EE5547">
      <w:pPr>
        <w:shd w:val="clear" w:color="auto" w:fill="FFFFFF"/>
        <w:suppressAutoHyphens w:val="0"/>
        <w:autoSpaceDE w:val="0"/>
        <w:autoSpaceDN w:val="0"/>
        <w:adjustRightInd w:val="0"/>
        <w:ind w:left="720"/>
        <w:rPr>
          <w:color w:val="000000"/>
          <w:sz w:val="24"/>
          <w:szCs w:val="24"/>
          <w:lang w:eastAsia="uk-UA"/>
        </w:rPr>
      </w:pPr>
    </w:p>
    <w:p w:rsidR="00173009" w:rsidRPr="00314C6F" w:rsidRDefault="00173009" w:rsidP="00173009">
      <w:pPr>
        <w:suppressAutoHyphens w:val="0"/>
        <w:ind w:firstLine="708"/>
        <w:jc w:val="both"/>
        <w:rPr>
          <w:iCs/>
          <w:sz w:val="24"/>
          <w:szCs w:val="24"/>
          <w:lang w:eastAsia="uk-UA"/>
        </w:rPr>
      </w:pPr>
      <w:r w:rsidRPr="00314C6F">
        <w:rPr>
          <w:i/>
          <w:iCs/>
          <w:sz w:val="24"/>
          <w:szCs w:val="24"/>
          <w:lang w:eastAsia="uk-UA"/>
        </w:rPr>
        <w:t>Література</w:t>
      </w:r>
      <w:r w:rsidRPr="00255F63">
        <w:rPr>
          <w:iCs/>
          <w:sz w:val="24"/>
          <w:szCs w:val="24"/>
          <w:lang w:eastAsia="uk-UA"/>
        </w:rPr>
        <w:t xml:space="preserve">: </w:t>
      </w:r>
      <w:r w:rsidRPr="00693C0E">
        <w:rPr>
          <w:sz w:val="24"/>
          <w:szCs w:val="24"/>
        </w:rPr>
        <w:t>Закон України «Про бухгалтерський облік та фінансову звітність в Україні» від 16 липня 1999 р. № 996 – ХІV (із змінами та доповненнями)</w:t>
      </w:r>
      <w:r>
        <w:rPr>
          <w:sz w:val="24"/>
          <w:szCs w:val="24"/>
        </w:rPr>
        <w:t>, н</w:t>
      </w:r>
      <w:r w:rsidRPr="00255F63">
        <w:rPr>
          <w:color w:val="000000"/>
          <w:sz w:val="24"/>
          <w:szCs w:val="24"/>
          <w:lang w:eastAsia="uk-UA"/>
        </w:rPr>
        <w:t>аукові статті, періодичні видання.</w:t>
      </w:r>
    </w:p>
    <w:p w:rsidR="00EE5547" w:rsidRPr="00255F63" w:rsidRDefault="00EE5547" w:rsidP="00EE5547">
      <w:pPr>
        <w:tabs>
          <w:tab w:val="left" w:pos="564"/>
        </w:tabs>
        <w:suppressAutoHyphens w:val="0"/>
        <w:ind w:firstLine="340"/>
        <w:jc w:val="both"/>
        <w:outlineLvl w:val="2"/>
        <w:rPr>
          <w:bCs/>
          <w:sz w:val="24"/>
          <w:szCs w:val="24"/>
          <w:lang w:eastAsia="uk-UA"/>
        </w:rPr>
      </w:pPr>
    </w:p>
    <w:p w:rsidR="00EE5547" w:rsidRPr="00255F63" w:rsidRDefault="00EE5547" w:rsidP="00EE5547">
      <w:pPr>
        <w:tabs>
          <w:tab w:val="left" w:pos="564"/>
        </w:tabs>
        <w:suppressAutoHyphens w:val="0"/>
        <w:jc w:val="center"/>
        <w:outlineLvl w:val="2"/>
        <w:rPr>
          <w:b/>
          <w:iCs/>
          <w:color w:val="000000"/>
          <w:sz w:val="24"/>
          <w:szCs w:val="24"/>
          <w:lang w:eastAsia="uk-UA"/>
        </w:rPr>
      </w:pPr>
      <w:r w:rsidRPr="00255F63">
        <w:rPr>
          <w:b/>
          <w:iCs/>
          <w:color w:val="000000"/>
          <w:sz w:val="24"/>
          <w:szCs w:val="24"/>
          <w:lang w:eastAsia="uk-UA"/>
        </w:rPr>
        <w:t xml:space="preserve">Тема </w:t>
      </w:r>
      <w:r w:rsidR="00173009">
        <w:rPr>
          <w:b/>
          <w:iCs/>
          <w:color w:val="000000"/>
          <w:sz w:val="24"/>
          <w:szCs w:val="24"/>
          <w:lang w:eastAsia="uk-UA"/>
        </w:rPr>
        <w:t>5</w:t>
      </w:r>
      <w:r w:rsidRPr="00255F63">
        <w:rPr>
          <w:b/>
          <w:iCs/>
          <w:color w:val="000000"/>
          <w:sz w:val="24"/>
          <w:szCs w:val="24"/>
          <w:lang w:eastAsia="uk-UA"/>
        </w:rPr>
        <w:t xml:space="preserve">. </w:t>
      </w:r>
      <w:r w:rsidR="0018567D" w:rsidRPr="00CF37C4">
        <w:rPr>
          <w:b/>
          <w:sz w:val="24"/>
          <w:szCs w:val="24"/>
        </w:rPr>
        <w:t>Розроблення облікової політики стосовно активів</w:t>
      </w:r>
    </w:p>
    <w:p w:rsidR="00EE5547" w:rsidRDefault="00EE5547" w:rsidP="00EE5547">
      <w:pPr>
        <w:suppressAutoHyphens w:val="0"/>
        <w:spacing w:line="360" w:lineRule="auto"/>
        <w:ind w:left="720"/>
        <w:jc w:val="center"/>
        <w:rPr>
          <w:i/>
          <w:sz w:val="24"/>
          <w:szCs w:val="24"/>
          <w:lang w:eastAsia="uk-UA"/>
        </w:rPr>
      </w:pPr>
    </w:p>
    <w:p w:rsidR="00EE5547" w:rsidRPr="00424BB7" w:rsidRDefault="00EE5547" w:rsidP="00EE5547">
      <w:pPr>
        <w:suppressAutoHyphens w:val="0"/>
        <w:spacing w:line="360" w:lineRule="auto"/>
        <w:ind w:left="720"/>
        <w:jc w:val="center"/>
        <w:rPr>
          <w:i/>
          <w:sz w:val="24"/>
          <w:szCs w:val="24"/>
          <w:lang w:eastAsia="uk-UA"/>
        </w:rPr>
      </w:pPr>
      <w:r w:rsidRPr="00424BB7">
        <w:rPr>
          <w:i/>
          <w:sz w:val="24"/>
          <w:szCs w:val="24"/>
          <w:lang w:eastAsia="uk-UA"/>
        </w:rPr>
        <w:t>Перелік тем рефератів:</w:t>
      </w:r>
    </w:p>
    <w:p w:rsidR="0018567D" w:rsidRDefault="0018567D" w:rsidP="0018567D">
      <w:pPr>
        <w:pStyle w:val="a4"/>
        <w:numPr>
          <w:ilvl w:val="0"/>
          <w:numId w:val="17"/>
        </w:numPr>
        <w:jc w:val="both"/>
        <w:rPr>
          <w:sz w:val="24"/>
          <w:szCs w:val="24"/>
        </w:rPr>
      </w:pPr>
      <w:r w:rsidRPr="0018567D">
        <w:rPr>
          <w:sz w:val="24"/>
          <w:szCs w:val="24"/>
        </w:rPr>
        <w:t xml:space="preserve">Принципи встановлення методології обліку. </w:t>
      </w:r>
    </w:p>
    <w:p w:rsidR="0018567D" w:rsidRDefault="0018567D" w:rsidP="0018567D">
      <w:pPr>
        <w:pStyle w:val="a4"/>
        <w:numPr>
          <w:ilvl w:val="0"/>
          <w:numId w:val="17"/>
        </w:numPr>
        <w:ind w:left="709" w:hanging="1"/>
        <w:jc w:val="both"/>
        <w:rPr>
          <w:sz w:val="24"/>
          <w:szCs w:val="24"/>
        </w:rPr>
      </w:pPr>
      <w:r w:rsidRPr="0018567D">
        <w:rPr>
          <w:sz w:val="24"/>
          <w:szCs w:val="24"/>
        </w:rPr>
        <w:t>Встановлення облікової політики для необоротних активів.</w:t>
      </w:r>
      <w:r w:rsidRPr="0018567D">
        <w:rPr>
          <w:sz w:val="28"/>
          <w:szCs w:val="28"/>
        </w:rPr>
        <w:t xml:space="preserve"> </w:t>
      </w:r>
      <w:r w:rsidRPr="0018567D">
        <w:rPr>
          <w:sz w:val="24"/>
          <w:szCs w:val="24"/>
        </w:rPr>
        <w:t xml:space="preserve">Методи нарахування амортизації основних засобів. </w:t>
      </w:r>
    </w:p>
    <w:p w:rsidR="0018567D" w:rsidRPr="0018567D" w:rsidRDefault="0018567D" w:rsidP="0018567D">
      <w:pPr>
        <w:pStyle w:val="a4"/>
        <w:numPr>
          <w:ilvl w:val="0"/>
          <w:numId w:val="17"/>
        </w:numPr>
        <w:ind w:left="709" w:hanging="1"/>
        <w:jc w:val="both"/>
        <w:rPr>
          <w:sz w:val="24"/>
          <w:szCs w:val="24"/>
        </w:rPr>
      </w:pPr>
      <w:r w:rsidRPr="0018567D">
        <w:rPr>
          <w:sz w:val="24"/>
          <w:szCs w:val="24"/>
        </w:rPr>
        <w:t xml:space="preserve">Встановлення облікової політики для оборотних активів. </w:t>
      </w:r>
    </w:p>
    <w:p w:rsidR="00815329" w:rsidRDefault="00815329" w:rsidP="0018567D">
      <w:pPr>
        <w:suppressAutoHyphens w:val="0"/>
        <w:ind w:firstLine="708"/>
        <w:jc w:val="both"/>
        <w:rPr>
          <w:i/>
          <w:iCs/>
          <w:sz w:val="24"/>
          <w:szCs w:val="24"/>
          <w:lang w:eastAsia="uk-UA"/>
        </w:rPr>
      </w:pPr>
    </w:p>
    <w:p w:rsidR="0018567D" w:rsidRPr="0018567D" w:rsidRDefault="0018567D" w:rsidP="0018567D">
      <w:pPr>
        <w:suppressAutoHyphens w:val="0"/>
        <w:ind w:firstLine="708"/>
        <w:jc w:val="both"/>
        <w:rPr>
          <w:iCs/>
          <w:sz w:val="24"/>
          <w:szCs w:val="24"/>
          <w:lang w:eastAsia="uk-UA"/>
        </w:rPr>
      </w:pPr>
      <w:r w:rsidRPr="0018567D">
        <w:rPr>
          <w:i/>
          <w:iCs/>
          <w:sz w:val="24"/>
          <w:szCs w:val="24"/>
          <w:lang w:eastAsia="uk-UA"/>
        </w:rPr>
        <w:t>Література</w:t>
      </w:r>
      <w:r w:rsidRPr="0018567D">
        <w:rPr>
          <w:iCs/>
          <w:sz w:val="24"/>
          <w:szCs w:val="24"/>
          <w:lang w:eastAsia="uk-UA"/>
        </w:rPr>
        <w:t xml:space="preserve">: </w:t>
      </w:r>
      <w:r w:rsidR="00815329" w:rsidRPr="00693C0E">
        <w:rPr>
          <w:sz w:val="24"/>
          <w:szCs w:val="24"/>
        </w:rPr>
        <w:t xml:space="preserve">Інструкція по застосуванню плану рахунків бухгалтерського обліку активів, капіталу, зобов’язань і господарських операцій: </w:t>
      </w:r>
      <w:proofErr w:type="spellStart"/>
      <w:r w:rsidR="00815329" w:rsidRPr="00693C0E">
        <w:rPr>
          <w:sz w:val="24"/>
          <w:szCs w:val="24"/>
        </w:rPr>
        <w:t>Затв</w:t>
      </w:r>
      <w:proofErr w:type="spellEnd"/>
      <w:r w:rsidR="00815329" w:rsidRPr="00693C0E">
        <w:rPr>
          <w:sz w:val="24"/>
          <w:szCs w:val="24"/>
        </w:rPr>
        <w:t>. наказом Міністерства фінансів України від 30 листопада 1999 р. № 291 (із змінами та доповненнями)</w:t>
      </w:r>
      <w:r w:rsidRPr="0018567D">
        <w:rPr>
          <w:sz w:val="24"/>
          <w:szCs w:val="24"/>
        </w:rPr>
        <w:t>, н</w:t>
      </w:r>
      <w:r w:rsidRPr="0018567D">
        <w:rPr>
          <w:color w:val="000000"/>
          <w:sz w:val="24"/>
          <w:szCs w:val="24"/>
          <w:lang w:eastAsia="uk-UA"/>
        </w:rPr>
        <w:t>аукові статті, періодичні видання.</w:t>
      </w:r>
    </w:p>
    <w:p w:rsidR="0018567D" w:rsidRDefault="0018567D" w:rsidP="0018567D">
      <w:pPr>
        <w:suppressAutoHyphens w:val="0"/>
        <w:jc w:val="both"/>
        <w:rPr>
          <w:sz w:val="24"/>
          <w:szCs w:val="24"/>
        </w:rPr>
      </w:pPr>
    </w:p>
    <w:p w:rsidR="00EE5547" w:rsidRPr="00255F63" w:rsidRDefault="00EE5547" w:rsidP="00EE5547">
      <w:pPr>
        <w:tabs>
          <w:tab w:val="left" w:pos="564"/>
        </w:tabs>
        <w:suppressAutoHyphens w:val="0"/>
        <w:jc w:val="both"/>
        <w:outlineLvl w:val="2"/>
        <w:rPr>
          <w:bCs/>
          <w:sz w:val="24"/>
          <w:szCs w:val="24"/>
          <w:lang w:eastAsia="uk-UA"/>
        </w:rPr>
      </w:pPr>
    </w:p>
    <w:p w:rsidR="00EE5547" w:rsidRPr="00255F63" w:rsidRDefault="00EE5547" w:rsidP="00EE5547">
      <w:pPr>
        <w:tabs>
          <w:tab w:val="left" w:pos="564"/>
        </w:tabs>
        <w:suppressAutoHyphens w:val="0"/>
        <w:jc w:val="center"/>
        <w:outlineLvl w:val="2"/>
        <w:rPr>
          <w:b/>
          <w:iCs/>
          <w:color w:val="000000"/>
          <w:sz w:val="24"/>
          <w:szCs w:val="24"/>
          <w:lang w:eastAsia="uk-UA"/>
        </w:rPr>
      </w:pPr>
      <w:r w:rsidRPr="00255F63">
        <w:rPr>
          <w:b/>
          <w:iCs/>
          <w:color w:val="000000"/>
          <w:sz w:val="24"/>
          <w:szCs w:val="24"/>
          <w:lang w:eastAsia="uk-UA"/>
        </w:rPr>
        <w:t xml:space="preserve">Тема </w:t>
      </w:r>
      <w:r w:rsidR="00815329">
        <w:rPr>
          <w:b/>
          <w:iCs/>
          <w:color w:val="000000"/>
          <w:sz w:val="24"/>
          <w:szCs w:val="24"/>
          <w:lang w:eastAsia="uk-UA"/>
        </w:rPr>
        <w:t>6</w:t>
      </w:r>
      <w:r w:rsidRPr="00255F63">
        <w:rPr>
          <w:b/>
          <w:iCs/>
          <w:color w:val="000000"/>
          <w:sz w:val="24"/>
          <w:szCs w:val="24"/>
          <w:lang w:eastAsia="uk-UA"/>
        </w:rPr>
        <w:t xml:space="preserve">. </w:t>
      </w:r>
      <w:r w:rsidR="00815329" w:rsidRPr="00CF37C4">
        <w:rPr>
          <w:b/>
          <w:sz w:val="24"/>
          <w:szCs w:val="24"/>
        </w:rPr>
        <w:t>Розроблення облікової політики стосовно доходів, витрат та зобов’язань</w:t>
      </w:r>
      <w:r w:rsidRPr="00255F63">
        <w:rPr>
          <w:b/>
          <w:iCs/>
          <w:color w:val="000000"/>
          <w:sz w:val="24"/>
          <w:szCs w:val="24"/>
          <w:lang w:eastAsia="uk-UA"/>
        </w:rPr>
        <w:t xml:space="preserve"> </w:t>
      </w:r>
    </w:p>
    <w:p w:rsidR="00EE5547" w:rsidRDefault="00EE5547" w:rsidP="00EE5547">
      <w:pPr>
        <w:suppressAutoHyphens w:val="0"/>
        <w:spacing w:line="360" w:lineRule="auto"/>
        <w:ind w:left="720"/>
        <w:jc w:val="center"/>
        <w:rPr>
          <w:i/>
          <w:sz w:val="24"/>
          <w:szCs w:val="24"/>
          <w:lang w:eastAsia="uk-UA"/>
        </w:rPr>
      </w:pPr>
    </w:p>
    <w:p w:rsidR="00EE5547" w:rsidRPr="00424BB7" w:rsidRDefault="00EE5547" w:rsidP="00EE5547">
      <w:pPr>
        <w:suppressAutoHyphens w:val="0"/>
        <w:spacing w:line="360" w:lineRule="auto"/>
        <w:ind w:left="720"/>
        <w:jc w:val="center"/>
        <w:rPr>
          <w:i/>
          <w:sz w:val="24"/>
          <w:szCs w:val="24"/>
          <w:lang w:eastAsia="uk-UA"/>
        </w:rPr>
      </w:pPr>
      <w:r w:rsidRPr="00424BB7">
        <w:rPr>
          <w:i/>
          <w:sz w:val="24"/>
          <w:szCs w:val="24"/>
          <w:lang w:eastAsia="uk-UA"/>
        </w:rPr>
        <w:t>Перелік тем рефератів:</w:t>
      </w:r>
    </w:p>
    <w:p w:rsidR="00815329" w:rsidRDefault="00815329" w:rsidP="00815329">
      <w:pPr>
        <w:pStyle w:val="2"/>
        <w:numPr>
          <w:ilvl w:val="0"/>
          <w:numId w:val="18"/>
        </w:numPr>
        <w:spacing w:after="0" w:line="240" w:lineRule="auto"/>
        <w:ind w:left="709" w:hanging="1"/>
        <w:jc w:val="both"/>
        <w:rPr>
          <w:sz w:val="24"/>
          <w:szCs w:val="24"/>
          <w:lang w:val="uk-UA"/>
        </w:rPr>
      </w:pPr>
      <w:r w:rsidRPr="00145D50">
        <w:rPr>
          <w:sz w:val="24"/>
          <w:szCs w:val="24"/>
          <w:lang w:val="uk-UA"/>
        </w:rPr>
        <w:t>Встановлення облікової політики щодо доходів.</w:t>
      </w:r>
      <w:r>
        <w:rPr>
          <w:sz w:val="24"/>
          <w:szCs w:val="24"/>
          <w:lang w:val="uk-UA"/>
        </w:rPr>
        <w:t xml:space="preserve"> </w:t>
      </w:r>
      <w:r w:rsidRPr="00145D50">
        <w:rPr>
          <w:rFonts w:eastAsia="TimesNewRoman"/>
          <w:bCs/>
          <w:sz w:val="24"/>
          <w:szCs w:val="24"/>
          <w:lang w:val="uk-UA"/>
        </w:rPr>
        <w:t>Методи, принципи та процедури обліку доходів</w:t>
      </w:r>
      <w:r>
        <w:rPr>
          <w:sz w:val="24"/>
          <w:szCs w:val="24"/>
          <w:lang w:val="uk-UA"/>
        </w:rPr>
        <w:t xml:space="preserve">. </w:t>
      </w:r>
    </w:p>
    <w:p w:rsidR="00815329" w:rsidRDefault="00815329" w:rsidP="00815329">
      <w:pPr>
        <w:pStyle w:val="2"/>
        <w:numPr>
          <w:ilvl w:val="0"/>
          <w:numId w:val="18"/>
        </w:numPr>
        <w:spacing w:after="0" w:line="240" w:lineRule="auto"/>
        <w:ind w:left="709" w:hanging="1"/>
        <w:jc w:val="both"/>
        <w:rPr>
          <w:sz w:val="24"/>
          <w:szCs w:val="24"/>
          <w:lang w:val="uk-UA"/>
        </w:rPr>
      </w:pPr>
      <w:r w:rsidRPr="00815329">
        <w:rPr>
          <w:sz w:val="24"/>
          <w:szCs w:val="24"/>
          <w:lang w:val="uk-UA"/>
        </w:rPr>
        <w:lastRenderedPageBreak/>
        <w:t>Встановлення облікової політики щодо витрат.</w:t>
      </w:r>
      <w:r w:rsidRPr="00815329">
        <w:rPr>
          <w:sz w:val="24"/>
          <w:szCs w:val="24"/>
        </w:rPr>
        <w:t xml:space="preserve"> </w:t>
      </w:r>
      <w:r w:rsidRPr="00815329">
        <w:rPr>
          <w:rFonts w:eastAsia="TimesNewRoman"/>
          <w:bCs/>
          <w:sz w:val="24"/>
          <w:szCs w:val="24"/>
          <w:lang w:val="uk-UA"/>
        </w:rPr>
        <w:t>Методи, принципи та процедури обліку витрат.</w:t>
      </w:r>
    </w:p>
    <w:p w:rsidR="00815329" w:rsidRDefault="00815329" w:rsidP="00815329">
      <w:pPr>
        <w:pStyle w:val="2"/>
        <w:numPr>
          <w:ilvl w:val="0"/>
          <w:numId w:val="18"/>
        </w:numPr>
        <w:spacing w:after="0" w:line="240" w:lineRule="auto"/>
        <w:ind w:left="709" w:hanging="1"/>
        <w:jc w:val="both"/>
        <w:rPr>
          <w:sz w:val="24"/>
          <w:szCs w:val="24"/>
          <w:lang w:val="uk-UA"/>
        </w:rPr>
      </w:pPr>
      <w:r w:rsidRPr="00815329">
        <w:rPr>
          <w:sz w:val="24"/>
          <w:szCs w:val="24"/>
          <w:lang w:val="uk-UA"/>
        </w:rPr>
        <w:t>Встановлення облікової політики щодо зобов’язань. Види забезпечень в обліковій політиці щодо зобов’язань підприємства.</w:t>
      </w:r>
    </w:p>
    <w:p w:rsidR="00815329" w:rsidRDefault="00815329" w:rsidP="00815329">
      <w:pPr>
        <w:pStyle w:val="2"/>
        <w:numPr>
          <w:ilvl w:val="0"/>
          <w:numId w:val="18"/>
        </w:numPr>
        <w:spacing w:after="0" w:line="240" w:lineRule="auto"/>
        <w:ind w:left="709" w:hanging="1"/>
        <w:jc w:val="both"/>
        <w:rPr>
          <w:sz w:val="24"/>
          <w:szCs w:val="24"/>
          <w:lang w:val="uk-UA"/>
        </w:rPr>
      </w:pPr>
      <w:r w:rsidRPr="00815329">
        <w:rPr>
          <w:sz w:val="24"/>
          <w:szCs w:val="24"/>
          <w:lang w:val="uk-UA"/>
        </w:rPr>
        <w:t>Встановлення облікової політики щодо податкових розрахунків. Вимоги щодо розроблення податкової політики.</w:t>
      </w:r>
    </w:p>
    <w:p w:rsidR="00815329" w:rsidRPr="00815329" w:rsidRDefault="00815329" w:rsidP="00815329">
      <w:pPr>
        <w:pStyle w:val="2"/>
        <w:numPr>
          <w:ilvl w:val="0"/>
          <w:numId w:val="18"/>
        </w:numPr>
        <w:spacing w:after="0" w:line="240" w:lineRule="auto"/>
        <w:ind w:left="709" w:hanging="1"/>
        <w:jc w:val="both"/>
        <w:rPr>
          <w:sz w:val="24"/>
          <w:szCs w:val="24"/>
          <w:lang w:val="uk-UA"/>
        </w:rPr>
      </w:pPr>
      <w:r w:rsidRPr="00815329">
        <w:rPr>
          <w:sz w:val="24"/>
          <w:szCs w:val="24"/>
        </w:rPr>
        <w:t xml:space="preserve">Встановлення облікової політики щодо інших операцій. </w:t>
      </w:r>
      <w:r w:rsidRPr="00815329">
        <w:rPr>
          <w:rFonts w:eastAsia="TimesNewRoman"/>
          <w:bCs/>
          <w:sz w:val="24"/>
          <w:szCs w:val="24"/>
        </w:rPr>
        <w:t xml:space="preserve">Порядок погодження облікової політики групи підприємств. </w:t>
      </w:r>
      <w:r w:rsidRPr="00815329">
        <w:rPr>
          <w:sz w:val="24"/>
          <w:szCs w:val="24"/>
        </w:rPr>
        <w:t xml:space="preserve">Інвестиційна нерухомість. Операційна нерухомість. </w:t>
      </w:r>
    </w:p>
    <w:p w:rsidR="00EE5547" w:rsidRPr="00815329" w:rsidRDefault="00EE5547" w:rsidP="00EE5547">
      <w:pPr>
        <w:shd w:val="clear" w:color="auto" w:fill="FFFFFF"/>
        <w:suppressAutoHyphens w:val="0"/>
        <w:autoSpaceDE w:val="0"/>
        <w:autoSpaceDN w:val="0"/>
        <w:adjustRightInd w:val="0"/>
        <w:ind w:left="720"/>
        <w:rPr>
          <w:color w:val="000000"/>
          <w:sz w:val="24"/>
          <w:szCs w:val="24"/>
          <w:lang w:eastAsia="uk-UA"/>
        </w:rPr>
      </w:pPr>
    </w:p>
    <w:p w:rsidR="00815329" w:rsidRPr="0018567D" w:rsidRDefault="00815329" w:rsidP="00815329">
      <w:pPr>
        <w:suppressAutoHyphens w:val="0"/>
        <w:ind w:firstLine="708"/>
        <w:jc w:val="both"/>
        <w:rPr>
          <w:iCs/>
          <w:sz w:val="24"/>
          <w:szCs w:val="24"/>
          <w:lang w:eastAsia="uk-UA"/>
        </w:rPr>
      </w:pPr>
      <w:r w:rsidRPr="0018567D">
        <w:rPr>
          <w:i/>
          <w:iCs/>
          <w:sz w:val="24"/>
          <w:szCs w:val="24"/>
          <w:lang w:eastAsia="uk-UA"/>
        </w:rPr>
        <w:t>Література</w:t>
      </w:r>
      <w:r w:rsidRPr="0018567D">
        <w:rPr>
          <w:iCs/>
          <w:sz w:val="24"/>
          <w:szCs w:val="24"/>
          <w:lang w:eastAsia="uk-UA"/>
        </w:rPr>
        <w:t xml:space="preserve">: </w:t>
      </w:r>
      <w:r w:rsidRPr="00693C0E">
        <w:rPr>
          <w:sz w:val="24"/>
          <w:szCs w:val="24"/>
        </w:rPr>
        <w:t xml:space="preserve">Інструкція по застосуванню плану рахунків бухгалтерського обліку активів, капіталу, зобов’язань і господарських операцій: </w:t>
      </w:r>
      <w:proofErr w:type="spellStart"/>
      <w:r w:rsidRPr="00693C0E">
        <w:rPr>
          <w:sz w:val="24"/>
          <w:szCs w:val="24"/>
        </w:rPr>
        <w:t>Затв</w:t>
      </w:r>
      <w:proofErr w:type="spellEnd"/>
      <w:r w:rsidRPr="00693C0E">
        <w:rPr>
          <w:sz w:val="24"/>
          <w:szCs w:val="24"/>
        </w:rPr>
        <w:t>. наказом Міністерства фінансів України від 30 листопада 1999 р. № 291 (із змінами та доповненнями)</w:t>
      </w:r>
      <w:r w:rsidRPr="0018567D">
        <w:rPr>
          <w:sz w:val="24"/>
          <w:szCs w:val="24"/>
        </w:rPr>
        <w:t>, н</w:t>
      </w:r>
      <w:r w:rsidRPr="0018567D">
        <w:rPr>
          <w:color w:val="000000"/>
          <w:sz w:val="24"/>
          <w:szCs w:val="24"/>
          <w:lang w:eastAsia="uk-UA"/>
        </w:rPr>
        <w:t>аукові статті, періодичні видання.</w:t>
      </w:r>
    </w:p>
    <w:p w:rsidR="00EE5547" w:rsidRPr="00255F63" w:rsidRDefault="00EE5547" w:rsidP="00EE5547">
      <w:pPr>
        <w:tabs>
          <w:tab w:val="left" w:pos="564"/>
        </w:tabs>
        <w:suppressAutoHyphens w:val="0"/>
        <w:jc w:val="center"/>
        <w:outlineLvl w:val="2"/>
        <w:rPr>
          <w:b/>
          <w:iCs/>
          <w:color w:val="000000"/>
          <w:sz w:val="24"/>
          <w:szCs w:val="24"/>
          <w:lang w:eastAsia="uk-UA"/>
        </w:rPr>
      </w:pPr>
    </w:p>
    <w:p w:rsidR="00EE5547" w:rsidRPr="00255F63" w:rsidRDefault="00EE5547" w:rsidP="00EE5547">
      <w:pPr>
        <w:tabs>
          <w:tab w:val="left" w:pos="564"/>
        </w:tabs>
        <w:suppressAutoHyphens w:val="0"/>
        <w:jc w:val="center"/>
        <w:outlineLvl w:val="2"/>
        <w:rPr>
          <w:b/>
          <w:iCs/>
          <w:color w:val="000000"/>
          <w:sz w:val="24"/>
          <w:szCs w:val="24"/>
          <w:lang w:eastAsia="uk-UA"/>
        </w:rPr>
      </w:pPr>
      <w:r w:rsidRPr="00255F63">
        <w:rPr>
          <w:b/>
          <w:iCs/>
          <w:color w:val="000000"/>
          <w:sz w:val="24"/>
          <w:szCs w:val="24"/>
          <w:lang w:eastAsia="uk-UA"/>
        </w:rPr>
        <w:t xml:space="preserve">Тема </w:t>
      </w:r>
      <w:r w:rsidR="00815329">
        <w:rPr>
          <w:b/>
          <w:iCs/>
          <w:color w:val="000000"/>
          <w:sz w:val="24"/>
          <w:szCs w:val="24"/>
          <w:lang w:eastAsia="uk-UA"/>
        </w:rPr>
        <w:t>7</w:t>
      </w:r>
      <w:r w:rsidRPr="00255F63">
        <w:rPr>
          <w:b/>
          <w:iCs/>
          <w:color w:val="000000"/>
          <w:sz w:val="24"/>
          <w:szCs w:val="24"/>
          <w:lang w:eastAsia="uk-UA"/>
        </w:rPr>
        <w:t xml:space="preserve">. </w:t>
      </w:r>
      <w:r w:rsidR="00815329" w:rsidRPr="00CF37C4">
        <w:rPr>
          <w:b/>
          <w:sz w:val="24"/>
          <w:szCs w:val="24"/>
        </w:rPr>
        <w:t>Облікова політика та фінансова звітність підприємства</w:t>
      </w:r>
    </w:p>
    <w:p w:rsidR="00EE5547" w:rsidRPr="00255F63" w:rsidRDefault="00EE5547" w:rsidP="00EE5547">
      <w:pPr>
        <w:tabs>
          <w:tab w:val="left" w:pos="564"/>
        </w:tabs>
        <w:suppressAutoHyphens w:val="0"/>
        <w:jc w:val="both"/>
        <w:outlineLvl w:val="2"/>
        <w:rPr>
          <w:b/>
          <w:iCs/>
          <w:color w:val="000000"/>
          <w:sz w:val="24"/>
          <w:szCs w:val="24"/>
          <w:lang w:eastAsia="uk-UA"/>
        </w:rPr>
      </w:pPr>
    </w:p>
    <w:p w:rsidR="00EE5547" w:rsidRPr="00424BB7" w:rsidRDefault="00EE5547" w:rsidP="00EE5547">
      <w:pPr>
        <w:suppressAutoHyphens w:val="0"/>
        <w:spacing w:line="360" w:lineRule="auto"/>
        <w:ind w:left="720"/>
        <w:jc w:val="center"/>
        <w:rPr>
          <w:i/>
          <w:sz w:val="24"/>
          <w:szCs w:val="24"/>
          <w:lang w:eastAsia="uk-UA"/>
        </w:rPr>
      </w:pPr>
      <w:r w:rsidRPr="00424BB7">
        <w:rPr>
          <w:i/>
          <w:sz w:val="24"/>
          <w:szCs w:val="24"/>
          <w:lang w:eastAsia="uk-UA"/>
        </w:rPr>
        <w:t>Перелік тем рефератів:</w:t>
      </w:r>
    </w:p>
    <w:p w:rsidR="00815329" w:rsidRPr="00815329" w:rsidRDefault="00815329" w:rsidP="00815329">
      <w:pPr>
        <w:pStyle w:val="a4"/>
        <w:numPr>
          <w:ilvl w:val="0"/>
          <w:numId w:val="19"/>
        </w:numPr>
        <w:jc w:val="both"/>
        <w:rPr>
          <w:color w:val="000000"/>
          <w:sz w:val="24"/>
          <w:szCs w:val="24"/>
        </w:rPr>
      </w:pPr>
      <w:r w:rsidRPr="00815329">
        <w:rPr>
          <w:sz w:val="24"/>
          <w:szCs w:val="24"/>
        </w:rPr>
        <w:t xml:space="preserve">Взаємозв’язок облікової політики з формами фінансової звітності. </w:t>
      </w:r>
    </w:p>
    <w:p w:rsidR="00815329" w:rsidRDefault="00815329" w:rsidP="00815329">
      <w:pPr>
        <w:pStyle w:val="a4"/>
        <w:numPr>
          <w:ilvl w:val="0"/>
          <w:numId w:val="19"/>
        </w:numPr>
        <w:ind w:left="709" w:firstLine="0"/>
        <w:jc w:val="both"/>
        <w:rPr>
          <w:color w:val="000000"/>
          <w:sz w:val="24"/>
          <w:szCs w:val="24"/>
        </w:rPr>
      </w:pPr>
      <w:r w:rsidRPr="00815329">
        <w:rPr>
          <w:color w:val="000000"/>
          <w:sz w:val="24"/>
          <w:szCs w:val="24"/>
        </w:rPr>
        <w:t xml:space="preserve">Положення (стандарти) бухгалтерського обліку в обліковій політиці підприємства. </w:t>
      </w:r>
    </w:p>
    <w:p w:rsidR="00815329" w:rsidRPr="00815329" w:rsidRDefault="00815329" w:rsidP="00815329">
      <w:pPr>
        <w:pStyle w:val="a4"/>
        <w:numPr>
          <w:ilvl w:val="0"/>
          <w:numId w:val="19"/>
        </w:numPr>
        <w:ind w:left="709" w:firstLine="0"/>
        <w:jc w:val="both"/>
        <w:rPr>
          <w:color w:val="000000"/>
          <w:sz w:val="24"/>
          <w:szCs w:val="24"/>
        </w:rPr>
      </w:pPr>
      <w:r w:rsidRPr="00815329">
        <w:rPr>
          <w:sz w:val="24"/>
          <w:szCs w:val="24"/>
        </w:rPr>
        <w:t xml:space="preserve">Розкриття облікової політики у Примітках до фінансової звітності. </w:t>
      </w:r>
    </w:p>
    <w:p w:rsidR="00815329" w:rsidRPr="00815329" w:rsidRDefault="00815329" w:rsidP="00815329">
      <w:pPr>
        <w:pStyle w:val="a4"/>
        <w:numPr>
          <w:ilvl w:val="0"/>
          <w:numId w:val="19"/>
        </w:numPr>
        <w:ind w:left="709" w:firstLine="0"/>
        <w:jc w:val="both"/>
        <w:rPr>
          <w:color w:val="000000"/>
          <w:sz w:val="24"/>
          <w:szCs w:val="24"/>
        </w:rPr>
      </w:pPr>
      <w:r w:rsidRPr="00815329">
        <w:rPr>
          <w:color w:val="000000"/>
          <w:sz w:val="24"/>
          <w:szCs w:val="24"/>
        </w:rPr>
        <w:t xml:space="preserve">Загальні вимоги до складу Приміток </w:t>
      </w:r>
      <w:r w:rsidRPr="00815329">
        <w:rPr>
          <w:sz w:val="24"/>
          <w:szCs w:val="24"/>
        </w:rPr>
        <w:t>до фінансової звітності</w:t>
      </w:r>
      <w:r w:rsidRPr="00815329">
        <w:rPr>
          <w:color w:val="000000"/>
          <w:sz w:val="24"/>
          <w:szCs w:val="24"/>
        </w:rPr>
        <w:t>.</w:t>
      </w:r>
    </w:p>
    <w:p w:rsidR="00815329" w:rsidRDefault="00815329" w:rsidP="00815329">
      <w:pPr>
        <w:suppressAutoHyphens w:val="0"/>
        <w:jc w:val="both"/>
        <w:rPr>
          <w:i/>
          <w:iCs/>
          <w:sz w:val="24"/>
          <w:szCs w:val="24"/>
          <w:lang w:eastAsia="uk-UA"/>
        </w:rPr>
      </w:pPr>
    </w:p>
    <w:p w:rsidR="00815329" w:rsidRPr="00815329" w:rsidRDefault="00815329" w:rsidP="00815329">
      <w:pPr>
        <w:suppressAutoHyphens w:val="0"/>
        <w:ind w:firstLine="708"/>
        <w:jc w:val="both"/>
        <w:rPr>
          <w:iCs/>
          <w:sz w:val="24"/>
          <w:szCs w:val="24"/>
          <w:lang w:eastAsia="uk-UA"/>
        </w:rPr>
      </w:pPr>
      <w:r w:rsidRPr="00815329">
        <w:rPr>
          <w:i/>
          <w:iCs/>
          <w:sz w:val="24"/>
          <w:szCs w:val="24"/>
          <w:lang w:eastAsia="uk-UA"/>
        </w:rPr>
        <w:t>Література</w:t>
      </w:r>
      <w:r w:rsidRPr="00815329">
        <w:rPr>
          <w:iCs/>
          <w:sz w:val="24"/>
          <w:szCs w:val="24"/>
          <w:lang w:eastAsia="uk-UA"/>
        </w:rPr>
        <w:t xml:space="preserve">: </w:t>
      </w:r>
      <w:r w:rsidRPr="00693C0E">
        <w:rPr>
          <w:sz w:val="24"/>
          <w:szCs w:val="24"/>
        </w:rPr>
        <w:t xml:space="preserve">Національне Положення (стандарт) бухгалтерського обліку 1 «Загальні вимоги до фінансової звітності»: </w:t>
      </w:r>
      <w:proofErr w:type="spellStart"/>
      <w:r w:rsidRPr="00693C0E">
        <w:rPr>
          <w:sz w:val="24"/>
          <w:szCs w:val="24"/>
        </w:rPr>
        <w:t>Затв</w:t>
      </w:r>
      <w:proofErr w:type="spellEnd"/>
      <w:r w:rsidRPr="00693C0E">
        <w:rPr>
          <w:sz w:val="24"/>
          <w:szCs w:val="24"/>
        </w:rPr>
        <w:t xml:space="preserve">. наказом Міністерства фінансів України від 07 лютого 2013 р. № 73 і зареєстровано Міністерством юстиції України 28 лютого 2013 р. за № 336/22868. </w:t>
      </w:r>
      <w:r w:rsidRPr="00DB68B2">
        <w:rPr>
          <w:sz w:val="24"/>
          <w:szCs w:val="24"/>
        </w:rPr>
        <w:t>URL</w:t>
      </w:r>
      <w:r w:rsidRPr="00430C99">
        <w:rPr>
          <w:sz w:val="28"/>
          <w:szCs w:val="28"/>
        </w:rPr>
        <w:t>:</w:t>
      </w:r>
      <w:r w:rsidRPr="00693C0E">
        <w:rPr>
          <w:spacing w:val="-2"/>
          <w:sz w:val="24"/>
          <w:szCs w:val="24"/>
        </w:rPr>
        <w:t>: http://zakon3.rada.gov.ua.</w:t>
      </w:r>
      <w:r w:rsidRPr="00815329">
        <w:rPr>
          <w:sz w:val="24"/>
          <w:szCs w:val="24"/>
        </w:rPr>
        <w:t>, н</w:t>
      </w:r>
      <w:r w:rsidRPr="00815329">
        <w:rPr>
          <w:color w:val="000000"/>
          <w:sz w:val="24"/>
          <w:szCs w:val="24"/>
          <w:lang w:eastAsia="uk-UA"/>
        </w:rPr>
        <w:t>аукові статті, періодичні видання.</w:t>
      </w:r>
    </w:p>
    <w:p w:rsidR="00EE5547" w:rsidRPr="00255F63" w:rsidRDefault="00EE5547" w:rsidP="00EE5547">
      <w:pPr>
        <w:tabs>
          <w:tab w:val="left" w:pos="564"/>
        </w:tabs>
        <w:suppressAutoHyphens w:val="0"/>
        <w:jc w:val="both"/>
        <w:outlineLvl w:val="2"/>
        <w:rPr>
          <w:bCs/>
          <w:sz w:val="22"/>
          <w:szCs w:val="22"/>
          <w:lang w:eastAsia="uk-UA"/>
        </w:rPr>
      </w:pPr>
    </w:p>
    <w:p w:rsidR="00E54AFE" w:rsidRPr="00AE180E" w:rsidRDefault="00E54AFE" w:rsidP="00E54AFE">
      <w:pPr>
        <w:jc w:val="center"/>
        <w:rPr>
          <w:b/>
          <w:bCs/>
          <w:sz w:val="24"/>
          <w:szCs w:val="24"/>
        </w:rPr>
      </w:pPr>
      <w:r w:rsidRPr="00693C0E">
        <w:rPr>
          <w:b/>
          <w:bCs/>
          <w:sz w:val="24"/>
          <w:szCs w:val="24"/>
        </w:rPr>
        <w:t xml:space="preserve">Тема 8. </w:t>
      </w:r>
      <w:r w:rsidRPr="00AE180E">
        <w:rPr>
          <w:b/>
          <w:sz w:val="24"/>
          <w:szCs w:val="24"/>
        </w:rPr>
        <w:t>Зміни в обліковій політиці та порядок їх відображення в обліку і звітності</w:t>
      </w:r>
    </w:p>
    <w:p w:rsidR="00E54AFE" w:rsidRDefault="00E54AFE" w:rsidP="00E54AFE">
      <w:pPr>
        <w:suppressAutoHyphens w:val="0"/>
        <w:spacing w:line="360" w:lineRule="auto"/>
        <w:ind w:left="720"/>
        <w:jc w:val="center"/>
        <w:rPr>
          <w:i/>
          <w:sz w:val="24"/>
          <w:szCs w:val="24"/>
          <w:lang w:eastAsia="uk-UA"/>
        </w:rPr>
      </w:pPr>
    </w:p>
    <w:p w:rsidR="00E54AFE" w:rsidRDefault="00E54AFE" w:rsidP="00E54AFE">
      <w:pPr>
        <w:suppressAutoHyphens w:val="0"/>
        <w:spacing w:line="360" w:lineRule="auto"/>
        <w:ind w:left="720"/>
        <w:jc w:val="center"/>
        <w:rPr>
          <w:i/>
          <w:sz w:val="24"/>
          <w:szCs w:val="24"/>
          <w:lang w:eastAsia="uk-UA"/>
        </w:rPr>
      </w:pPr>
      <w:r w:rsidRPr="00424BB7">
        <w:rPr>
          <w:i/>
          <w:sz w:val="24"/>
          <w:szCs w:val="24"/>
          <w:lang w:eastAsia="uk-UA"/>
        </w:rPr>
        <w:t>Перелік тем рефератів:</w:t>
      </w:r>
    </w:p>
    <w:p w:rsidR="00E54AFE" w:rsidRPr="00E54AFE" w:rsidRDefault="00E54AFE" w:rsidP="00E54AFE">
      <w:pPr>
        <w:pStyle w:val="a4"/>
        <w:numPr>
          <w:ilvl w:val="0"/>
          <w:numId w:val="20"/>
        </w:numPr>
        <w:jc w:val="both"/>
        <w:rPr>
          <w:sz w:val="24"/>
          <w:szCs w:val="24"/>
        </w:rPr>
      </w:pPr>
      <w:r w:rsidRPr="00E54AFE">
        <w:rPr>
          <w:sz w:val="24"/>
          <w:szCs w:val="24"/>
        </w:rPr>
        <w:t>Порядок зміни  облікової політики.</w:t>
      </w:r>
    </w:p>
    <w:p w:rsidR="00E54AFE" w:rsidRPr="00E54AFE" w:rsidRDefault="00E54AFE" w:rsidP="00E54AFE">
      <w:pPr>
        <w:pStyle w:val="a4"/>
        <w:numPr>
          <w:ilvl w:val="0"/>
          <w:numId w:val="20"/>
        </w:numPr>
        <w:jc w:val="both"/>
        <w:rPr>
          <w:sz w:val="24"/>
          <w:szCs w:val="24"/>
        </w:rPr>
      </w:pPr>
      <w:r w:rsidRPr="00E54AFE">
        <w:rPr>
          <w:bCs/>
          <w:sz w:val="24"/>
          <w:szCs w:val="24"/>
        </w:rPr>
        <w:t xml:space="preserve">Відображення змін облікової політики у звітності. </w:t>
      </w:r>
    </w:p>
    <w:p w:rsidR="00E54AFE" w:rsidRPr="00E54AFE" w:rsidRDefault="00E54AFE" w:rsidP="00E54AFE">
      <w:pPr>
        <w:pStyle w:val="a4"/>
        <w:numPr>
          <w:ilvl w:val="0"/>
          <w:numId w:val="20"/>
        </w:numPr>
        <w:jc w:val="both"/>
        <w:rPr>
          <w:sz w:val="24"/>
          <w:szCs w:val="24"/>
        </w:rPr>
      </w:pPr>
      <w:r w:rsidRPr="00E54AFE">
        <w:rPr>
          <w:bCs/>
          <w:sz w:val="24"/>
          <w:szCs w:val="24"/>
        </w:rPr>
        <w:t>Відповідальність за зміну облікової політики.</w:t>
      </w:r>
    </w:p>
    <w:p w:rsidR="00E54AFE" w:rsidRDefault="00E54AFE" w:rsidP="00E54AFE">
      <w:pPr>
        <w:pStyle w:val="a4"/>
        <w:ind w:left="1068"/>
        <w:jc w:val="both"/>
        <w:rPr>
          <w:bCs/>
          <w:sz w:val="24"/>
          <w:szCs w:val="24"/>
        </w:rPr>
      </w:pPr>
    </w:p>
    <w:p w:rsidR="00E54AFE" w:rsidRPr="00416C0B" w:rsidRDefault="00E54AFE" w:rsidP="00E54AFE">
      <w:pPr>
        <w:suppressAutoHyphens w:val="0"/>
        <w:ind w:firstLine="708"/>
        <w:jc w:val="both"/>
        <w:rPr>
          <w:sz w:val="24"/>
          <w:szCs w:val="24"/>
        </w:rPr>
      </w:pPr>
      <w:r w:rsidRPr="00314C6F">
        <w:rPr>
          <w:i/>
          <w:iCs/>
          <w:sz w:val="24"/>
          <w:szCs w:val="24"/>
          <w:lang w:eastAsia="uk-UA"/>
        </w:rPr>
        <w:t>Література</w:t>
      </w:r>
      <w:r w:rsidRPr="00255F63">
        <w:rPr>
          <w:iCs/>
          <w:sz w:val="24"/>
          <w:szCs w:val="24"/>
          <w:lang w:eastAsia="uk-UA"/>
        </w:rPr>
        <w:t xml:space="preserve">: </w:t>
      </w:r>
      <w:r w:rsidRPr="00C44161">
        <w:rPr>
          <w:rFonts w:eastAsia="ArialMT"/>
          <w:sz w:val="24"/>
          <w:szCs w:val="24"/>
        </w:rPr>
        <w:t xml:space="preserve">Методичні рекомендації щодо облікової політики підприємства затвердженими Наказом Міністерства фінансів України від 27 червня 2013 р. № 635 </w:t>
      </w:r>
      <w:r w:rsidRPr="00DE49D4">
        <w:rPr>
          <w:sz w:val="24"/>
          <w:szCs w:val="24"/>
        </w:rPr>
        <w:t>URL</w:t>
      </w:r>
      <w:r w:rsidRPr="00C44161">
        <w:rPr>
          <w:sz w:val="24"/>
          <w:szCs w:val="24"/>
        </w:rPr>
        <w:t xml:space="preserve">:  </w:t>
      </w:r>
      <w:hyperlink r:id="rId7" w:history="1">
        <w:r w:rsidRPr="00C44161">
          <w:rPr>
            <w:rStyle w:val="a5"/>
            <w:sz w:val="24"/>
            <w:szCs w:val="24"/>
          </w:rPr>
          <w:t>http://zakon.nau.ua/doc</w:t>
        </w:r>
      </w:hyperlink>
      <w:r>
        <w:rPr>
          <w:sz w:val="24"/>
          <w:szCs w:val="24"/>
        </w:rPr>
        <w:t>, н</w:t>
      </w:r>
      <w:r w:rsidRPr="00255F63">
        <w:rPr>
          <w:color w:val="000000"/>
          <w:sz w:val="24"/>
          <w:szCs w:val="24"/>
          <w:lang w:eastAsia="uk-UA"/>
        </w:rPr>
        <w:t>аукові статті, періодичні видання.</w:t>
      </w:r>
    </w:p>
    <w:p w:rsidR="00E54AFE" w:rsidRPr="00E54AFE" w:rsidRDefault="00E54AFE" w:rsidP="00E54AFE">
      <w:pPr>
        <w:pStyle w:val="a4"/>
        <w:ind w:left="1068"/>
        <w:jc w:val="both"/>
        <w:rPr>
          <w:sz w:val="24"/>
          <w:szCs w:val="24"/>
        </w:rPr>
      </w:pPr>
      <w:bookmarkStart w:id="0" w:name="_GoBack"/>
      <w:bookmarkEnd w:id="0"/>
    </w:p>
    <w:p w:rsidR="00E54AFE" w:rsidRPr="00424BB7" w:rsidRDefault="00E54AFE" w:rsidP="00E54AFE">
      <w:pPr>
        <w:suppressAutoHyphens w:val="0"/>
        <w:spacing w:line="360" w:lineRule="auto"/>
        <w:ind w:left="720"/>
        <w:jc w:val="center"/>
        <w:rPr>
          <w:i/>
          <w:sz w:val="24"/>
          <w:szCs w:val="24"/>
          <w:lang w:eastAsia="uk-UA"/>
        </w:rPr>
      </w:pPr>
    </w:p>
    <w:p w:rsidR="00EE5547" w:rsidRPr="005F15F6" w:rsidRDefault="00EE5547" w:rsidP="00EE5547">
      <w:pPr>
        <w:spacing w:line="312" w:lineRule="auto"/>
        <w:ind w:firstLine="567"/>
        <w:jc w:val="both"/>
        <w:rPr>
          <w:sz w:val="24"/>
          <w:szCs w:val="24"/>
        </w:rPr>
      </w:pPr>
    </w:p>
    <w:p w:rsidR="00EE5547" w:rsidRPr="005F15F6" w:rsidRDefault="00EE5547" w:rsidP="00EE5547">
      <w:pPr>
        <w:tabs>
          <w:tab w:val="num" w:pos="476"/>
          <w:tab w:val="num" w:pos="540"/>
          <w:tab w:val="num" w:pos="629"/>
          <w:tab w:val="num" w:pos="993"/>
        </w:tabs>
        <w:jc w:val="center"/>
        <w:rPr>
          <w:b/>
          <w:sz w:val="28"/>
          <w:szCs w:val="28"/>
        </w:rPr>
      </w:pPr>
      <w:r w:rsidRPr="005F15F6">
        <w:rPr>
          <w:b/>
          <w:sz w:val="28"/>
          <w:szCs w:val="28"/>
        </w:rPr>
        <w:t>РОЗДІЛ 3.  ПОРЯДОК ОФОРМЛЕННЯ ТА ЗАХИСТУ ІНДИВІДУАЛЬН</w:t>
      </w:r>
      <w:r w:rsidR="00C95D4A">
        <w:rPr>
          <w:b/>
          <w:sz w:val="28"/>
          <w:szCs w:val="28"/>
        </w:rPr>
        <w:t>ОЇ РОБОТИ СТУДЕНТА</w:t>
      </w:r>
    </w:p>
    <w:p w:rsidR="00EE5547" w:rsidRPr="005F15F6" w:rsidRDefault="00EE5547" w:rsidP="00EE5547">
      <w:pPr>
        <w:tabs>
          <w:tab w:val="num" w:pos="476"/>
          <w:tab w:val="num" w:pos="540"/>
          <w:tab w:val="num" w:pos="629"/>
          <w:tab w:val="num" w:pos="993"/>
        </w:tabs>
        <w:ind w:left="993"/>
        <w:jc w:val="center"/>
        <w:rPr>
          <w:b/>
          <w:sz w:val="10"/>
          <w:szCs w:val="10"/>
        </w:rPr>
      </w:pPr>
    </w:p>
    <w:p w:rsidR="00EE5547" w:rsidRPr="006C74F7" w:rsidRDefault="00EE5547" w:rsidP="00EE5547">
      <w:pPr>
        <w:widowControl w:val="0"/>
        <w:suppressAutoHyphens w:val="0"/>
        <w:spacing w:line="360" w:lineRule="auto"/>
        <w:ind w:right="656" w:firstLine="397"/>
        <w:jc w:val="center"/>
        <w:outlineLvl w:val="5"/>
        <w:rPr>
          <w:b/>
          <w:sz w:val="24"/>
          <w:szCs w:val="24"/>
          <w:lang w:eastAsia="uk-UA"/>
        </w:rPr>
      </w:pPr>
      <w:r w:rsidRPr="006C74F7">
        <w:rPr>
          <w:b/>
          <w:sz w:val="24"/>
          <w:szCs w:val="24"/>
          <w:lang w:eastAsia="uk-UA"/>
        </w:rPr>
        <w:t>Особливі вимоги до підготовки звіту про виконання індивідуальної</w:t>
      </w:r>
    </w:p>
    <w:p w:rsidR="00EE5547" w:rsidRPr="006C74F7" w:rsidRDefault="00EE5547" w:rsidP="00EE5547">
      <w:pPr>
        <w:widowControl w:val="0"/>
        <w:suppressAutoHyphens w:val="0"/>
        <w:spacing w:line="360" w:lineRule="auto"/>
        <w:ind w:right="656" w:firstLine="397"/>
        <w:jc w:val="center"/>
        <w:outlineLvl w:val="5"/>
        <w:rPr>
          <w:b/>
          <w:sz w:val="24"/>
          <w:szCs w:val="24"/>
          <w:lang w:eastAsia="uk-UA"/>
        </w:rPr>
      </w:pPr>
      <w:r w:rsidRPr="006C74F7">
        <w:rPr>
          <w:b/>
          <w:sz w:val="24"/>
          <w:szCs w:val="24"/>
          <w:lang w:eastAsia="uk-UA"/>
        </w:rPr>
        <w:t xml:space="preserve"> роботи </w:t>
      </w:r>
      <w:r w:rsidR="00C95D4A">
        <w:rPr>
          <w:b/>
          <w:sz w:val="24"/>
          <w:szCs w:val="24"/>
          <w:lang w:eastAsia="uk-UA"/>
        </w:rPr>
        <w:t xml:space="preserve">студента </w:t>
      </w:r>
      <w:r w:rsidRPr="006C74F7">
        <w:rPr>
          <w:b/>
          <w:sz w:val="24"/>
          <w:szCs w:val="24"/>
          <w:lang w:eastAsia="uk-UA"/>
        </w:rPr>
        <w:t>(реферату)</w:t>
      </w:r>
      <w:r w:rsidRPr="006C74F7">
        <w:rPr>
          <w:b/>
          <w:sz w:val="24"/>
          <w:szCs w:val="24"/>
          <w:lang w:val="en-US" w:eastAsia="uk-UA"/>
        </w:rPr>
        <w:t>:</w:t>
      </w:r>
    </w:p>
    <w:p w:rsidR="00EE5547" w:rsidRPr="006C74F7" w:rsidRDefault="00EE5547" w:rsidP="00EE5547">
      <w:pPr>
        <w:widowControl w:val="0"/>
        <w:numPr>
          <w:ilvl w:val="0"/>
          <w:numId w:val="2"/>
        </w:numPr>
        <w:tabs>
          <w:tab w:val="left" w:pos="360"/>
        </w:tabs>
        <w:suppressAutoHyphens w:val="0"/>
        <w:spacing w:line="360" w:lineRule="auto"/>
        <w:ind w:left="360" w:right="656"/>
        <w:jc w:val="both"/>
        <w:outlineLvl w:val="5"/>
        <w:rPr>
          <w:sz w:val="24"/>
          <w:szCs w:val="24"/>
          <w:lang w:eastAsia="uk-UA"/>
        </w:rPr>
      </w:pPr>
      <w:r w:rsidRPr="006C74F7">
        <w:rPr>
          <w:sz w:val="24"/>
          <w:szCs w:val="24"/>
          <w:lang w:eastAsia="uk-UA"/>
        </w:rPr>
        <w:t>загальний обсяг – 12-15 сторінок, шрифт -14 (</w:t>
      </w:r>
      <w:proofErr w:type="spellStart"/>
      <w:r w:rsidRPr="006C74F7">
        <w:rPr>
          <w:sz w:val="24"/>
          <w:szCs w:val="24"/>
          <w:lang w:eastAsia="uk-UA"/>
        </w:rPr>
        <w:t>New</w:t>
      </w:r>
      <w:proofErr w:type="spellEnd"/>
      <w:r w:rsidRPr="006C74F7">
        <w:rPr>
          <w:sz w:val="24"/>
          <w:szCs w:val="24"/>
          <w:lang w:eastAsia="uk-UA"/>
        </w:rPr>
        <w:t xml:space="preserve"> </w:t>
      </w:r>
      <w:proofErr w:type="spellStart"/>
      <w:r w:rsidRPr="006C74F7">
        <w:rPr>
          <w:sz w:val="24"/>
          <w:szCs w:val="24"/>
          <w:lang w:eastAsia="uk-UA"/>
        </w:rPr>
        <w:t>Roman</w:t>
      </w:r>
      <w:proofErr w:type="spellEnd"/>
      <w:r w:rsidRPr="006C74F7">
        <w:rPr>
          <w:sz w:val="24"/>
          <w:szCs w:val="24"/>
          <w:lang w:eastAsia="uk-UA"/>
        </w:rPr>
        <w:t xml:space="preserve">) через 1,5 </w:t>
      </w:r>
      <w:proofErr w:type="spellStart"/>
      <w:r w:rsidRPr="006C74F7">
        <w:rPr>
          <w:sz w:val="24"/>
          <w:szCs w:val="24"/>
          <w:lang w:eastAsia="uk-UA"/>
        </w:rPr>
        <w:t>інтервала</w:t>
      </w:r>
      <w:proofErr w:type="spellEnd"/>
      <w:r w:rsidRPr="006C74F7">
        <w:rPr>
          <w:sz w:val="24"/>
          <w:szCs w:val="24"/>
          <w:lang w:eastAsia="uk-UA"/>
        </w:rPr>
        <w:t xml:space="preserve"> на аркушах паперу формату А4;</w:t>
      </w:r>
    </w:p>
    <w:p w:rsidR="00EE5547" w:rsidRPr="006C74F7" w:rsidRDefault="00EE5547" w:rsidP="00EE5547">
      <w:pPr>
        <w:widowControl w:val="0"/>
        <w:numPr>
          <w:ilvl w:val="0"/>
          <w:numId w:val="2"/>
        </w:numPr>
        <w:tabs>
          <w:tab w:val="left" w:pos="360"/>
        </w:tabs>
        <w:suppressAutoHyphens w:val="0"/>
        <w:spacing w:line="360" w:lineRule="auto"/>
        <w:ind w:left="360" w:right="656"/>
        <w:jc w:val="both"/>
        <w:outlineLvl w:val="5"/>
        <w:rPr>
          <w:sz w:val="24"/>
          <w:szCs w:val="24"/>
          <w:lang w:eastAsia="uk-UA"/>
        </w:rPr>
      </w:pPr>
      <w:r w:rsidRPr="006C74F7">
        <w:rPr>
          <w:sz w:val="24"/>
          <w:szCs w:val="24"/>
          <w:lang w:eastAsia="uk-UA"/>
        </w:rPr>
        <w:lastRenderedPageBreak/>
        <w:t>титульна сторінка; вступ, основна частина, висновки та список використаної літератури;</w:t>
      </w:r>
    </w:p>
    <w:p w:rsidR="00EE5547" w:rsidRPr="006C74F7" w:rsidRDefault="00EE5547" w:rsidP="00EE5547">
      <w:pPr>
        <w:widowControl w:val="0"/>
        <w:numPr>
          <w:ilvl w:val="0"/>
          <w:numId w:val="2"/>
        </w:numPr>
        <w:tabs>
          <w:tab w:val="left" w:pos="360"/>
        </w:tabs>
        <w:suppressAutoHyphens w:val="0"/>
        <w:spacing w:line="360" w:lineRule="auto"/>
        <w:ind w:left="360" w:right="656"/>
        <w:jc w:val="both"/>
        <w:outlineLvl w:val="5"/>
        <w:rPr>
          <w:sz w:val="24"/>
          <w:szCs w:val="24"/>
          <w:lang w:eastAsia="uk-UA"/>
        </w:rPr>
      </w:pPr>
      <w:r w:rsidRPr="006C74F7">
        <w:rPr>
          <w:sz w:val="24"/>
          <w:szCs w:val="24"/>
          <w:lang w:eastAsia="uk-UA"/>
        </w:rPr>
        <w:t>на титульній сторінці вказують навчальний заклад і кафедру, групу, де навчається студент, прізвище автора, заголовок (по центру), керівників або осіб,  які перевіряють індивідуальне завдання, внизу сторінки назву міста, де розміщується навчальний заклад, і рік;</w:t>
      </w:r>
    </w:p>
    <w:p w:rsidR="00EE5547" w:rsidRPr="006C74F7" w:rsidRDefault="00EE5547" w:rsidP="00EE5547">
      <w:pPr>
        <w:widowControl w:val="0"/>
        <w:numPr>
          <w:ilvl w:val="0"/>
          <w:numId w:val="2"/>
        </w:numPr>
        <w:tabs>
          <w:tab w:val="left" w:pos="360"/>
        </w:tabs>
        <w:suppressAutoHyphens w:val="0"/>
        <w:spacing w:line="360" w:lineRule="auto"/>
        <w:ind w:left="360" w:right="656"/>
        <w:jc w:val="both"/>
        <w:outlineLvl w:val="5"/>
        <w:rPr>
          <w:sz w:val="24"/>
          <w:szCs w:val="24"/>
          <w:lang w:eastAsia="uk-UA"/>
        </w:rPr>
      </w:pPr>
      <w:r w:rsidRPr="006C74F7">
        <w:rPr>
          <w:sz w:val="24"/>
          <w:szCs w:val="24"/>
          <w:lang w:eastAsia="uk-UA"/>
        </w:rPr>
        <w:t>висновки повинні містити у сконцентрованому вигляді найголовніші наукові здобутки авторського аналізу;</w:t>
      </w:r>
    </w:p>
    <w:p w:rsidR="00EE5547" w:rsidRDefault="00EE5547" w:rsidP="00EE5547">
      <w:pPr>
        <w:widowControl w:val="0"/>
        <w:numPr>
          <w:ilvl w:val="0"/>
          <w:numId w:val="2"/>
        </w:numPr>
        <w:tabs>
          <w:tab w:val="left" w:pos="360"/>
        </w:tabs>
        <w:suppressAutoHyphens w:val="0"/>
        <w:spacing w:line="360" w:lineRule="auto"/>
        <w:ind w:left="360" w:right="656"/>
        <w:jc w:val="both"/>
        <w:outlineLvl w:val="5"/>
        <w:rPr>
          <w:sz w:val="24"/>
          <w:szCs w:val="24"/>
          <w:lang w:eastAsia="uk-UA"/>
        </w:rPr>
      </w:pPr>
      <w:r w:rsidRPr="006C74F7">
        <w:rPr>
          <w:sz w:val="24"/>
          <w:szCs w:val="24"/>
          <w:lang w:eastAsia="uk-UA"/>
        </w:rPr>
        <w:t>список використаної літератури повинен складатися з 10-14 найменувань, оформлених за відповідними вимогами. Допускаються також посилання на джерела Інтернет з повним їх описом.</w:t>
      </w:r>
    </w:p>
    <w:p w:rsidR="00EE5547" w:rsidRPr="00240E24" w:rsidRDefault="00EE5547" w:rsidP="00EE5547">
      <w:pPr>
        <w:widowControl w:val="0"/>
        <w:spacing w:line="360" w:lineRule="auto"/>
        <w:ind w:left="1117" w:right="656"/>
        <w:jc w:val="center"/>
        <w:outlineLvl w:val="5"/>
        <w:rPr>
          <w:b/>
          <w:sz w:val="24"/>
          <w:szCs w:val="24"/>
        </w:rPr>
      </w:pPr>
      <w:r w:rsidRPr="00240E24">
        <w:rPr>
          <w:b/>
          <w:sz w:val="24"/>
          <w:szCs w:val="24"/>
        </w:rPr>
        <w:t>Порядок подання та захист І</w:t>
      </w:r>
      <w:r w:rsidR="00C95D4A">
        <w:rPr>
          <w:b/>
          <w:sz w:val="24"/>
          <w:szCs w:val="24"/>
        </w:rPr>
        <w:t>РС</w:t>
      </w:r>
    </w:p>
    <w:p w:rsidR="00EE5547" w:rsidRDefault="00EE5547" w:rsidP="00EE5547">
      <w:pPr>
        <w:widowControl w:val="0"/>
        <w:tabs>
          <w:tab w:val="left" w:pos="588"/>
          <w:tab w:val="num" w:pos="927"/>
        </w:tabs>
        <w:spacing w:line="360" w:lineRule="auto"/>
        <w:ind w:right="98"/>
        <w:jc w:val="both"/>
        <w:rPr>
          <w:sz w:val="24"/>
          <w:szCs w:val="24"/>
        </w:rPr>
      </w:pPr>
      <w:r>
        <w:rPr>
          <w:sz w:val="24"/>
          <w:szCs w:val="24"/>
        </w:rPr>
        <w:tab/>
      </w:r>
      <w:r w:rsidRPr="00240E24">
        <w:rPr>
          <w:sz w:val="24"/>
          <w:szCs w:val="24"/>
        </w:rPr>
        <w:t>І</w:t>
      </w:r>
      <w:r w:rsidR="00C95D4A">
        <w:rPr>
          <w:sz w:val="24"/>
          <w:szCs w:val="24"/>
        </w:rPr>
        <w:t>РС</w:t>
      </w:r>
      <w:r w:rsidRPr="00240E24">
        <w:rPr>
          <w:sz w:val="24"/>
          <w:szCs w:val="24"/>
        </w:rPr>
        <w:t xml:space="preserve"> подається викладачу, який читає лекційний курс з даної дисципліни та приймає екзамен, не пізніше ніж за 2 тижні до екзамену .</w:t>
      </w:r>
    </w:p>
    <w:p w:rsidR="00EE5547" w:rsidRDefault="00EE5547" w:rsidP="00EE5547">
      <w:pPr>
        <w:widowControl w:val="0"/>
        <w:tabs>
          <w:tab w:val="left" w:pos="588"/>
          <w:tab w:val="num" w:pos="927"/>
        </w:tabs>
        <w:spacing w:line="360" w:lineRule="auto"/>
        <w:ind w:right="98"/>
        <w:jc w:val="both"/>
        <w:rPr>
          <w:sz w:val="24"/>
          <w:szCs w:val="24"/>
        </w:rPr>
      </w:pPr>
      <w:r>
        <w:rPr>
          <w:sz w:val="24"/>
          <w:szCs w:val="24"/>
        </w:rPr>
        <w:tab/>
      </w:r>
      <w:r w:rsidRPr="00240E24">
        <w:rPr>
          <w:sz w:val="24"/>
          <w:szCs w:val="24"/>
        </w:rPr>
        <w:t>Оцінка за І</w:t>
      </w:r>
      <w:r w:rsidR="00C95D4A">
        <w:rPr>
          <w:sz w:val="24"/>
          <w:szCs w:val="24"/>
        </w:rPr>
        <w:t>РС</w:t>
      </w:r>
      <w:r w:rsidRPr="00240E24">
        <w:rPr>
          <w:sz w:val="24"/>
          <w:szCs w:val="24"/>
        </w:rPr>
        <w:t xml:space="preserve"> виставляється на заключному занятті з курсу на основі попереднього ознайомлення викладача зі змістом І</w:t>
      </w:r>
      <w:r w:rsidR="00C95D4A">
        <w:rPr>
          <w:sz w:val="24"/>
          <w:szCs w:val="24"/>
        </w:rPr>
        <w:t>РС</w:t>
      </w:r>
      <w:r w:rsidRPr="00240E24">
        <w:rPr>
          <w:sz w:val="24"/>
          <w:szCs w:val="24"/>
        </w:rPr>
        <w:t>. Можливий захист завдання шляхом усного звіту студента про виконану роботу (до 5 хв.).</w:t>
      </w:r>
    </w:p>
    <w:p w:rsidR="00EE5547" w:rsidRPr="006C74F7" w:rsidRDefault="00EE5547" w:rsidP="00EE5547">
      <w:pPr>
        <w:widowControl w:val="0"/>
        <w:tabs>
          <w:tab w:val="left" w:pos="360"/>
        </w:tabs>
        <w:suppressAutoHyphens w:val="0"/>
        <w:spacing w:line="360" w:lineRule="auto"/>
        <w:ind w:left="360" w:right="656" w:hanging="360"/>
        <w:jc w:val="both"/>
        <w:outlineLvl w:val="5"/>
        <w:rPr>
          <w:sz w:val="24"/>
          <w:szCs w:val="24"/>
          <w:lang w:eastAsia="uk-UA"/>
        </w:rPr>
      </w:pPr>
    </w:p>
    <w:p w:rsidR="00EE5547" w:rsidRPr="005F15F6" w:rsidRDefault="00EE5547" w:rsidP="00EE5547">
      <w:pPr>
        <w:tabs>
          <w:tab w:val="num" w:pos="476"/>
          <w:tab w:val="num" w:pos="540"/>
          <w:tab w:val="num" w:pos="629"/>
          <w:tab w:val="num" w:pos="993"/>
        </w:tabs>
        <w:rPr>
          <w:b/>
          <w:sz w:val="24"/>
          <w:szCs w:val="24"/>
        </w:rPr>
      </w:pPr>
    </w:p>
    <w:p w:rsidR="00EE5547" w:rsidRPr="005F15F6" w:rsidRDefault="00EE5547" w:rsidP="00EE5547">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EE5547" w:rsidRPr="005F15F6" w:rsidRDefault="00EE5547" w:rsidP="00EE5547">
      <w:pPr>
        <w:spacing w:line="312" w:lineRule="auto"/>
        <w:ind w:firstLine="567"/>
        <w:jc w:val="both"/>
        <w:rPr>
          <w:sz w:val="10"/>
          <w:szCs w:val="10"/>
        </w:rPr>
      </w:pPr>
    </w:p>
    <w:p w:rsidR="00EE5547" w:rsidRPr="005F15F6" w:rsidRDefault="00EE5547" w:rsidP="00EE5547">
      <w:pPr>
        <w:spacing w:line="312" w:lineRule="auto"/>
        <w:ind w:firstLine="567"/>
        <w:jc w:val="both"/>
        <w:rPr>
          <w:sz w:val="24"/>
          <w:szCs w:val="24"/>
        </w:rPr>
      </w:pPr>
      <w:r w:rsidRPr="005F15F6">
        <w:rPr>
          <w:sz w:val="24"/>
          <w:szCs w:val="24"/>
        </w:rPr>
        <w:t>Результати І</w:t>
      </w:r>
      <w:r w:rsidR="00C95D4A">
        <w:rPr>
          <w:sz w:val="24"/>
          <w:szCs w:val="24"/>
        </w:rPr>
        <w:t>РС</w:t>
      </w:r>
      <w:r w:rsidRPr="005F15F6">
        <w:rPr>
          <w:sz w:val="24"/>
          <w:szCs w:val="24"/>
        </w:rPr>
        <w:t xml:space="preserve"> оцінюються викладачем згідно з чинною шкалою оцінювання.</w:t>
      </w:r>
    </w:p>
    <w:p w:rsidR="00EE5547" w:rsidRPr="005F15F6" w:rsidRDefault="00EE5547" w:rsidP="00EE5547">
      <w:pPr>
        <w:spacing w:line="312" w:lineRule="auto"/>
        <w:ind w:firstLine="567"/>
        <w:jc w:val="both"/>
        <w:rPr>
          <w:b/>
        </w:rPr>
      </w:pPr>
      <w:r w:rsidRPr="005F15F6">
        <w:rPr>
          <w:sz w:val="24"/>
          <w:szCs w:val="24"/>
        </w:rPr>
        <w:t xml:space="preserve">Критерії оцінювання </w:t>
      </w:r>
      <w:r>
        <w:rPr>
          <w:sz w:val="24"/>
          <w:szCs w:val="24"/>
        </w:rPr>
        <w:t>індивідуальної</w:t>
      </w:r>
      <w:r w:rsidRPr="005F15F6">
        <w:rPr>
          <w:sz w:val="24"/>
          <w:szCs w:val="24"/>
        </w:rPr>
        <w:t xml:space="preserve"> роботи студента 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p w:rsidR="00EE5547" w:rsidRDefault="00EE5547"/>
    <w:sectPr w:rsidR="00EE5547" w:rsidSect="001C1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1D3"/>
    <w:multiLevelType w:val="hybridMultilevel"/>
    <w:tmpl w:val="500AF5EA"/>
    <w:lvl w:ilvl="0" w:tplc="582026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D31367F"/>
    <w:multiLevelType w:val="hybridMultilevel"/>
    <w:tmpl w:val="84DECA62"/>
    <w:lvl w:ilvl="0" w:tplc="208C141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EB96F66"/>
    <w:multiLevelType w:val="hybridMultilevel"/>
    <w:tmpl w:val="F88009EA"/>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124DE6"/>
    <w:multiLevelType w:val="hybridMultilevel"/>
    <w:tmpl w:val="E0B62A9C"/>
    <w:lvl w:ilvl="0" w:tplc="804A3F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0CF1705"/>
    <w:multiLevelType w:val="hybridMultilevel"/>
    <w:tmpl w:val="7AB6131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15D82E3A"/>
    <w:multiLevelType w:val="hybridMultilevel"/>
    <w:tmpl w:val="1E3C28E6"/>
    <w:lvl w:ilvl="0" w:tplc="73C61766">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1D476B48"/>
    <w:multiLevelType w:val="hybridMultilevel"/>
    <w:tmpl w:val="FC46CD5E"/>
    <w:lvl w:ilvl="0" w:tplc="31E45C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E9741A9"/>
    <w:multiLevelType w:val="hybridMultilevel"/>
    <w:tmpl w:val="87E0122C"/>
    <w:lvl w:ilvl="0" w:tplc="3F60D58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C665BA"/>
    <w:multiLevelType w:val="hybridMultilevel"/>
    <w:tmpl w:val="CB9A613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55B2DBF"/>
    <w:multiLevelType w:val="hybridMultilevel"/>
    <w:tmpl w:val="70D88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F9669E"/>
    <w:multiLevelType w:val="hybridMultilevel"/>
    <w:tmpl w:val="ED8E2A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4E944198"/>
    <w:multiLevelType w:val="hybridMultilevel"/>
    <w:tmpl w:val="52A05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EE3456"/>
    <w:multiLevelType w:val="hybridMultilevel"/>
    <w:tmpl w:val="0E0676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516B3274"/>
    <w:multiLevelType w:val="hybridMultilevel"/>
    <w:tmpl w:val="5A3064C8"/>
    <w:lvl w:ilvl="0" w:tplc="3B8A99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56490202"/>
    <w:multiLevelType w:val="hybridMultilevel"/>
    <w:tmpl w:val="8856C6D6"/>
    <w:lvl w:ilvl="0" w:tplc="A79825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57BF7C57"/>
    <w:multiLevelType w:val="hybridMultilevel"/>
    <w:tmpl w:val="C79681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95B4510"/>
    <w:multiLevelType w:val="hybridMultilevel"/>
    <w:tmpl w:val="32DECBDA"/>
    <w:lvl w:ilvl="0" w:tplc="1368C7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5FAD40C3"/>
    <w:multiLevelType w:val="hybridMultilevel"/>
    <w:tmpl w:val="5560A71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09214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B771C2"/>
    <w:multiLevelType w:val="hybridMultilevel"/>
    <w:tmpl w:val="FCE21D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9"/>
  </w:num>
  <w:num w:numId="4">
    <w:abstractNumId w:val="4"/>
  </w:num>
  <w:num w:numId="5">
    <w:abstractNumId w:val="15"/>
  </w:num>
  <w:num w:numId="6">
    <w:abstractNumId w:val="19"/>
  </w:num>
  <w:num w:numId="7">
    <w:abstractNumId w:val="8"/>
  </w:num>
  <w:num w:numId="8">
    <w:abstractNumId w:val="10"/>
  </w:num>
  <w:num w:numId="9">
    <w:abstractNumId w:val="12"/>
  </w:num>
  <w:num w:numId="10">
    <w:abstractNumId w:val="11"/>
  </w:num>
  <w:num w:numId="11">
    <w:abstractNumId w:val="2"/>
  </w:num>
  <w:num w:numId="12">
    <w:abstractNumId w:val="1"/>
  </w:num>
  <w:num w:numId="13">
    <w:abstractNumId w:val="7"/>
  </w:num>
  <w:num w:numId="14">
    <w:abstractNumId w:val="0"/>
  </w:num>
  <w:num w:numId="15">
    <w:abstractNumId w:val="14"/>
  </w:num>
  <w:num w:numId="16">
    <w:abstractNumId w:val="6"/>
  </w:num>
  <w:num w:numId="17">
    <w:abstractNumId w:val="16"/>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D3"/>
    <w:rsid w:val="00004A3A"/>
    <w:rsid w:val="00005975"/>
    <w:rsid w:val="00005A27"/>
    <w:rsid w:val="00020A10"/>
    <w:rsid w:val="00023842"/>
    <w:rsid w:val="00023887"/>
    <w:rsid w:val="0002781B"/>
    <w:rsid w:val="00032E28"/>
    <w:rsid w:val="0003568B"/>
    <w:rsid w:val="00037C17"/>
    <w:rsid w:val="0004127E"/>
    <w:rsid w:val="00044380"/>
    <w:rsid w:val="000467C1"/>
    <w:rsid w:val="00052BCC"/>
    <w:rsid w:val="00056246"/>
    <w:rsid w:val="00057DC7"/>
    <w:rsid w:val="000673C0"/>
    <w:rsid w:val="000727FE"/>
    <w:rsid w:val="0007549A"/>
    <w:rsid w:val="00076F2B"/>
    <w:rsid w:val="00080844"/>
    <w:rsid w:val="00083CF9"/>
    <w:rsid w:val="000869AF"/>
    <w:rsid w:val="00090CB8"/>
    <w:rsid w:val="0009465E"/>
    <w:rsid w:val="00094F9C"/>
    <w:rsid w:val="000978A7"/>
    <w:rsid w:val="000A0B89"/>
    <w:rsid w:val="000A24E6"/>
    <w:rsid w:val="000A4C2F"/>
    <w:rsid w:val="000A59B0"/>
    <w:rsid w:val="000A73C8"/>
    <w:rsid w:val="000B3E41"/>
    <w:rsid w:val="000B4032"/>
    <w:rsid w:val="000B734A"/>
    <w:rsid w:val="000C429F"/>
    <w:rsid w:val="000C4F14"/>
    <w:rsid w:val="000C7071"/>
    <w:rsid w:val="000D0585"/>
    <w:rsid w:val="000D4482"/>
    <w:rsid w:val="000D7D40"/>
    <w:rsid w:val="000E0287"/>
    <w:rsid w:val="000E1047"/>
    <w:rsid w:val="000E2081"/>
    <w:rsid w:val="000E4BF4"/>
    <w:rsid w:val="000E58CC"/>
    <w:rsid w:val="000E5AAF"/>
    <w:rsid w:val="000E5DBB"/>
    <w:rsid w:val="000E72EC"/>
    <w:rsid w:val="000F0245"/>
    <w:rsid w:val="000F3620"/>
    <w:rsid w:val="000F40A4"/>
    <w:rsid w:val="00100657"/>
    <w:rsid w:val="001035BB"/>
    <w:rsid w:val="0010447B"/>
    <w:rsid w:val="00107860"/>
    <w:rsid w:val="00107ED4"/>
    <w:rsid w:val="00114D9C"/>
    <w:rsid w:val="00114F3E"/>
    <w:rsid w:val="00122756"/>
    <w:rsid w:val="00124F79"/>
    <w:rsid w:val="00125975"/>
    <w:rsid w:val="00127F6C"/>
    <w:rsid w:val="00132030"/>
    <w:rsid w:val="00134B2B"/>
    <w:rsid w:val="00136ACF"/>
    <w:rsid w:val="00145B1D"/>
    <w:rsid w:val="00146E6A"/>
    <w:rsid w:val="00150E6D"/>
    <w:rsid w:val="00155DFA"/>
    <w:rsid w:val="00156632"/>
    <w:rsid w:val="00163555"/>
    <w:rsid w:val="001635B1"/>
    <w:rsid w:val="00163C8E"/>
    <w:rsid w:val="00167E26"/>
    <w:rsid w:val="00171D7D"/>
    <w:rsid w:val="00173009"/>
    <w:rsid w:val="00175921"/>
    <w:rsid w:val="0018017B"/>
    <w:rsid w:val="0018175E"/>
    <w:rsid w:val="00183C82"/>
    <w:rsid w:val="0018567D"/>
    <w:rsid w:val="0018585C"/>
    <w:rsid w:val="00187B20"/>
    <w:rsid w:val="00187EC2"/>
    <w:rsid w:val="00190F00"/>
    <w:rsid w:val="00194BDA"/>
    <w:rsid w:val="001A607A"/>
    <w:rsid w:val="001A7317"/>
    <w:rsid w:val="001A7531"/>
    <w:rsid w:val="001B2958"/>
    <w:rsid w:val="001B3F04"/>
    <w:rsid w:val="001B467C"/>
    <w:rsid w:val="001B6949"/>
    <w:rsid w:val="001B6C51"/>
    <w:rsid w:val="001C1B95"/>
    <w:rsid w:val="001C2881"/>
    <w:rsid w:val="001C5217"/>
    <w:rsid w:val="001C5BE7"/>
    <w:rsid w:val="001C7197"/>
    <w:rsid w:val="001C7CC9"/>
    <w:rsid w:val="001D026C"/>
    <w:rsid w:val="001D049D"/>
    <w:rsid w:val="001D56CE"/>
    <w:rsid w:val="001D6930"/>
    <w:rsid w:val="001E086E"/>
    <w:rsid w:val="001F1F7E"/>
    <w:rsid w:val="001F7A8C"/>
    <w:rsid w:val="00201E88"/>
    <w:rsid w:val="002025EE"/>
    <w:rsid w:val="00203D64"/>
    <w:rsid w:val="00204158"/>
    <w:rsid w:val="00204B37"/>
    <w:rsid w:val="00204F24"/>
    <w:rsid w:val="00205CD3"/>
    <w:rsid w:val="002068AD"/>
    <w:rsid w:val="00212BE1"/>
    <w:rsid w:val="0021600F"/>
    <w:rsid w:val="002171F6"/>
    <w:rsid w:val="0021792C"/>
    <w:rsid w:val="002218D1"/>
    <w:rsid w:val="00221A53"/>
    <w:rsid w:val="00221FE6"/>
    <w:rsid w:val="00224345"/>
    <w:rsid w:val="00224E43"/>
    <w:rsid w:val="0022648D"/>
    <w:rsid w:val="00231965"/>
    <w:rsid w:val="00232C97"/>
    <w:rsid w:val="002341A4"/>
    <w:rsid w:val="00235631"/>
    <w:rsid w:val="002361CB"/>
    <w:rsid w:val="00241408"/>
    <w:rsid w:val="002424EE"/>
    <w:rsid w:val="002432F3"/>
    <w:rsid w:val="00246645"/>
    <w:rsid w:val="00247240"/>
    <w:rsid w:val="00252D44"/>
    <w:rsid w:val="002539E9"/>
    <w:rsid w:val="00255814"/>
    <w:rsid w:val="002565E7"/>
    <w:rsid w:val="00260B55"/>
    <w:rsid w:val="0026212F"/>
    <w:rsid w:val="00267CC2"/>
    <w:rsid w:val="002754CB"/>
    <w:rsid w:val="00276B6F"/>
    <w:rsid w:val="00280287"/>
    <w:rsid w:val="00280745"/>
    <w:rsid w:val="0028254D"/>
    <w:rsid w:val="00282C29"/>
    <w:rsid w:val="0029104A"/>
    <w:rsid w:val="00293113"/>
    <w:rsid w:val="002931D0"/>
    <w:rsid w:val="002942B7"/>
    <w:rsid w:val="002951D9"/>
    <w:rsid w:val="002A4E13"/>
    <w:rsid w:val="002A65F6"/>
    <w:rsid w:val="002A693E"/>
    <w:rsid w:val="002A6970"/>
    <w:rsid w:val="002B2C4B"/>
    <w:rsid w:val="002B3EBA"/>
    <w:rsid w:val="002B5BEE"/>
    <w:rsid w:val="002B6258"/>
    <w:rsid w:val="002B6DB8"/>
    <w:rsid w:val="002C1122"/>
    <w:rsid w:val="002C2CBA"/>
    <w:rsid w:val="002C5637"/>
    <w:rsid w:val="002C700D"/>
    <w:rsid w:val="002D3D69"/>
    <w:rsid w:val="002D408D"/>
    <w:rsid w:val="002D4D38"/>
    <w:rsid w:val="002D6663"/>
    <w:rsid w:val="002E13B3"/>
    <w:rsid w:val="002E44C3"/>
    <w:rsid w:val="002E4523"/>
    <w:rsid w:val="002E566F"/>
    <w:rsid w:val="002E7093"/>
    <w:rsid w:val="002F094D"/>
    <w:rsid w:val="002F0C9E"/>
    <w:rsid w:val="002F4C0B"/>
    <w:rsid w:val="00301019"/>
    <w:rsid w:val="003028A8"/>
    <w:rsid w:val="003045B9"/>
    <w:rsid w:val="003049A3"/>
    <w:rsid w:val="00304F95"/>
    <w:rsid w:val="00307A96"/>
    <w:rsid w:val="00315962"/>
    <w:rsid w:val="00321588"/>
    <w:rsid w:val="003271BB"/>
    <w:rsid w:val="00332964"/>
    <w:rsid w:val="00333FAA"/>
    <w:rsid w:val="00334C47"/>
    <w:rsid w:val="003442BD"/>
    <w:rsid w:val="00347357"/>
    <w:rsid w:val="00350B09"/>
    <w:rsid w:val="003519D7"/>
    <w:rsid w:val="003525B4"/>
    <w:rsid w:val="00353F19"/>
    <w:rsid w:val="0035683C"/>
    <w:rsid w:val="00357A60"/>
    <w:rsid w:val="0036294F"/>
    <w:rsid w:val="003630CE"/>
    <w:rsid w:val="003774D4"/>
    <w:rsid w:val="0038032F"/>
    <w:rsid w:val="00380446"/>
    <w:rsid w:val="00383115"/>
    <w:rsid w:val="00385B60"/>
    <w:rsid w:val="00385DCB"/>
    <w:rsid w:val="00385DE7"/>
    <w:rsid w:val="0038775B"/>
    <w:rsid w:val="00387ABB"/>
    <w:rsid w:val="003900DA"/>
    <w:rsid w:val="003936FC"/>
    <w:rsid w:val="00396E4B"/>
    <w:rsid w:val="003A0524"/>
    <w:rsid w:val="003A1777"/>
    <w:rsid w:val="003A624F"/>
    <w:rsid w:val="003B3618"/>
    <w:rsid w:val="003B7F58"/>
    <w:rsid w:val="003C3570"/>
    <w:rsid w:val="003C5FEF"/>
    <w:rsid w:val="003D55DC"/>
    <w:rsid w:val="003D5FD9"/>
    <w:rsid w:val="003D689C"/>
    <w:rsid w:val="003E1233"/>
    <w:rsid w:val="003E367C"/>
    <w:rsid w:val="003E4160"/>
    <w:rsid w:val="003E534A"/>
    <w:rsid w:val="003F488B"/>
    <w:rsid w:val="003F49C4"/>
    <w:rsid w:val="003F4EA9"/>
    <w:rsid w:val="003F5376"/>
    <w:rsid w:val="003F609E"/>
    <w:rsid w:val="003F771C"/>
    <w:rsid w:val="00401FF1"/>
    <w:rsid w:val="00407259"/>
    <w:rsid w:val="00407FC1"/>
    <w:rsid w:val="0041014B"/>
    <w:rsid w:val="00416A93"/>
    <w:rsid w:val="00416C0B"/>
    <w:rsid w:val="004171CA"/>
    <w:rsid w:val="0042094A"/>
    <w:rsid w:val="00423C4A"/>
    <w:rsid w:val="00427991"/>
    <w:rsid w:val="00430646"/>
    <w:rsid w:val="00434E99"/>
    <w:rsid w:val="00443CD9"/>
    <w:rsid w:val="00445F03"/>
    <w:rsid w:val="00446659"/>
    <w:rsid w:val="00447401"/>
    <w:rsid w:val="00447AD7"/>
    <w:rsid w:val="004503F2"/>
    <w:rsid w:val="004509B5"/>
    <w:rsid w:val="00450BE8"/>
    <w:rsid w:val="00451028"/>
    <w:rsid w:val="00452CD0"/>
    <w:rsid w:val="00453D3F"/>
    <w:rsid w:val="0045723B"/>
    <w:rsid w:val="00457398"/>
    <w:rsid w:val="00457912"/>
    <w:rsid w:val="00462EAB"/>
    <w:rsid w:val="00464B2F"/>
    <w:rsid w:val="00470C84"/>
    <w:rsid w:val="00472846"/>
    <w:rsid w:val="004804A8"/>
    <w:rsid w:val="00481973"/>
    <w:rsid w:val="00483938"/>
    <w:rsid w:val="00490A0F"/>
    <w:rsid w:val="00491E5B"/>
    <w:rsid w:val="0049379C"/>
    <w:rsid w:val="00497707"/>
    <w:rsid w:val="004A590F"/>
    <w:rsid w:val="004B3A58"/>
    <w:rsid w:val="004C33E0"/>
    <w:rsid w:val="004C5903"/>
    <w:rsid w:val="004D252C"/>
    <w:rsid w:val="004D26ED"/>
    <w:rsid w:val="004D3086"/>
    <w:rsid w:val="004D69D4"/>
    <w:rsid w:val="004E0135"/>
    <w:rsid w:val="004E1A51"/>
    <w:rsid w:val="004E32E9"/>
    <w:rsid w:val="004F1E88"/>
    <w:rsid w:val="004F26A9"/>
    <w:rsid w:val="004F2D13"/>
    <w:rsid w:val="004F552A"/>
    <w:rsid w:val="004F7092"/>
    <w:rsid w:val="00501873"/>
    <w:rsid w:val="00504D7A"/>
    <w:rsid w:val="005068FA"/>
    <w:rsid w:val="005127BE"/>
    <w:rsid w:val="005129CD"/>
    <w:rsid w:val="005135F7"/>
    <w:rsid w:val="00514686"/>
    <w:rsid w:val="00531D8A"/>
    <w:rsid w:val="00534E6B"/>
    <w:rsid w:val="00535257"/>
    <w:rsid w:val="00536434"/>
    <w:rsid w:val="00537F06"/>
    <w:rsid w:val="00541245"/>
    <w:rsid w:val="00542F4B"/>
    <w:rsid w:val="00543150"/>
    <w:rsid w:val="00544651"/>
    <w:rsid w:val="0054741A"/>
    <w:rsid w:val="00552AD5"/>
    <w:rsid w:val="005551CD"/>
    <w:rsid w:val="00557B00"/>
    <w:rsid w:val="005615C6"/>
    <w:rsid w:val="00566B12"/>
    <w:rsid w:val="00571720"/>
    <w:rsid w:val="00571886"/>
    <w:rsid w:val="00576919"/>
    <w:rsid w:val="00576951"/>
    <w:rsid w:val="00580B99"/>
    <w:rsid w:val="005859E6"/>
    <w:rsid w:val="00586716"/>
    <w:rsid w:val="00586994"/>
    <w:rsid w:val="00586C77"/>
    <w:rsid w:val="00592E6A"/>
    <w:rsid w:val="00595D53"/>
    <w:rsid w:val="005A0699"/>
    <w:rsid w:val="005A1BD5"/>
    <w:rsid w:val="005A21C7"/>
    <w:rsid w:val="005A35A0"/>
    <w:rsid w:val="005A5A7A"/>
    <w:rsid w:val="005B0AAC"/>
    <w:rsid w:val="005B3DE4"/>
    <w:rsid w:val="005B4855"/>
    <w:rsid w:val="005B6883"/>
    <w:rsid w:val="005C2014"/>
    <w:rsid w:val="005C4A40"/>
    <w:rsid w:val="005D0B5E"/>
    <w:rsid w:val="005D4774"/>
    <w:rsid w:val="005D5277"/>
    <w:rsid w:val="005D7718"/>
    <w:rsid w:val="005D7B6B"/>
    <w:rsid w:val="005E7624"/>
    <w:rsid w:val="005F4004"/>
    <w:rsid w:val="005F6B43"/>
    <w:rsid w:val="006058CB"/>
    <w:rsid w:val="00611611"/>
    <w:rsid w:val="00621E4C"/>
    <w:rsid w:val="00621EE1"/>
    <w:rsid w:val="006223F7"/>
    <w:rsid w:val="00624110"/>
    <w:rsid w:val="00627E18"/>
    <w:rsid w:val="00636785"/>
    <w:rsid w:val="0064249B"/>
    <w:rsid w:val="006432F5"/>
    <w:rsid w:val="00644957"/>
    <w:rsid w:val="006467EC"/>
    <w:rsid w:val="0065121F"/>
    <w:rsid w:val="0065213E"/>
    <w:rsid w:val="00652545"/>
    <w:rsid w:val="00654264"/>
    <w:rsid w:val="00663826"/>
    <w:rsid w:val="00663CD9"/>
    <w:rsid w:val="00671780"/>
    <w:rsid w:val="00672E7D"/>
    <w:rsid w:val="00673BE2"/>
    <w:rsid w:val="00681BD4"/>
    <w:rsid w:val="00681D90"/>
    <w:rsid w:val="006820A4"/>
    <w:rsid w:val="0068472A"/>
    <w:rsid w:val="00685D2E"/>
    <w:rsid w:val="00692AD8"/>
    <w:rsid w:val="00693A4C"/>
    <w:rsid w:val="00693C54"/>
    <w:rsid w:val="006A05B3"/>
    <w:rsid w:val="006A4FA7"/>
    <w:rsid w:val="006B157C"/>
    <w:rsid w:val="006B5D61"/>
    <w:rsid w:val="006B7190"/>
    <w:rsid w:val="006C176D"/>
    <w:rsid w:val="006C25B2"/>
    <w:rsid w:val="006C27E2"/>
    <w:rsid w:val="006C2A9B"/>
    <w:rsid w:val="006C3EB4"/>
    <w:rsid w:val="006C440E"/>
    <w:rsid w:val="006C4519"/>
    <w:rsid w:val="006C79CD"/>
    <w:rsid w:val="006D1197"/>
    <w:rsid w:val="006D7801"/>
    <w:rsid w:val="006D7895"/>
    <w:rsid w:val="006E03EC"/>
    <w:rsid w:val="006E7889"/>
    <w:rsid w:val="006F16FF"/>
    <w:rsid w:val="006F2D55"/>
    <w:rsid w:val="006F4AAB"/>
    <w:rsid w:val="006F6072"/>
    <w:rsid w:val="006F792F"/>
    <w:rsid w:val="00704054"/>
    <w:rsid w:val="00704CD3"/>
    <w:rsid w:val="00704D0B"/>
    <w:rsid w:val="007107BE"/>
    <w:rsid w:val="00712488"/>
    <w:rsid w:val="0071316E"/>
    <w:rsid w:val="00715838"/>
    <w:rsid w:val="00723126"/>
    <w:rsid w:val="0072698D"/>
    <w:rsid w:val="007321BD"/>
    <w:rsid w:val="00733C90"/>
    <w:rsid w:val="0073722E"/>
    <w:rsid w:val="0074122A"/>
    <w:rsid w:val="007426DF"/>
    <w:rsid w:val="00747475"/>
    <w:rsid w:val="007479E2"/>
    <w:rsid w:val="00752156"/>
    <w:rsid w:val="00752E63"/>
    <w:rsid w:val="007548A9"/>
    <w:rsid w:val="00757B3C"/>
    <w:rsid w:val="00760F74"/>
    <w:rsid w:val="0076266B"/>
    <w:rsid w:val="0076323F"/>
    <w:rsid w:val="007647BD"/>
    <w:rsid w:val="00764818"/>
    <w:rsid w:val="00766FB5"/>
    <w:rsid w:val="00767F8F"/>
    <w:rsid w:val="00775D16"/>
    <w:rsid w:val="00776BEB"/>
    <w:rsid w:val="00780BC4"/>
    <w:rsid w:val="00780DB8"/>
    <w:rsid w:val="00780EC0"/>
    <w:rsid w:val="00782D53"/>
    <w:rsid w:val="00783CFF"/>
    <w:rsid w:val="007844B9"/>
    <w:rsid w:val="00786174"/>
    <w:rsid w:val="00786433"/>
    <w:rsid w:val="007866BB"/>
    <w:rsid w:val="00786EC8"/>
    <w:rsid w:val="007933B7"/>
    <w:rsid w:val="00795256"/>
    <w:rsid w:val="0079574B"/>
    <w:rsid w:val="00795813"/>
    <w:rsid w:val="007959F6"/>
    <w:rsid w:val="007A0BC7"/>
    <w:rsid w:val="007A0E22"/>
    <w:rsid w:val="007A749D"/>
    <w:rsid w:val="007B1713"/>
    <w:rsid w:val="007B2B0D"/>
    <w:rsid w:val="007B582D"/>
    <w:rsid w:val="007C1630"/>
    <w:rsid w:val="007C1A10"/>
    <w:rsid w:val="007C2FE8"/>
    <w:rsid w:val="007C4B1C"/>
    <w:rsid w:val="007C544A"/>
    <w:rsid w:val="007C6A80"/>
    <w:rsid w:val="007C753B"/>
    <w:rsid w:val="007D14DB"/>
    <w:rsid w:val="007D392A"/>
    <w:rsid w:val="007D39DC"/>
    <w:rsid w:val="007D4017"/>
    <w:rsid w:val="007D522D"/>
    <w:rsid w:val="007E1675"/>
    <w:rsid w:val="007E51C0"/>
    <w:rsid w:val="007F1738"/>
    <w:rsid w:val="007F52DD"/>
    <w:rsid w:val="007F5486"/>
    <w:rsid w:val="007F686B"/>
    <w:rsid w:val="007F6B28"/>
    <w:rsid w:val="007F7FF1"/>
    <w:rsid w:val="00803CA6"/>
    <w:rsid w:val="00804917"/>
    <w:rsid w:val="00804EC5"/>
    <w:rsid w:val="00805CA0"/>
    <w:rsid w:val="00807BBC"/>
    <w:rsid w:val="0081265B"/>
    <w:rsid w:val="00815329"/>
    <w:rsid w:val="008228A3"/>
    <w:rsid w:val="00824CB8"/>
    <w:rsid w:val="0082554A"/>
    <w:rsid w:val="0082685E"/>
    <w:rsid w:val="0083225B"/>
    <w:rsid w:val="00835B09"/>
    <w:rsid w:val="00841990"/>
    <w:rsid w:val="00844364"/>
    <w:rsid w:val="008471A8"/>
    <w:rsid w:val="00847923"/>
    <w:rsid w:val="00852A6A"/>
    <w:rsid w:val="008539D6"/>
    <w:rsid w:val="00854650"/>
    <w:rsid w:val="00854B99"/>
    <w:rsid w:val="00856B9E"/>
    <w:rsid w:val="00857197"/>
    <w:rsid w:val="00860058"/>
    <w:rsid w:val="0086147D"/>
    <w:rsid w:val="00863176"/>
    <w:rsid w:val="008639E6"/>
    <w:rsid w:val="00876070"/>
    <w:rsid w:val="008768C3"/>
    <w:rsid w:val="00877607"/>
    <w:rsid w:val="00883A15"/>
    <w:rsid w:val="0088782B"/>
    <w:rsid w:val="008953E4"/>
    <w:rsid w:val="008A4D5D"/>
    <w:rsid w:val="008B1307"/>
    <w:rsid w:val="008B15F7"/>
    <w:rsid w:val="008B3C4F"/>
    <w:rsid w:val="008B730F"/>
    <w:rsid w:val="008C0472"/>
    <w:rsid w:val="008C0B3C"/>
    <w:rsid w:val="008C192B"/>
    <w:rsid w:val="008C4F1E"/>
    <w:rsid w:val="008C5422"/>
    <w:rsid w:val="008D53AE"/>
    <w:rsid w:val="008D7072"/>
    <w:rsid w:val="008E068C"/>
    <w:rsid w:val="008E173C"/>
    <w:rsid w:val="008E27F5"/>
    <w:rsid w:val="008E3D04"/>
    <w:rsid w:val="008E46C9"/>
    <w:rsid w:val="008E5DF4"/>
    <w:rsid w:val="008E5E78"/>
    <w:rsid w:val="008E62A8"/>
    <w:rsid w:val="008E72B9"/>
    <w:rsid w:val="008F045B"/>
    <w:rsid w:val="008F1D07"/>
    <w:rsid w:val="008F248D"/>
    <w:rsid w:val="008F362B"/>
    <w:rsid w:val="008F5AC3"/>
    <w:rsid w:val="009070BA"/>
    <w:rsid w:val="00907901"/>
    <w:rsid w:val="009124B8"/>
    <w:rsid w:val="00917115"/>
    <w:rsid w:val="009212F8"/>
    <w:rsid w:val="009229A7"/>
    <w:rsid w:val="00923014"/>
    <w:rsid w:val="00924BA0"/>
    <w:rsid w:val="009430F9"/>
    <w:rsid w:val="00950690"/>
    <w:rsid w:val="00951548"/>
    <w:rsid w:val="0095476D"/>
    <w:rsid w:val="00955B67"/>
    <w:rsid w:val="00955E08"/>
    <w:rsid w:val="009563C9"/>
    <w:rsid w:val="00957FFD"/>
    <w:rsid w:val="00962927"/>
    <w:rsid w:val="009641AB"/>
    <w:rsid w:val="0096676E"/>
    <w:rsid w:val="009701B7"/>
    <w:rsid w:val="00970ADD"/>
    <w:rsid w:val="0097280A"/>
    <w:rsid w:val="00984572"/>
    <w:rsid w:val="00985987"/>
    <w:rsid w:val="0098719C"/>
    <w:rsid w:val="00987FD6"/>
    <w:rsid w:val="0099088B"/>
    <w:rsid w:val="00992244"/>
    <w:rsid w:val="00993C2C"/>
    <w:rsid w:val="009947CA"/>
    <w:rsid w:val="009965DE"/>
    <w:rsid w:val="009A12DB"/>
    <w:rsid w:val="009A4B1A"/>
    <w:rsid w:val="009A748E"/>
    <w:rsid w:val="009B022E"/>
    <w:rsid w:val="009B3DC3"/>
    <w:rsid w:val="009B3F05"/>
    <w:rsid w:val="009B62A5"/>
    <w:rsid w:val="009C6CE5"/>
    <w:rsid w:val="009C73A2"/>
    <w:rsid w:val="009D0C31"/>
    <w:rsid w:val="009D108B"/>
    <w:rsid w:val="009D77BD"/>
    <w:rsid w:val="009E087A"/>
    <w:rsid w:val="009E12E5"/>
    <w:rsid w:val="009E2669"/>
    <w:rsid w:val="009E3DA3"/>
    <w:rsid w:val="009E6DB8"/>
    <w:rsid w:val="009F1585"/>
    <w:rsid w:val="009F2E72"/>
    <w:rsid w:val="009F3243"/>
    <w:rsid w:val="009F330D"/>
    <w:rsid w:val="009F4C48"/>
    <w:rsid w:val="009F626D"/>
    <w:rsid w:val="009F649B"/>
    <w:rsid w:val="009F6FE3"/>
    <w:rsid w:val="00A006F5"/>
    <w:rsid w:val="00A10CBA"/>
    <w:rsid w:val="00A15E29"/>
    <w:rsid w:val="00A201A0"/>
    <w:rsid w:val="00A20726"/>
    <w:rsid w:val="00A22ED2"/>
    <w:rsid w:val="00A23368"/>
    <w:rsid w:val="00A275D7"/>
    <w:rsid w:val="00A30A0D"/>
    <w:rsid w:val="00A30A14"/>
    <w:rsid w:val="00A3155F"/>
    <w:rsid w:val="00A3332A"/>
    <w:rsid w:val="00A34FD8"/>
    <w:rsid w:val="00A41D81"/>
    <w:rsid w:val="00A41E84"/>
    <w:rsid w:val="00A456B9"/>
    <w:rsid w:val="00A47B14"/>
    <w:rsid w:val="00A5578B"/>
    <w:rsid w:val="00A56A0D"/>
    <w:rsid w:val="00A56AB4"/>
    <w:rsid w:val="00A6017A"/>
    <w:rsid w:val="00A62244"/>
    <w:rsid w:val="00A62CE4"/>
    <w:rsid w:val="00A65FB6"/>
    <w:rsid w:val="00A712B0"/>
    <w:rsid w:val="00A75A5C"/>
    <w:rsid w:val="00A76022"/>
    <w:rsid w:val="00A77D83"/>
    <w:rsid w:val="00A77F2D"/>
    <w:rsid w:val="00A82D2F"/>
    <w:rsid w:val="00A82E97"/>
    <w:rsid w:val="00A84724"/>
    <w:rsid w:val="00A85FF2"/>
    <w:rsid w:val="00A96E65"/>
    <w:rsid w:val="00A96F11"/>
    <w:rsid w:val="00AA0AA2"/>
    <w:rsid w:val="00AA11DA"/>
    <w:rsid w:val="00AA1947"/>
    <w:rsid w:val="00AA2D32"/>
    <w:rsid w:val="00AA5B76"/>
    <w:rsid w:val="00AB53C9"/>
    <w:rsid w:val="00AB62B8"/>
    <w:rsid w:val="00AC38CF"/>
    <w:rsid w:val="00AC45CF"/>
    <w:rsid w:val="00AD1C02"/>
    <w:rsid w:val="00AD787F"/>
    <w:rsid w:val="00AE26CB"/>
    <w:rsid w:val="00AE569B"/>
    <w:rsid w:val="00AE77C5"/>
    <w:rsid w:val="00AE797C"/>
    <w:rsid w:val="00AE7C67"/>
    <w:rsid w:val="00AF0D80"/>
    <w:rsid w:val="00AF2544"/>
    <w:rsid w:val="00AF2A8B"/>
    <w:rsid w:val="00AF2D45"/>
    <w:rsid w:val="00AF619C"/>
    <w:rsid w:val="00B00EE7"/>
    <w:rsid w:val="00B00F1E"/>
    <w:rsid w:val="00B06B15"/>
    <w:rsid w:val="00B1106C"/>
    <w:rsid w:val="00B1664C"/>
    <w:rsid w:val="00B16F19"/>
    <w:rsid w:val="00B176ED"/>
    <w:rsid w:val="00B2663E"/>
    <w:rsid w:val="00B27BA7"/>
    <w:rsid w:val="00B33EDF"/>
    <w:rsid w:val="00B34756"/>
    <w:rsid w:val="00B36C66"/>
    <w:rsid w:val="00B4341E"/>
    <w:rsid w:val="00B45A1B"/>
    <w:rsid w:val="00B47A37"/>
    <w:rsid w:val="00B50895"/>
    <w:rsid w:val="00B528DD"/>
    <w:rsid w:val="00B53649"/>
    <w:rsid w:val="00B64E60"/>
    <w:rsid w:val="00B70CD2"/>
    <w:rsid w:val="00B75123"/>
    <w:rsid w:val="00B75FE4"/>
    <w:rsid w:val="00B81F3A"/>
    <w:rsid w:val="00B874DC"/>
    <w:rsid w:val="00B87877"/>
    <w:rsid w:val="00B91406"/>
    <w:rsid w:val="00B91D19"/>
    <w:rsid w:val="00B92D00"/>
    <w:rsid w:val="00BA182B"/>
    <w:rsid w:val="00BA5375"/>
    <w:rsid w:val="00BA5BD0"/>
    <w:rsid w:val="00BB3043"/>
    <w:rsid w:val="00BB5F43"/>
    <w:rsid w:val="00BC2FF5"/>
    <w:rsid w:val="00BD2B0A"/>
    <w:rsid w:val="00BD2EC6"/>
    <w:rsid w:val="00BD309C"/>
    <w:rsid w:val="00BD4159"/>
    <w:rsid w:val="00BE059E"/>
    <w:rsid w:val="00BE106D"/>
    <w:rsid w:val="00BE3DF1"/>
    <w:rsid w:val="00BE43F7"/>
    <w:rsid w:val="00BE76AB"/>
    <w:rsid w:val="00BF30FE"/>
    <w:rsid w:val="00BF383C"/>
    <w:rsid w:val="00BF3C2C"/>
    <w:rsid w:val="00BF433E"/>
    <w:rsid w:val="00BF7E72"/>
    <w:rsid w:val="00C013C9"/>
    <w:rsid w:val="00C02ED2"/>
    <w:rsid w:val="00C05008"/>
    <w:rsid w:val="00C05C6D"/>
    <w:rsid w:val="00C074DF"/>
    <w:rsid w:val="00C07BEF"/>
    <w:rsid w:val="00C1128B"/>
    <w:rsid w:val="00C150D4"/>
    <w:rsid w:val="00C163E1"/>
    <w:rsid w:val="00C17090"/>
    <w:rsid w:val="00C2173C"/>
    <w:rsid w:val="00C21A06"/>
    <w:rsid w:val="00C22D7F"/>
    <w:rsid w:val="00C23C94"/>
    <w:rsid w:val="00C276AA"/>
    <w:rsid w:val="00C33537"/>
    <w:rsid w:val="00C44415"/>
    <w:rsid w:val="00C44458"/>
    <w:rsid w:val="00C5161F"/>
    <w:rsid w:val="00C519AE"/>
    <w:rsid w:val="00C57DB4"/>
    <w:rsid w:val="00C6552B"/>
    <w:rsid w:val="00C6569D"/>
    <w:rsid w:val="00C66622"/>
    <w:rsid w:val="00C67441"/>
    <w:rsid w:val="00C7097F"/>
    <w:rsid w:val="00C70D0A"/>
    <w:rsid w:val="00C73364"/>
    <w:rsid w:val="00C7612C"/>
    <w:rsid w:val="00C76ED9"/>
    <w:rsid w:val="00C82EC3"/>
    <w:rsid w:val="00C85828"/>
    <w:rsid w:val="00C85B3C"/>
    <w:rsid w:val="00C90602"/>
    <w:rsid w:val="00C95D4A"/>
    <w:rsid w:val="00CA04AB"/>
    <w:rsid w:val="00CA257A"/>
    <w:rsid w:val="00CA2B37"/>
    <w:rsid w:val="00CA5E9B"/>
    <w:rsid w:val="00CA7919"/>
    <w:rsid w:val="00CB1578"/>
    <w:rsid w:val="00CB2254"/>
    <w:rsid w:val="00CB25F3"/>
    <w:rsid w:val="00CB3D8C"/>
    <w:rsid w:val="00CB4394"/>
    <w:rsid w:val="00CB4CA9"/>
    <w:rsid w:val="00CC0E54"/>
    <w:rsid w:val="00CC7F5B"/>
    <w:rsid w:val="00CD20DD"/>
    <w:rsid w:val="00CD34B9"/>
    <w:rsid w:val="00CE0E16"/>
    <w:rsid w:val="00CE3FD9"/>
    <w:rsid w:val="00CE5A45"/>
    <w:rsid w:val="00CE645A"/>
    <w:rsid w:val="00CE775A"/>
    <w:rsid w:val="00CF4014"/>
    <w:rsid w:val="00CF5490"/>
    <w:rsid w:val="00CF58C1"/>
    <w:rsid w:val="00CF7F4B"/>
    <w:rsid w:val="00D00E59"/>
    <w:rsid w:val="00D02271"/>
    <w:rsid w:val="00D02624"/>
    <w:rsid w:val="00D04381"/>
    <w:rsid w:val="00D04B01"/>
    <w:rsid w:val="00D06C83"/>
    <w:rsid w:val="00D10FA5"/>
    <w:rsid w:val="00D11073"/>
    <w:rsid w:val="00D13123"/>
    <w:rsid w:val="00D242AC"/>
    <w:rsid w:val="00D2486F"/>
    <w:rsid w:val="00D2547E"/>
    <w:rsid w:val="00D271FC"/>
    <w:rsid w:val="00D310C9"/>
    <w:rsid w:val="00D37A56"/>
    <w:rsid w:val="00D45492"/>
    <w:rsid w:val="00D4597D"/>
    <w:rsid w:val="00D51416"/>
    <w:rsid w:val="00D60D79"/>
    <w:rsid w:val="00D6167B"/>
    <w:rsid w:val="00D6430B"/>
    <w:rsid w:val="00D6435C"/>
    <w:rsid w:val="00D64C4C"/>
    <w:rsid w:val="00D65AE6"/>
    <w:rsid w:val="00D70E40"/>
    <w:rsid w:val="00D71BEC"/>
    <w:rsid w:val="00D763F9"/>
    <w:rsid w:val="00D8000F"/>
    <w:rsid w:val="00D81026"/>
    <w:rsid w:val="00D8345A"/>
    <w:rsid w:val="00D86BFB"/>
    <w:rsid w:val="00D90790"/>
    <w:rsid w:val="00D9170A"/>
    <w:rsid w:val="00DA0319"/>
    <w:rsid w:val="00DA0F03"/>
    <w:rsid w:val="00DA4317"/>
    <w:rsid w:val="00DA59BD"/>
    <w:rsid w:val="00DA6870"/>
    <w:rsid w:val="00DB5316"/>
    <w:rsid w:val="00DC1FBF"/>
    <w:rsid w:val="00DC23A7"/>
    <w:rsid w:val="00DD357E"/>
    <w:rsid w:val="00DD37EB"/>
    <w:rsid w:val="00DD4D60"/>
    <w:rsid w:val="00DD4EE5"/>
    <w:rsid w:val="00DD7C16"/>
    <w:rsid w:val="00DE3B72"/>
    <w:rsid w:val="00DE3F02"/>
    <w:rsid w:val="00DE40A2"/>
    <w:rsid w:val="00DE459A"/>
    <w:rsid w:val="00DF22A9"/>
    <w:rsid w:val="00DF2B41"/>
    <w:rsid w:val="00DF388E"/>
    <w:rsid w:val="00DF6490"/>
    <w:rsid w:val="00DF78EF"/>
    <w:rsid w:val="00E0391A"/>
    <w:rsid w:val="00E102BC"/>
    <w:rsid w:val="00E11DCA"/>
    <w:rsid w:val="00E12028"/>
    <w:rsid w:val="00E1291D"/>
    <w:rsid w:val="00E14D60"/>
    <w:rsid w:val="00E21C29"/>
    <w:rsid w:val="00E23E56"/>
    <w:rsid w:val="00E24C31"/>
    <w:rsid w:val="00E254AC"/>
    <w:rsid w:val="00E3554F"/>
    <w:rsid w:val="00E36F48"/>
    <w:rsid w:val="00E40729"/>
    <w:rsid w:val="00E504DA"/>
    <w:rsid w:val="00E54AFE"/>
    <w:rsid w:val="00E56966"/>
    <w:rsid w:val="00E607E4"/>
    <w:rsid w:val="00E6298F"/>
    <w:rsid w:val="00E62E00"/>
    <w:rsid w:val="00E64191"/>
    <w:rsid w:val="00E71AE3"/>
    <w:rsid w:val="00E73471"/>
    <w:rsid w:val="00E7609A"/>
    <w:rsid w:val="00E76FCF"/>
    <w:rsid w:val="00E77178"/>
    <w:rsid w:val="00E779DD"/>
    <w:rsid w:val="00E81776"/>
    <w:rsid w:val="00E81CCF"/>
    <w:rsid w:val="00E82CDF"/>
    <w:rsid w:val="00E82CE1"/>
    <w:rsid w:val="00E840DC"/>
    <w:rsid w:val="00E84B7C"/>
    <w:rsid w:val="00E86024"/>
    <w:rsid w:val="00E8693C"/>
    <w:rsid w:val="00EA1B7B"/>
    <w:rsid w:val="00EA4039"/>
    <w:rsid w:val="00EA452F"/>
    <w:rsid w:val="00EA6AAF"/>
    <w:rsid w:val="00EA6CD9"/>
    <w:rsid w:val="00EB173F"/>
    <w:rsid w:val="00EB196D"/>
    <w:rsid w:val="00EB2356"/>
    <w:rsid w:val="00EB4B7A"/>
    <w:rsid w:val="00EC0673"/>
    <w:rsid w:val="00EC3D9C"/>
    <w:rsid w:val="00EC4929"/>
    <w:rsid w:val="00ED2CDE"/>
    <w:rsid w:val="00EE33E6"/>
    <w:rsid w:val="00EE5547"/>
    <w:rsid w:val="00EF1338"/>
    <w:rsid w:val="00EF2933"/>
    <w:rsid w:val="00EF4735"/>
    <w:rsid w:val="00EF5D88"/>
    <w:rsid w:val="00EF7BC4"/>
    <w:rsid w:val="00F0422A"/>
    <w:rsid w:val="00F07153"/>
    <w:rsid w:val="00F078C2"/>
    <w:rsid w:val="00F07CC3"/>
    <w:rsid w:val="00F165E1"/>
    <w:rsid w:val="00F17696"/>
    <w:rsid w:val="00F21A74"/>
    <w:rsid w:val="00F21C43"/>
    <w:rsid w:val="00F27245"/>
    <w:rsid w:val="00F312DD"/>
    <w:rsid w:val="00F32B94"/>
    <w:rsid w:val="00F344FC"/>
    <w:rsid w:val="00F46497"/>
    <w:rsid w:val="00F4699A"/>
    <w:rsid w:val="00F52624"/>
    <w:rsid w:val="00F564EB"/>
    <w:rsid w:val="00F633C4"/>
    <w:rsid w:val="00F7234E"/>
    <w:rsid w:val="00F72F22"/>
    <w:rsid w:val="00F73BF6"/>
    <w:rsid w:val="00F73F24"/>
    <w:rsid w:val="00F7535A"/>
    <w:rsid w:val="00F77EC2"/>
    <w:rsid w:val="00F8438C"/>
    <w:rsid w:val="00F8470F"/>
    <w:rsid w:val="00F84AF6"/>
    <w:rsid w:val="00F90510"/>
    <w:rsid w:val="00F919FE"/>
    <w:rsid w:val="00F936D3"/>
    <w:rsid w:val="00F944C2"/>
    <w:rsid w:val="00F95286"/>
    <w:rsid w:val="00F97065"/>
    <w:rsid w:val="00F97A00"/>
    <w:rsid w:val="00FA4675"/>
    <w:rsid w:val="00FA7506"/>
    <w:rsid w:val="00FA7BCA"/>
    <w:rsid w:val="00FB4022"/>
    <w:rsid w:val="00FB641E"/>
    <w:rsid w:val="00FB7930"/>
    <w:rsid w:val="00FC12C2"/>
    <w:rsid w:val="00FC245C"/>
    <w:rsid w:val="00FC267D"/>
    <w:rsid w:val="00FC358B"/>
    <w:rsid w:val="00FC3C69"/>
    <w:rsid w:val="00FC59CD"/>
    <w:rsid w:val="00FC67F4"/>
    <w:rsid w:val="00FC70E6"/>
    <w:rsid w:val="00FD2277"/>
    <w:rsid w:val="00FD44D3"/>
    <w:rsid w:val="00FD67E8"/>
    <w:rsid w:val="00FD748D"/>
    <w:rsid w:val="00FE465A"/>
    <w:rsid w:val="00FE4869"/>
    <w:rsid w:val="00FE52F2"/>
    <w:rsid w:val="00FF00C3"/>
    <w:rsid w:val="00FF0522"/>
    <w:rsid w:val="00FF44DE"/>
    <w:rsid w:val="00FF6B92"/>
    <w:rsid w:val="00FF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46F6"/>
  <w15:docId w15:val="{E6F2A295-C8B6-4BC1-8280-3400338A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D3"/>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704CD3"/>
    <w:pPr>
      <w:keepNext/>
      <w:tabs>
        <w:tab w:val="num" w:pos="0"/>
      </w:tabs>
      <w:spacing w:line="480" w:lineRule="auto"/>
      <w:ind w:firstLine="200"/>
      <w:jc w:val="center"/>
      <w:outlineLvl w:val="2"/>
    </w:pPr>
    <w:rPr>
      <w:b/>
      <w:bCs/>
    </w:rPr>
  </w:style>
  <w:style w:type="paragraph" w:styleId="7">
    <w:name w:val="heading 7"/>
    <w:basedOn w:val="a"/>
    <w:next w:val="a"/>
    <w:link w:val="70"/>
    <w:qFormat/>
    <w:rsid w:val="00704CD3"/>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4CD3"/>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704CD3"/>
    <w:rPr>
      <w:rFonts w:ascii="Times New Roman" w:eastAsia="Times New Roman" w:hAnsi="Times New Roman" w:cs="Times New Roman"/>
      <w:sz w:val="28"/>
      <w:szCs w:val="20"/>
      <w:lang w:val="uk-UA" w:eastAsia="ar-SA"/>
    </w:rPr>
  </w:style>
  <w:style w:type="character" w:customStyle="1" w:styleId="31">
    <w:name w:val="Основной текст3"/>
    <w:rsid w:val="00E82CE1"/>
    <w:rPr>
      <w:spacing w:val="0"/>
      <w:sz w:val="18"/>
      <w:szCs w:val="18"/>
      <w:shd w:val="clear" w:color="auto" w:fill="FFFFFF"/>
      <w:lang w:bidi="ar-SA"/>
    </w:rPr>
  </w:style>
  <w:style w:type="character" w:customStyle="1" w:styleId="a3">
    <w:name w:val="Основной текст + Курсив"/>
    <w:rsid w:val="00E82CE1"/>
    <w:rPr>
      <w:i/>
      <w:iCs/>
      <w:spacing w:val="0"/>
      <w:sz w:val="18"/>
      <w:szCs w:val="18"/>
      <w:shd w:val="clear" w:color="auto" w:fill="FFFFFF"/>
      <w:lang w:bidi="ar-SA"/>
    </w:rPr>
  </w:style>
  <w:style w:type="paragraph" w:styleId="a4">
    <w:name w:val="List Paragraph"/>
    <w:basedOn w:val="a"/>
    <w:uiPriority w:val="34"/>
    <w:qFormat/>
    <w:rsid w:val="00E82CE1"/>
    <w:pPr>
      <w:ind w:left="720"/>
      <w:contextualSpacing/>
    </w:pPr>
  </w:style>
  <w:style w:type="character" w:styleId="a5">
    <w:name w:val="Hyperlink"/>
    <w:rsid w:val="00416C0B"/>
    <w:rPr>
      <w:color w:val="0000FF"/>
      <w:u w:val="single"/>
    </w:rPr>
  </w:style>
  <w:style w:type="paragraph" w:styleId="2">
    <w:name w:val="Body Text 2"/>
    <w:basedOn w:val="a"/>
    <w:link w:val="20"/>
    <w:uiPriority w:val="99"/>
    <w:rsid w:val="00815329"/>
    <w:pPr>
      <w:spacing w:after="120" w:line="480" w:lineRule="auto"/>
    </w:pPr>
    <w:rPr>
      <w:lang w:val="x-none"/>
    </w:rPr>
  </w:style>
  <w:style w:type="character" w:customStyle="1" w:styleId="20">
    <w:name w:val="Основной текст 2 Знак"/>
    <w:basedOn w:val="a0"/>
    <w:link w:val="2"/>
    <w:uiPriority w:val="99"/>
    <w:rsid w:val="00815329"/>
    <w:rPr>
      <w:rFonts w:ascii="Times New Roman" w:eastAsia="Times New Roman" w:hAnsi="Times New Roman" w:cs="Times New Roman"/>
      <w:sz w:val="18"/>
      <w:szCs w:val="20"/>
      <w:lang w:val="x-none" w:eastAsia="ar-SA"/>
    </w:rPr>
  </w:style>
  <w:style w:type="paragraph" w:styleId="a6">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7"/>
    <w:unhideWhenUsed/>
    <w:rsid w:val="00E54AFE"/>
    <w:pPr>
      <w:suppressAutoHyphens w:val="0"/>
      <w:spacing w:before="100" w:beforeAutospacing="1" w:after="100" w:afterAutospacing="1"/>
    </w:pPr>
    <w:rPr>
      <w:sz w:val="24"/>
      <w:szCs w:val="24"/>
      <w:lang w:val="x-none" w:eastAsia="x-none"/>
    </w:rPr>
  </w:style>
  <w:style w:type="character" w:customStyle="1" w:styleId="a7">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6"/>
    <w:locked/>
    <w:rsid w:val="00E54AF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nau.u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nau.ua/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6681</Words>
  <Characters>3809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2022-02-05T14:35:00Z</dcterms:created>
  <dcterms:modified xsi:type="dcterms:W3CDTF">2022-02-05T15:44:00Z</dcterms:modified>
</cp:coreProperties>
</file>