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4" w:rsidRPr="005F15F6" w:rsidRDefault="00721E64" w:rsidP="00721E64">
      <w:pPr>
        <w:jc w:val="right"/>
        <w:rPr>
          <w:b/>
          <w:i/>
          <w:sz w:val="24"/>
          <w:szCs w:val="24"/>
        </w:rPr>
      </w:pPr>
    </w:p>
    <w:tbl>
      <w:tblPr>
        <w:tblW w:w="10456" w:type="dxa"/>
        <w:tblInd w:w="-601" w:type="dxa"/>
        <w:tblLook w:val="01E0" w:firstRow="1" w:lastRow="1" w:firstColumn="1" w:lastColumn="1" w:noHBand="0" w:noVBand="0"/>
      </w:tblPr>
      <w:tblGrid>
        <w:gridCol w:w="2376"/>
        <w:gridCol w:w="8080"/>
      </w:tblGrid>
      <w:tr w:rsidR="00721E64" w:rsidRPr="00D936F3" w:rsidTr="004820E6">
        <w:trPr>
          <w:trHeight w:val="2672"/>
        </w:trPr>
        <w:tc>
          <w:tcPr>
            <w:tcW w:w="2376" w:type="dxa"/>
            <w:tcBorders>
              <w:right w:val="single" w:sz="18" w:space="0" w:color="auto"/>
            </w:tcBorders>
          </w:tcPr>
          <w:p w:rsidR="00721E64" w:rsidRPr="00D936F3" w:rsidRDefault="00721E64" w:rsidP="00A265F7">
            <w:pPr>
              <w:jc w:val="center"/>
              <w:rPr>
                <w:b/>
                <w:sz w:val="28"/>
                <w:szCs w:val="28"/>
              </w:rPr>
            </w:pPr>
            <w:r>
              <w:rPr>
                <w:b/>
                <w:noProof/>
                <w:sz w:val="28"/>
                <w:szCs w:val="28"/>
                <w:lang w:eastAsia="uk-UA"/>
              </w:rPr>
              <w:drawing>
                <wp:anchor distT="0" distB="0" distL="114300" distR="114300" simplePos="0" relativeHeight="251658240" behindDoc="0" locked="0" layoutInCell="1" allowOverlap="1">
                  <wp:simplePos x="0" y="0"/>
                  <wp:positionH relativeFrom="margin">
                    <wp:posOffset>103505</wp:posOffset>
                  </wp:positionH>
                  <wp:positionV relativeFrom="margin">
                    <wp:posOffset>35560</wp:posOffset>
                  </wp:positionV>
                  <wp:extent cx="1304925" cy="159956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9956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21E64" w:rsidRPr="00D936F3" w:rsidRDefault="00721E64" w:rsidP="00A265F7">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21E64" w:rsidRPr="00D936F3" w:rsidRDefault="00721E64" w:rsidP="00A265F7">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21E64" w:rsidRPr="00D936F3" w:rsidRDefault="00721E64" w:rsidP="00A265F7">
            <w:pPr>
              <w:jc w:val="center"/>
              <w:rPr>
                <w:b/>
                <w:sz w:val="24"/>
                <w:szCs w:val="24"/>
              </w:rPr>
            </w:pPr>
            <w:r w:rsidRPr="00D936F3">
              <w:rPr>
                <w:b/>
                <w:sz w:val="24"/>
                <w:szCs w:val="24"/>
              </w:rPr>
              <w:t>ФАКУЛЬТЕТ УПРАВЛІННЯ ФІНАНСАМИ ТА БІЗНЕСУ</w:t>
            </w:r>
          </w:p>
          <w:p w:rsidR="00721E64" w:rsidRPr="00D936F3" w:rsidRDefault="00721E64" w:rsidP="00A265F7">
            <w:pPr>
              <w:jc w:val="center"/>
              <w:rPr>
                <w:b/>
                <w:sz w:val="24"/>
                <w:szCs w:val="24"/>
              </w:rPr>
            </w:pPr>
          </w:p>
          <w:p w:rsidR="00721E64" w:rsidRPr="00D936F3" w:rsidRDefault="00721E64" w:rsidP="00A265F7">
            <w:pPr>
              <w:jc w:val="center"/>
              <w:rPr>
                <w:b/>
                <w:sz w:val="24"/>
                <w:szCs w:val="24"/>
              </w:rPr>
            </w:pPr>
          </w:p>
          <w:p w:rsidR="00721E64" w:rsidRPr="00D936F3" w:rsidRDefault="00721E64" w:rsidP="00A265F7">
            <w:pPr>
              <w:jc w:val="right"/>
              <w:rPr>
                <w:b/>
                <w:sz w:val="24"/>
                <w:szCs w:val="24"/>
              </w:rPr>
            </w:pPr>
            <w:r w:rsidRPr="00D936F3">
              <w:rPr>
                <w:b/>
                <w:sz w:val="24"/>
                <w:szCs w:val="24"/>
              </w:rPr>
              <w:t>ЗАТВЕРДЖЕНО</w:t>
            </w:r>
          </w:p>
          <w:p w:rsidR="00721E64" w:rsidRPr="00D936F3" w:rsidRDefault="00721E64" w:rsidP="00A265F7">
            <w:pPr>
              <w:jc w:val="right"/>
              <w:rPr>
                <w:b/>
                <w:sz w:val="24"/>
                <w:szCs w:val="24"/>
              </w:rPr>
            </w:pPr>
            <w:r w:rsidRPr="00D936F3">
              <w:rPr>
                <w:b/>
                <w:sz w:val="24"/>
                <w:szCs w:val="24"/>
              </w:rPr>
              <w:t xml:space="preserve">на засіданні кафедри </w:t>
            </w:r>
            <w:r w:rsidR="00B6309E">
              <w:rPr>
                <w:b/>
                <w:sz w:val="24"/>
                <w:szCs w:val="24"/>
              </w:rPr>
              <w:t>обліку</w:t>
            </w:r>
            <w:r w:rsidRPr="00D936F3">
              <w:rPr>
                <w:b/>
                <w:sz w:val="24"/>
                <w:szCs w:val="24"/>
              </w:rPr>
              <w:t>,</w:t>
            </w:r>
            <w:r w:rsidR="00B6309E">
              <w:rPr>
                <w:b/>
                <w:sz w:val="24"/>
                <w:szCs w:val="24"/>
              </w:rPr>
              <w:t xml:space="preserve"> аналізу і контролю</w:t>
            </w:r>
          </w:p>
          <w:p w:rsidR="00721E64" w:rsidRPr="00D936F3" w:rsidRDefault="00721E64" w:rsidP="00A265F7">
            <w:pPr>
              <w:jc w:val="right"/>
              <w:rPr>
                <w:b/>
                <w:sz w:val="24"/>
                <w:szCs w:val="24"/>
              </w:rPr>
            </w:pPr>
            <w:r w:rsidRPr="00D936F3">
              <w:rPr>
                <w:b/>
                <w:sz w:val="24"/>
                <w:szCs w:val="24"/>
              </w:rPr>
              <w:t>протокол  №</w:t>
            </w:r>
            <w:r w:rsidR="006B6801">
              <w:rPr>
                <w:b/>
                <w:sz w:val="24"/>
                <w:szCs w:val="24"/>
                <w:lang w:val="ru-RU"/>
              </w:rPr>
              <w:t xml:space="preserve"> 9</w:t>
            </w:r>
            <w:r w:rsidR="00E24CB2" w:rsidRPr="00E24CB2">
              <w:rPr>
                <w:b/>
                <w:sz w:val="24"/>
                <w:szCs w:val="24"/>
                <w:lang w:val="ru-RU"/>
              </w:rPr>
              <w:t xml:space="preserve"> </w:t>
            </w:r>
            <w:r w:rsidRPr="00D936F3">
              <w:rPr>
                <w:b/>
                <w:sz w:val="24"/>
                <w:szCs w:val="24"/>
              </w:rPr>
              <w:t>від “</w:t>
            </w:r>
            <w:r w:rsidR="007677CE">
              <w:rPr>
                <w:b/>
                <w:sz w:val="24"/>
                <w:szCs w:val="24"/>
                <w:lang w:val="ru-RU"/>
              </w:rPr>
              <w:t>6</w:t>
            </w:r>
            <w:r w:rsidRPr="00D936F3">
              <w:rPr>
                <w:b/>
                <w:sz w:val="24"/>
                <w:szCs w:val="24"/>
              </w:rPr>
              <w:t xml:space="preserve">” </w:t>
            </w:r>
            <w:r w:rsidR="009B72C5">
              <w:rPr>
                <w:b/>
                <w:sz w:val="24"/>
                <w:szCs w:val="24"/>
              </w:rPr>
              <w:t>січ</w:t>
            </w:r>
            <w:r w:rsidR="00A135B7">
              <w:rPr>
                <w:b/>
                <w:sz w:val="24"/>
                <w:szCs w:val="24"/>
              </w:rPr>
              <w:t>ня</w:t>
            </w:r>
            <w:r w:rsidR="006B6801">
              <w:rPr>
                <w:b/>
                <w:sz w:val="24"/>
                <w:szCs w:val="24"/>
              </w:rPr>
              <w:t xml:space="preserve"> 2022</w:t>
            </w:r>
            <w:r w:rsidRPr="00D936F3">
              <w:rPr>
                <w:b/>
                <w:sz w:val="24"/>
                <w:szCs w:val="24"/>
              </w:rPr>
              <w:t xml:space="preserve"> р.</w:t>
            </w:r>
          </w:p>
          <w:p w:rsidR="00721E64" w:rsidRPr="00D936F3" w:rsidRDefault="007677CE" w:rsidP="000A58CD">
            <w:pPr>
              <w:jc w:val="center"/>
              <w:rPr>
                <w:b/>
                <w:sz w:val="24"/>
                <w:szCs w:val="24"/>
              </w:rPr>
            </w:pPr>
            <w:r>
              <w:rPr>
                <w:b/>
                <w:sz w:val="24"/>
                <w:szCs w:val="24"/>
              </w:rPr>
              <w:t xml:space="preserve">                                             </w:t>
            </w:r>
            <w:r w:rsidR="00E24CB2">
              <w:rPr>
                <w:b/>
                <w:sz w:val="24"/>
                <w:szCs w:val="24"/>
              </w:rPr>
              <w:t>Зав. кафедри _________ проф.</w:t>
            </w:r>
            <w:r w:rsidR="000A58CD">
              <w:rPr>
                <w:b/>
                <w:sz w:val="24"/>
                <w:szCs w:val="24"/>
              </w:rPr>
              <w:t xml:space="preserve"> Романів Є.М.</w:t>
            </w:r>
          </w:p>
          <w:p w:rsidR="00721E64" w:rsidRPr="00D936F3" w:rsidRDefault="00721E64" w:rsidP="00A265F7">
            <w:pPr>
              <w:rPr>
                <w:szCs w:val="18"/>
              </w:rPr>
            </w:pPr>
            <w:r w:rsidRPr="00D936F3">
              <w:rPr>
                <w:sz w:val="20"/>
              </w:rPr>
              <w:t xml:space="preserve">                                                                                          (п</w:t>
            </w:r>
            <w:r w:rsidRPr="00D936F3">
              <w:rPr>
                <w:szCs w:val="18"/>
              </w:rPr>
              <w:t>ідпис)          (прізвище, ім’я, по батькові)</w:t>
            </w:r>
          </w:p>
          <w:p w:rsidR="00721E64" w:rsidRPr="00D936F3" w:rsidRDefault="00721E64" w:rsidP="00A265F7">
            <w:pPr>
              <w:rPr>
                <w:sz w:val="24"/>
                <w:szCs w:val="24"/>
              </w:rPr>
            </w:pPr>
          </w:p>
          <w:p w:rsidR="00721E64" w:rsidRPr="00D936F3" w:rsidRDefault="00721E64" w:rsidP="00A265F7">
            <w:pPr>
              <w:rPr>
                <w:sz w:val="24"/>
                <w:szCs w:val="24"/>
              </w:rPr>
            </w:pPr>
          </w:p>
          <w:p w:rsidR="00721E64" w:rsidRPr="00D936F3" w:rsidRDefault="00721E64" w:rsidP="00A265F7">
            <w:pPr>
              <w:spacing w:line="20" w:lineRule="atLeast"/>
              <w:jc w:val="center"/>
              <w:rPr>
                <w:b/>
                <w:sz w:val="36"/>
                <w:szCs w:val="36"/>
              </w:rPr>
            </w:pPr>
            <w:r w:rsidRPr="00D936F3">
              <w:rPr>
                <w:b/>
                <w:sz w:val="36"/>
                <w:szCs w:val="36"/>
              </w:rPr>
              <w:t xml:space="preserve">ЗАВДАННЯ ДЛЯ ІНДИВІДУАЛЬНОЇ РОБОТИ СТУДЕНТА </w:t>
            </w:r>
          </w:p>
          <w:p w:rsidR="00721E64" w:rsidRPr="00D936F3" w:rsidRDefault="00721E64" w:rsidP="00A265F7">
            <w:pPr>
              <w:tabs>
                <w:tab w:val="left" w:pos="3180"/>
              </w:tabs>
              <w:jc w:val="center"/>
              <w:rPr>
                <w:b/>
                <w:sz w:val="36"/>
                <w:szCs w:val="36"/>
              </w:rPr>
            </w:pPr>
            <w:r w:rsidRPr="00D936F3">
              <w:rPr>
                <w:b/>
                <w:sz w:val="36"/>
                <w:szCs w:val="36"/>
              </w:rPr>
              <w:t>І МЕТОДИЧНІ РЕКОМЕНДАЦІЇ ЩОДО ЇХ ВИКОНАННЯ</w:t>
            </w:r>
          </w:p>
          <w:p w:rsidR="00721E64" w:rsidRPr="00D936F3" w:rsidRDefault="00721E64" w:rsidP="00A265F7">
            <w:pPr>
              <w:tabs>
                <w:tab w:val="left" w:pos="3180"/>
              </w:tabs>
              <w:jc w:val="center"/>
              <w:rPr>
                <w:b/>
                <w:sz w:val="36"/>
                <w:szCs w:val="36"/>
              </w:rPr>
            </w:pPr>
            <w:r w:rsidRPr="00D936F3">
              <w:rPr>
                <w:b/>
                <w:sz w:val="36"/>
                <w:szCs w:val="36"/>
              </w:rPr>
              <w:t>З НАВЧАЛЬНОЇ ДИСЦИПЛІНИ</w:t>
            </w:r>
          </w:p>
          <w:p w:rsidR="00721E64" w:rsidRPr="00242A28" w:rsidRDefault="00A135B7" w:rsidP="00A265F7">
            <w:pPr>
              <w:tabs>
                <w:tab w:val="left" w:pos="3180"/>
              </w:tabs>
              <w:jc w:val="center"/>
              <w:rPr>
                <w:b/>
                <w:sz w:val="36"/>
                <w:szCs w:val="36"/>
                <w:u w:val="single"/>
              </w:rPr>
            </w:pPr>
            <w:r>
              <w:rPr>
                <w:b/>
                <w:sz w:val="36"/>
                <w:szCs w:val="36"/>
                <w:u w:val="single"/>
              </w:rPr>
              <w:t>ВСТУП ДО ФАХУ</w:t>
            </w:r>
            <w:r w:rsidR="009B72C5">
              <w:rPr>
                <w:b/>
                <w:sz w:val="36"/>
                <w:szCs w:val="36"/>
                <w:u w:val="single"/>
              </w:rPr>
              <w:t xml:space="preserve"> (трен</w:t>
            </w:r>
            <w:r w:rsidR="00600D96">
              <w:rPr>
                <w:b/>
                <w:sz w:val="36"/>
                <w:szCs w:val="36"/>
                <w:u w:val="single"/>
              </w:rPr>
              <w:t>ін</w:t>
            </w:r>
            <w:r w:rsidR="009B72C5">
              <w:rPr>
                <w:b/>
                <w:sz w:val="36"/>
                <w:szCs w:val="36"/>
                <w:u w:val="single"/>
              </w:rPr>
              <w:t>г-курс)</w:t>
            </w:r>
          </w:p>
          <w:p w:rsidR="00721E64" w:rsidRPr="00D936F3" w:rsidRDefault="00721E64" w:rsidP="00A265F7">
            <w:pPr>
              <w:tabs>
                <w:tab w:val="left" w:pos="3180"/>
              </w:tabs>
              <w:jc w:val="center"/>
              <w:rPr>
                <w:sz w:val="20"/>
              </w:rPr>
            </w:pPr>
            <w:r w:rsidRPr="00D936F3">
              <w:rPr>
                <w:sz w:val="20"/>
              </w:rPr>
              <w:t>(назва навчальної дисципліни)</w:t>
            </w:r>
          </w:p>
          <w:p w:rsidR="00721E64" w:rsidRDefault="00721E64" w:rsidP="00A265F7">
            <w:pPr>
              <w:tabs>
                <w:tab w:val="left" w:pos="3180"/>
              </w:tabs>
              <w:jc w:val="center"/>
              <w:rPr>
                <w:sz w:val="28"/>
                <w:szCs w:val="28"/>
              </w:rPr>
            </w:pPr>
          </w:p>
          <w:p w:rsidR="00C67684" w:rsidRDefault="00C67684" w:rsidP="00A265F7">
            <w:pPr>
              <w:tabs>
                <w:tab w:val="left" w:pos="3180"/>
              </w:tabs>
              <w:jc w:val="center"/>
              <w:rPr>
                <w:sz w:val="28"/>
                <w:szCs w:val="28"/>
              </w:rPr>
            </w:pPr>
          </w:p>
          <w:p w:rsidR="00C67684" w:rsidRPr="00D936F3" w:rsidRDefault="00C67684" w:rsidP="00A265F7">
            <w:pPr>
              <w:tabs>
                <w:tab w:val="left" w:pos="3180"/>
              </w:tabs>
              <w:jc w:val="center"/>
              <w:rPr>
                <w:sz w:val="28"/>
                <w:szCs w:val="28"/>
              </w:rPr>
            </w:pPr>
          </w:p>
          <w:p w:rsidR="00A135B7" w:rsidRPr="00F1031D" w:rsidRDefault="00A135B7" w:rsidP="00A135B7">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A135B7" w:rsidRPr="00D936F3" w:rsidRDefault="00A135B7" w:rsidP="00A135B7">
            <w:pPr>
              <w:tabs>
                <w:tab w:val="left" w:pos="3180"/>
              </w:tabs>
            </w:pPr>
            <w:r w:rsidRPr="00D936F3">
              <w:t>(шифр та найменування галузі знань)</w:t>
            </w:r>
          </w:p>
          <w:p w:rsidR="00A135B7" w:rsidRPr="00D936F3" w:rsidRDefault="00A135B7" w:rsidP="00A135B7">
            <w:pPr>
              <w:tabs>
                <w:tab w:val="left" w:pos="3180"/>
              </w:tabs>
              <w:rPr>
                <w:sz w:val="10"/>
                <w:szCs w:val="10"/>
              </w:rPr>
            </w:pPr>
          </w:p>
          <w:p w:rsidR="00A135B7" w:rsidRPr="00F1031D" w:rsidRDefault="00A135B7" w:rsidP="00A135B7">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A135B7" w:rsidRPr="00D936F3" w:rsidRDefault="00A135B7" w:rsidP="00A135B7">
            <w:pPr>
              <w:spacing w:line="200" w:lineRule="atLeast"/>
            </w:pPr>
            <w:r w:rsidRPr="00D936F3">
              <w:t>(код та найменування спеціальності)</w:t>
            </w:r>
          </w:p>
          <w:p w:rsidR="00A135B7" w:rsidRPr="00D936F3" w:rsidRDefault="00A135B7" w:rsidP="00A135B7">
            <w:pPr>
              <w:spacing w:line="200" w:lineRule="atLeast"/>
              <w:rPr>
                <w:sz w:val="10"/>
                <w:szCs w:val="10"/>
              </w:rPr>
            </w:pPr>
          </w:p>
          <w:p w:rsidR="00A135B7" w:rsidRPr="0030796F" w:rsidRDefault="00A135B7" w:rsidP="00A135B7">
            <w:pPr>
              <w:tabs>
                <w:tab w:val="left" w:pos="3180"/>
              </w:tabs>
              <w:rPr>
                <w:sz w:val="24"/>
                <w:szCs w:val="24"/>
                <w:u w:val="single"/>
              </w:rPr>
            </w:pPr>
            <w:r w:rsidRPr="00D936F3">
              <w:rPr>
                <w:b/>
                <w:sz w:val="24"/>
                <w:szCs w:val="24"/>
              </w:rPr>
              <w:t>спеціалізація:</w:t>
            </w:r>
            <w:r w:rsidR="00DF7E36">
              <w:rPr>
                <w:sz w:val="24"/>
                <w:szCs w:val="24"/>
              </w:rPr>
              <w:t>О</w:t>
            </w:r>
            <w:r w:rsidRPr="005D6664">
              <w:rPr>
                <w:sz w:val="24"/>
                <w:szCs w:val="24"/>
                <w:u w:val="single"/>
              </w:rPr>
              <w:t xml:space="preserve">блік, аналіз та </w:t>
            </w:r>
            <w:r w:rsidR="0030796F" w:rsidRPr="0030796F">
              <w:rPr>
                <w:sz w:val="24"/>
                <w:szCs w:val="24"/>
                <w:u w:val="single"/>
              </w:rPr>
              <w:t>фінансові розслідування</w:t>
            </w:r>
          </w:p>
          <w:p w:rsidR="00A135B7" w:rsidRPr="00D936F3" w:rsidRDefault="00A135B7" w:rsidP="00A135B7">
            <w:pPr>
              <w:spacing w:line="200" w:lineRule="atLeast"/>
            </w:pPr>
            <w:r w:rsidRPr="00D936F3">
              <w:t>(найменування спеціалізації)</w:t>
            </w:r>
          </w:p>
          <w:p w:rsidR="00A135B7" w:rsidRPr="00D936F3" w:rsidRDefault="00A135B7" w:rsidP="00A135B7">
            <w:pPr>
              <w:spacing w:line="200" w:lineRule="atLeast"/>
              <w:rPr>
                <w:sz w:val="24"/>
                <w:szCs w:val="24"/>
              </w:rPr>
            </w:pPr>
          </w:p>
          <w:p w:rsidR="00A135B7" w:rsidRPr="00F1031D" w:rsidRDefault="00A135B7" w:rsidP="00A135B7">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A135B7" w:rsidRPr="00D936F3" w:rsidRDefault="00A135B7" w:rsidP="00A135B7">
            <w:pPr>
              <w:tabs>
                <w:tab w:val="left" w:pos="3180"/>
              </w:tabs>
            </w:pPr>
            <w:r w:rsidRPr="00D936F3">
              <w:t>(бакалавр, магістр)</w:t>
            </w:r>
          </w:p>
          <w:p w:rsidR="00830A76" w:rsidRDefault="00830A76" w:rsidP="00A135B7">
            <w:pPr>
              <w:tabs>
                <w:tab w:val="left" w:pos="3180"/>
              </w:tabs>
              <w:rPr>
                <w:sz w:val="28"/>
                <w:szCs w:val="28"/>
              </w:rPr>
            </w:pPr>
          </w:p>
          <w:p w:rsidR="00830A76" w:rsidRDefault="00830A76" w:rsidP="00A265F7">
            <w:pPr>
              <w:spacing w:line="40" w:lineRule="atLeast"/>
              <w:jc w:val="center"/>
              <w:rPr>
                <w:sz w:val="28"/>
                <w:szCs w:val="28"/>
              </w:rPr>
            </w:pPr>
          </w:p>
          <w:p w:rsidR="00830A76" w:rsidRPr="00D936F3" w:rsidRDefault="00830A76" w:rsidP="00A265F7">
            <w:pPr>
              <w:spacing w:line="40" w:lineRule="atLeast"/>
              <w:jc w:val="center"/>
              <w:rPr>
                <w:sz w:val="28"/>
                <w:szCs w:val="28"/>
              </w:rPr>
            </w:pPr>
          </w:p>
          <w:p w:rsidR="00600D96" w:rsidRDefault="00721E64" w:rsidP="00600D96">
            <w:pPr>
              <w:spacing w:line="40" w:lineRule="atLeast"/>
              <w:ind w:left="1769"/>
              <w:jc w:val="right"/>
              <w:rPr>
                <w:sz w:val="24"/>
                <w:szCs w:val="24"/>
                <w:u w:val="single"/>
              </w:rPr>
            </w:pPr>
            <w:r w:rsidRPr="00830A76">
              <w:rPr>
                <w:b/>
                <w:sz w:val="24"/>
                <w:szCs w:val="24"/>
                <w:u w:val="single"/>
              </w:rPr>
              <w:t>Укладач</w:t>
            </w:r>
            <w:r w:rsidR="002C13A4" w:rsidRPr="00830A76">
              <w:rPr>
                <w:b/>
                <w:sz w:val="24"/>
                <w:szCs w:val="24"/>
                <w:u w:val="single"/>
              </w:rPr>
              <w:t xml:space="preserve">: </w:t>
            </w:r>
            <w:r w:rsidR="007677CE">
              <w:rPr>
                <w:sz w:val="24"/>
                <w:szCs w:val="24"/>
                <w:u w:val="single"/>
              </w:rPr>
              <w:t>Петришин Л.</w:t>
            </w:r>
            <w:r w:rsidR="00600D96">
              <w:rPr>
                <w:sz w:val="24"/>
                <w:szCs w:val="24"/>
                <w:u w:val="single"/>
              </w:rPr>
              <w:t>.П</w:t>
            </w:r>
            <w:r w:rsidR="002C13A4" w:rsidRPr="00830A76">
              <w:rPr>
                <w:sz w:val="24"/>
                <w:szCs w:val="24"/>
                <w:u w:val="single"/>
              </w:rPr>
              <w:t xml:space="preserve">., доцент </w:t>
            </w:r>
          </w:p>
          <w:p w:rsidR="00721E64" w:rsidRPr="00830A76" w:rsidRDefault="007677CE" w:rsidP="00600D96">
            <w:pPr>
              <w:spacing w:line="40" w:lineRule="atLeast"/>
              <w:ind w:left="1769"/>
              <w:jc w:val="right"/>
              <w:rPr>
                <w:sz w:val="24"/>
                <w:szCs w:val="24"/>
                <w:u w:val="single"/>
              </w:rPr>
            </w:pPr>
            <w:r>
              <w:rPr>
                <w:sz w:val="24"/>
                <w:szCs w:val="24"/>
                <w:u w:val="single"/>
              </w:rPr>
              <w:t>к</w:t>
            </w:r>
            <w:r w:rsidR="002C13A4" w:rsidRPr="00830A76">
              <w:rPr>
                <w:sz w:val="24"/>
                <w:szCs w:val="24"/>
                <w:u w:val="single"/>
              </w:rPr>
              <w:t>афедри</w:t>
            </w:r>
            <w:r>
              <w:rPr>
                <w:sz w:val="24"/>
                <w:szCs w:val="24"/>
                <w:u w:val="single"/>
              </w:rPr>
              <w:t xml:space="preserve"> </w:t>
            </w:r>
            <w:r w:rsidR="00E2378A">
              <w:rPr>
                <w:sz w:val="24"/>
                <w:szCs w:val="24"/>
                <w:u w:val="single"/>
              </w:rPr>
              <w:t>обліку</w:t>
            </w:r>
            <w:r w:rsidR="002C13A4" w:rsidRPr="00830A76">
              <w:rPr>
                <w:sz w:val="24"/>
                <w:szCs w:val="24"/>
                <w:u w:val="single"/>
              </w:rPr>
              <w:t>,</w:t>
            </w:r>
            <w:r w:rsidR="00E2378A">
              <w:rPr>
                <w:sz w:val="24"/>
                <w:szCs w:val="24"/>
                <w:u w:val="single"/>
              </w:rPr>
              <w:t xml:space="preserve"> аналізу і контролю,</w:t>
            </w:r>
            <w:r>
              <w:rPr>
                <w:sz w:val="24"/>
                <w:szCs w:val="24"/>
                <w:u w:val="single"/>
              </w:rPr>
              <w:t xml:space="preserve"> д</w:t>
            </w:r>
            <w:r w:rsidR="002C13A4" w:rsidRPr="00830A76">
              <w:rPr>
                <w:sz w:val="24"/>
                <w:szCs w:val="24"/>
                <w:u w:val="single"/>
              </w:rPr>
              <w:t>.е.н.</w:t>
            </w:r>
            <w:r w:rsidR="00600D96">
              <w:rPr>
                <w:sz w:val="24"/>
                <w:szCs w:val="24"/>
                <w:u w:val="single"/>
              </w:rPr>
              <w:t>, доц.</w:t>
            </w:r>
          </w:p>
          <w:p w:rsidR="00721E64" w:rsidRPr="00D936F3" w:rsidRDefault="00721E64" w:rsidP="00600D96">
            <w:pPr>
              <w:spacing w:line="40" w:lineRule="atLeast"/>
              <w:ind w:left="2880"/>
              <w:jc w:val="right"/>
              <w:rPr>
                <w:sz w:val="20"/>
              </w:rPr>
            </w:pPr>
            <w:r w:rsidRPr="00D936F3">
              <w:rPr>
                <w:sz w:val="20"/>
              </w:rPr>
              <w:t xml:space="preserve">         (ПІБ, посада, науковий ступінь, вчене звання)</w:t>
            </w:r>
          </w:p>
          <w:p w:rsidR="00721E64" w:rsidRPr="00D936F3" w:rsidRDefault="00721E64" w:rsidP="00A265F7">
            <w:pPr>
              <w:spacing w:line="40" w:lineRule="atLeast"/>
              <w:ind w:left="2880"/>
              <w:rPr>
                <w:sz w:val="16"/>
                <w:szCs w:val="16"/>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D936F3" w:rsidRDefault="00721E64" w:rsidP="00A265F7">
            <w:pPr>
              <w:rPr>
                <w:sz w:val="20"/>
              </w:rPr>
            </w:pPr>
          </w:p>
          <w:p w:rsidR="00721E64" w:rsidRPr="007677CE" w:rsidRDefault="006B6801" w:rsidP="00A265F7">
            <w:pPr>
              <w:jc w:val="center"/>
              <w:rPr>
                <w:b/>
                <w:bCs/>
                <w:sz w:val="24"/>
                <w:szCs w:val="24"/>
              </w:rPr>
            </w:pPr>
            <w:r>
              <w:rPr>
                <w:b/>
                <w:bCs/>
                <w:sz w:val="24"/>
                <w:szCs w:val="24"/>
              </w:rPr>
              <w:t>ЛЬВІВ 2022</w:t>
            </w:r>
          </w:p>
          <w:p w:rsidR="00A979FA" w:rsidRPr="007677CE" w:rsidRDefault="00A979FA" w:rsidP="00A265F7">
            <w:pPr>
              <w:jc w:val="center"/>
              <w:rPr>
                <w:sz w:val="20"/>
              </w:rPr>
            </w:pPr>
          </w:p>
        </w:tc>
      </w:tr>
      <w:tr w:rsidR="00721E64" w:rsidRPr="00D936F3" w:rsidTr="004820E6">
        <w:trPr>
          <w:cantSplit/>
          <w:trHeight w:val="11062"/>
        </w:trPr>
        <w:tc>
          <w:tcPr>
            <w:tcW w:w="2376" w:type="dxa"/>
            <w:tcBorders>
              <w:right w:val="single" w:sz="18" w:space="0" w:color="auto"/>
            </w:tcBorders>
            <w:textDirection w:val="btLr"/>
            <w:vAlign w:val="center"/>
          </w:tcPr>
          <w:p w:rsidR="00721E64" w:rsidRPr="00D936F3" w:rsidRDefault="00721E64" w:rsidP="00A265F7">
            <w:pPr>
              <w:ind w:left="113" w:right="113"/>
              <w:jc w:val="center"/>
              <w:rPr>
                <w:b/>
                <w:sz w:val="28"/>
                <w:szCs w:val="28"/>
              </w:rPr>
            </w:pPr>
            <w:r w:rsidRPr="009B72C5">
              <w:rPr>
                <w:rFonts w:ascii="Book Antiqua" w:hAnsi="Book Antiqua" w:cs="Tahoma"/>
                <w:b/>
                <w:i/>
                <w:caps/>
                <w:emboss/>
                <w:spacing w:val="40"/>
                <w:w w:val="150"/>
                <w:position w:val="-48"/>
                <w:sz w:val="28"/>
                <w:szCs w:val="32"/>
              </w:rPr>
              <w:t>КАФЕдра</w:t>
            </w:r>
            <w:r w:rsidR="009B72C5" w:rsidRPr="009B72C5">
              <w:rPr>
                <w:rFonts w:ascii="Book Antiqua" w:hAnsi="Book Antiqua" w:cs="Tahoma"/>
                <w:b/>
                <w:i/>
                <w:caps/>
                <w:emboss/>
                <w:spacing w:val="40"/>
                <w:w w:val="150"/>
                <w:position w:val="-48"/>
                <w:sz w:val="28"/>
                <w:szCs w:val="32"/>
              </w:rPr>
              <w:t xml:space="preserve"> обліку,аналізу </w:t>
            </w:r>
            <w:r w:rsidR="009B72C5" w:rsidRPr="009B72C5">
              <w:rPr>
                <w:rFonts w:ascii="Book Antiqua" w:hAnsi="Book Antiqua" w:cs="Tahoma"/>
                <w:b/>
                <w:i/>
                <w:caps/>
                <w:emboss/>
                <w:spacing w:val="40"/>
                <w:w w:val="150"/>
                <w:position w:val="-48"/>
                <w:sz w:val="28"/>
                <w:szCs w:val="28"/>
              </w:rPr>
              <w:t>і контролю</w:t>
            </w:r>
          </w:p>
        </w:tc>
        <w:tc>
          <w:tcPr>
            <w:tcW w:w="8080" w:type="dxa"/>
            <w:vMerge/>
            <w:tcBorders>
              <w:left w:val="single" w:sz="18" w:space="0" w:color="auto"/>
            </w:tcBorders>
          </w:tcPr>
          <w:p w:rsidR="00721E64" w:rsidRPr="00D936F3" w:rsidRDefault="00721E64" w:rsidP="00A265F7">
            <w:pPr>
              <w:jc w:val="center"/>
              <w:rPr>
                <w:b/>
                <w:sz w:val="28"/>
                <w:szCs w:val="28"/>
              </w:rPr>
            </w:pPr>
          </w:p>
        </w:tc>
      </w:tr>
    </w:tbl>
    <w:p w:rsidR="00721E64" w:rsidRPr="007B43B8" w:rsidRDefault="00721E64" w:rsidP="00721E64">
      <w:pPr>
        <w:ind w:firstLine="720"/>
        <w:jc w:val="both"/>
        <w:rPr>
          <w:rFonts w:eastAsia="Courier New"/>
          <w:sz w:val="16"/>
          <w:szCs w:val="16"/>
        </w:rPr>
      </w:pPr>
    </w:p>
    <w:p w:rsidR="00721E64" w:rsidRDefault="00721E64" w:rsidP="00721E64">
      <w:pPr>
        <w:tabs>
          <w:tab w:val="num" w:pos="629"/>
          <w:tab w:val="num" w:pos="993"/>
          <w:tab w:val="num" w:pos="2204"/>
        </w:tabs>
        <w:ind w:left="993"/>
        <w:jc w:val="both"/>
        <w:rPr>
          <w:b/>
          <w:sz w:val="26"/>
          <w:szCs w:val="26"/>
        </w:rPr>
      </w:pPr>
    </w:p>
    <w:p w:rsidR="00721E64" w:rsidRPr="00E2378A" w:rsidRDefault="00721E64" w:rsidP="00721E64">
      <w:pPr>
        <w:tabs>
          <w:tab w:val="num" w:pos="629"/>
          <w:tab w:val="num" w:pos="993"/>
          <w:tab w:val="num" w:pos="2204"/>
        </w:tabs>
        <w:jc w:val="center"/>
        <w:rPr>
          <w:b/>
          <w:sz w:val="28"/>
          <w:szCs w:val="28"/>
          <w:lang w:val="ru-RU"/>
        </w:rPr>
      </w:pPr>
      <w:r w:rsidRPr="00E2378A">
        <w:rPr>
          <w:b/>
          <w:sz w:val="28"/>
          <w:szCs w:val="28"/>
        </w:rPr>
        <w:lastRenderedPageBreak/>
        <w:t>РОЗДІЛ 1.  ЗАГАЛЬНІ МЕТОДИЧНІ РЕКОМЕНДАЦІЇ З ВИКОНАННЯ ІНДИВІДУАЛЬНИХ НАВЧАЛЬНО-ДОСЛІДНИХ ЗАВДАНЬ</w:t>
      </w:r>
    </w:p>
    <w:p w:rsidR="006073E9" w:rsidRPr="00E2378A" w:rsidRDefault="006073E9" w:rsidP="00721E64">
      <w:pPr>
        <w:tabs>
          <w:tab w:val="num" w:pos="629"/>
          <w:tab w:val="num" w:pos="993"/>
          <w:tab w:val="num" w:pos="2204"/>
        </w:tabs>
        <w:jc w:val="center"/>
        <w:rPr>
          <w:b/>
          <w:sz w:val="28"/>
          <w:szCs w:val="28"/>
          <w:lang w:val="ru-RU"/>
        </w:rPr>
      </w:pPr>
    </w:p>
    <w:p w:rsidR="006073E9" w:rsidRPr="00E2378A" w:rsidRDefault="006073E9" w:rsidP="00F31AC9">
      <w:pPr>
        <w:shd w:val="clear" w:color="auto" w:fill="FFFFFF"/>
        <w:ind w:firstLine="709"/>
        <w:jc w:val="both"/>
        <w:rPr>
          <w:spacing w:val="-5"/>
          <w:sz w:val="28"/>
          <w:szCs w:val="28"/>
        </w:rPr>
      </w:pPr>
      <w:r w:rsidRPr="00E2378A">
        <w:rPr>
          <w:spacing w:val="-4"/>
          <w:sz w:val="28"/>
          <w:szCs w:val="28"/>
        </w:rPr>
        <w:t xml:space="preserve">Індивідуальна робота (ІНР) студента </w:t>
      </w:r>
      <w:r w:rsidR="00F31AC9" w:rsidRPr="00E2378A">
        <w:rPr>
          <w:spacing w:val="-4"/>
          <w:sz w:val="28"/>
          <w:szCs w:val="28"/>
          <w:lang w:val="ru-RU"/>
        </w:rPr>
        <w:t>з навчальноїдисципліни «</w:t>
      </w:r>
      <w:r w:rsidR="00F147FD" w:rsidRPr="00E2378A">
        <w:rPr>
          <w:spacing w:val="-4"/>
          <w:sz w:val="28"/>
          <w:szCs w:val="28"/>
          <w:lang w:val="ru-RU"/>
        </w:rPr>
        <w:t>Вступ до фаху</w:t>
      </w:r>
      <w:r w:rsidR="00F31AC9" w:rsidRPr="00E2378A">
        <w:rPr>
          <w:spacing w:val="-4"/>
          <w:sz w:val="28"/>
          <w:szCs w:val="28"/>
          <w:lang w:val="ru-RU"/>
        </w:rPr>
        <w:t>»</w:t>
      </w:r>
      <w:r w:rsidR="009567B9" w:rsidRPr="00E2378A">
        <w:rPr>
          <w:spacing w:val="-4"/>
          <w:sz w:val="28"/>
          <w:szCs w:val="28"/>
          <w:lang w:val="ru-RU"/>
        </w:rPr>
        <w:t xml:space="preserve"> (треннг-курс)</w:t>
      </w:r>
      <w:r w:rsidR="009567B9" w:rsidRPr="00E2378A">
        <w:rPr>
          <w:spacing w:val="-4"/>
          <w:sz w:val="28"/>
          <w:szCs w:val="28"/>
        </w:rPr>
        <w:t>передбачає написа</w:t>
      </w:r>
      <w:r w:rsidRPr="00E2378A">
        <w:rPr>
          <w:spacing w:val="-4"/>
          <w:sz w:val="28"/>
          <w:szCs w:val="28"/>
        </w:rPr>
        <w:t>ння реферату, тема якого відповідає порядковому номеру студента в списку групи. Попередньо студент повинен підібрати та вивчити відповідні нормативні акти України, спеціальну літературу за темою дослідження</w:t>
      </w:r>
      <w:r w:rsidRPr="00E2378A">
        <w:rPr>
          <w:spacing w:val="-5"/>
          <w:sz w:val="28"/>
          <w:szCs w:val="28"/>
        </w:rPr>
        <w:t>. Після цього потрібно скласти план, який має включати три логічно взаємопов'язаних питання за темою дослідження</w:t>
      </w:r>
      <w:r w:rsidRPr="00E2378A">
        <w:rPr>
          <w:spacing w:val="-4"/>
          <w:sz w:val="28"/>
          <w:szCs w:val="28"/>
        </w:rPr>
        <w:t>, основними з яких є завдання і джерела інформації для конт</w:t>
      </w:r>
      <w:r w:rsidRPr="00E2378A">
        <w:rPr>
          <w:spacing w:val="-5"/>
          <w:sz w:val="28"/>
          <w:szCs w:val="28"/>
        </w:rPr>
        <w:t xml:space="preserve">ролю, основні напрями та методика перевірки, узагальнення і </w:t>
      </w:r>
      <w:r w:rsidRPr="00E2378A">
        <w:rPr>
          <w:spacing w:val="-6"/>
          <w:sz w:val="28"/>
          <w:szCs w:val="28"/>
        </w:rPr>
        <w:t>прийняття рішень за результатами контролю, підвищення ефек</w:t>
      </w:r>
      <w:r w:rsidR="00D00B73" w:rsidRPr="00E2378A">
        <w:rPr>
          <w:spacing w:val="-5"/>
          <w:sz w:val="28"/>
          <w:szCs w:val="28"/>
        </w:rPr>
        <w:t xml:space="preserve">тивності та якості </w:t>
      </w:r>
      <w:r w:rsidRPr="00E2378A">
        <w:rPr>
          <w:spacing w:val="-5"/>
          <w:sz w:val="28"/>
          <w:szCs w:val="28"/>
        </w:rPr>
        <w:t>роботи.</w:t>
      </w:r>
    </w:p>
    <w:p w:rsidR="00F31AC9" w:rsidRPr="00E2378A" w:rsidRDefault="009567B9" w:rsidP="00F31AC9">
      <w:pPr>
        <w:suppressAutoHyphens w:val="0"/>
        <w:ind w:firstLine="709"/>
        <w:jc w:val="both"/>
        <w:rPr>
          <w:sz w:val="28"/>
          <w:szCs w:val="28"/>
        </w:rPr>
      </w:pPr>
      <w:r w:rsidRPr="00E2378A">
        <w:rPr>
          <w:sz w:val="28"/>
          <w:szCs w:val="28"/>
        </w:rPr>
        <w:t>Структура ІРС</w:t>
      </w:r>
      <w:r w:rsidR="0020114F" w:rsidRPr="00E2378A">
        <w:rPr>
          <w:spacing w:val="-4"/>
          <w:sz w:val="28"/>
          <w:szCs w:val="28"/>
          <w:lang w:val="ru-RU"/>
        </w:rPr>
        <w:t xml:space="preserve"> з навчальної</w:t>
      </w:r>
      <w:r w:rsidR="00860160">
        <w:rPr>
          <w:spacing w:val="-4"/>
          <w:sz w:val="28"/>
          <w:szCs w:val="28"/>
          <w:lang w:val="ru-RU"/>
        </w:rPr>
        <w:t xml:space="preserve"> </w:t>
      </w:r>
      <w:r w:rsidR="0020114F" w:rsidRPr="00E2378A">
        <w:rPr>
          <w:spacing w:val="-4"/>
          <w:sz w:val="28"/>
          <w:szCs w:val="28"/>
          <w:lang w:val="ru-RU"/>
        </w:rPr>
        <w:t>дисципліни «</w:t>
      </w:r>
      <w:r w:rsidR="001056EE" w:rsidRPr="00E2378A">
        <w:rPr>
          <w:spacing w:val="-4"/>
          <w:sz w:val="28"/>
          <w:szCs w:val="28"/>
          <w:lang w:val="ru-RU"/>
        </w:rPr>
        <w:t>Вступ до фаху</w:t>
      </w:r>
      <w:r w:rsidR="0020114F" w:rsidRPr="00E2378A">
        <w:rPr>
          <w:spacing w:val="-4"/>
          <w:sz w:val="28"/>
          <w:szCs w:val="28"/>
          <w:lang w:val="ru-RU"/>
        </w:rPr>
        <w:t>»</w:t>
      </w:r>
      <w:r w:rsidRPr="00E2378A">
        <w:rPr>
          <w:spacing w:val="-4"/>
          <w:sz w:val="28"/>
          <w:szCs w:val="28"/>
          <w:lang w:val="ru-RU"/>
        </w:rPr>
        <w:t>(треннг-курс)</w:t>
      </w:r>
      <w:r w:rsidR="00F31AC9" w:rsidRPr="00E2378A">
        <w:rPr>
          <w:sz w:val="28"/>
          <w:szCs w:val="28"/>
        </w:rPr>
        <w:t>включає:</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 xml:space="preserve">вступ – зазначається </w:t>
      </w:r>
      <w:r w:rsidR="009567B9" w:rsidRPr="00E2378A">
        <w:rPr>
          <w:sz w:val="28"/>
          <w:szCs w:val="28"/>
        </w:rPr>
        <w:t>актуальність теми</w:t>
      </w:r>
      <w:r w:rsidRPr="00E2378A">
        <w:rPr>
          <w:sz w:val="28"/>
          <w:szCs w:val="28"/>
        </w:rPr>
        <w:t>, мета та завдання роботи;</w:t>
      </w:r>
    </w:p>
    <w:p w:rsidR="00F31AC9" w:rsidRPr="00E2378A" w:rsidRDefault="00D97A9A"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основна частина</w:t>
      </w:r>
      <w:r w:rsidR="009567B9" w:rsidRPr="00E2378A">
        <w:rPr>
          <w:sz w:val="28"/>
          <w:szCs w:val="28"/>
        </w:rPr>
        <w:t xml:space="preserve"> (виклад матеріалу</w:t>
      </w:r>
      <w:r w:rsidRPr="00E2378A">
        <w:rPr>
          <w:sz w:val="28"/>
          <w:szCs w:val="28"/>
        </w:rPr>
        <w:t>, за необхідності поділити на пункти</w:t>
      </w:r>
      <w:r w:rsidR="009567B9" w:rsidRPr="00E2378A">
        <w:rPr>
          <w:sz w:val="28"/>
          <w:szCs w:val="28"/>
        </w:rPr>
        <w:t>)</w:t>
      </w:r>
      <w:r w:rsidR="00F31AC9" w:rsidRPr="00E2378A">
        <w:rPr>
          <w:sz w:val="28"/>
          <w:szCs w:val="28"/>
        </w:rPr>
        <w:t>;</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висновки;</w:t>
      </w:r>
    </w:p>
    <w:p w:rsidR="00F31AC9" w:rsidRPr="00E2378A" w:rsidRDefault="00F31AC9" w:rsidP="00F31AC9">
      <w:pPr>
        <w:pStyle w:val="a3"/>
        <w:numPr>
          <w:ilvl w:val="0"/>
          <w:numId w:val="5"/>
        </w:numPr>
        <w:tabs>
          <w:tab w:val="num" w:pos="476"/>
          <w:tab w:val="num" w:pos="540"/>
          <w:tab w:val="num" w:pos="629"/>
          <w:tab w:val="num" w:pos="1080"/>
        </w:tabs>
        <w:suppressAutoHyphens w:val="0"/>
        <w:ind w:left="0" w:firstLine="709"/>
        <w:jc w:val="both"/>
        <w:rPr>
          <w:sz w:val="28"/>
          <w:szCs w:val="28"/>
        </w:rPr>
      </w:pPr>
      <w:r w:rsidRPr="00E2378A">
        <w:rPr>
          <w:sz w:val="28"/>
          <w:szCs w:val="28"/>
        </w:rPr>
        <w:t>список використаної літератури.</w:t>
      </w:r>
    </w:p>
    <w:p w:rsidR="006073E9" w:rsidRPr="00E2378A" w:rsidRDefault="006073E9" w:rsidP="001056EE">
      <w:pPr>
        <w:shd w:val="clear" w:color="auto" w:fill="FFFFFF"/>
        <w:ind w:firstLine="709"/>
        <w:jc w:val="both"/>
        <w:rPr>
          <w:spacing w:val="-6"/>
          <w:sz w:val="28"/>
          <w:szCs w:val="28"/>
        </w:rPr>
      </w:pPr>
      <w:r w:rsidRPr="00E2378A">
        <w:rPr>
          <w:spacing w:val="-6"/>
          <w:sz w:val="28"/>
          <w:szCs w:val="28"/>
        </w:rPr>
        <w:t xml:space="preserve">Обсяг ІНР </w:t>
      </w:r>
      <w:r w:rsidR="0020114F" w:rsidRPr="00E2378A">
        <w:rPr>
          <w:spacing w:val="-4"/>
          <w:sz w:val="28"/>
          <w:szCs w:val="28"/>
          <w:lang w:val="ru-RU"/>
        </w:rPr>
        <w:t>з навчальної</w:t>
      </w:r>
      <w:r w:rsidR="00860160">
        <w:rPr>
          <w:spacing w:val="-4"/>
          <w:sz w:val="28"/>
          <w:szCs w:val="28"/>
          <w:lang w:val="ru-RU"/>
        </w:rPr>
        <w:t xml:space="preserve"> </w:t>
      </w:r>
      <w:r w:rsidR="0020114F" w:rsidRPr="00E2378A">
        <w:rPr>
          <w:spacing w:val="-4"/>
          <w:sz w:val="28"/>
          <w:szCs w:val="28"/>
          <w:lang w:val="ru-RU"/>
        </w:rPr>
        <w:t>дисципліни «</w:t>
      </w:r>
      <w:r w:rsidR="001056EE" w:rsidRPr="00E2378A">
        <w:rPr>
          <w:spacing w:val="-4"/>
          <w:sz w:val="28"/>
          <w:szCs w:val="28"/>
          <w:lang w:val="ru-RU"/>
        </w:rPr>
        <w:t>Вступ до фаху</w:t>
      </w:r>
      <w:r w:rsidR="0020114F" w:rsidRPr="00E2378A">
        <w:rPr>
          <w:spacing w:val="-4"/>
          <w:sz w:val="28"/>
          <w:szCs w:val="28"/>
          <w:lang w:val="ru-RU"/>
        </w:rPr>
        <w:t xml:space="preserve">» </w:t>
      </w:r>
      <w:r w:rsidR="009567B9" w:rsidRPr="00E2378A">
        <w:rPr>
          <w:spacing w:val="-4"/>
          <w:sz w:val="28"/>
          <w:szCs w:val="28"/>
          <w:lang w:val="ru-RU"/>
        </w:rPr>
        <w:t>(трен</w:t>
      </w:r>
      <w:r w:rsidR="00A7656B">
        <w:rPr>
          <w:spacing w:val="-4"/>
          <w:sz w:val="28"/>
          <w:szCs w:val="28"/>
        </w:rPr>
        <w:t>і</w:t>
      </w:r>
      <w:r w:rsidR="009567B9" w:rsidRPr="00E2378A">
        <w:rPr>
          <w:spacing w:val="-4"/>
          <w:sz w:val="28"/>
          <w:szCs w:val="28"/>
          <w:lang w:val="ru-RU"/>
        </w:rPr>
        <w:t>нг-курс</w:t>
      </w:r>
      <w:r w:rsidR="009567B9" w:rsidRPr="00E2378A">
        <w:rPr>
          <w:spacing w:val="-6"/>
          <w:sz w:val="28"/>
          <w:szCs w:val="28"/>
        </w:rPr>
        <w:t xml:space="preserve"> повинен складати не більше 1</w:t>
      </w:r>
      <w:r w:rsidRPr="00E2378A">
        <w:rPr>
          <w:spacing w:val="-6"/>
          <w:sz w:val="28"/>
          <w:szCs w:val="28"/>
        </w:rPr>
        <w:t>0 стандартних аркушів.</w:t>
      </w:r>
    </w:p>
    <w:p w:rsidR="006073E9" w:rsidRPr="00E2378A" w:rsidRDefault="009567B9" w:rsidP="006073E9">
      <w:pPr>
        <w:shd w:val="clear" w:color="auto" w:fill="FFFFFF"/>
        <w:ind w:firstLine="709"/>
        <w:rPr>
          <w:spacing w:val="-6"/>
          <w:sz w:val="28"/>
          <w:szCs w:val="28"/>
        </w:rPr>
      </w:pPr>
      <w:r w:rsidRPr="00E2378A">
        <w:rPr>
          <w:spacing w:val="-6"/>
          <w:sz w:val="28"/>
          <w:szCs w:val="28"/>
        </w:rPr>
        <w:t>Захист виконаної І</w:t>
      </w:r>
      <w:r w:rsidR="006073E9" w:rsidRPr="00E2378A">
        <w:rPr>
          <w:spacing w:val="-6"/>
          <w:sz w:val="28"/>
          <w:szCs w:val="28"/>
        </w:rPr>
        <w:t>Р</w:t>
      </w:r>
      <w:r w:rsidRPr="00E2378A">
        <w:rPr>
          <w:spacing w:val="-6"/>
          <w:sz w:val="28"/>
          <w:szCs w:val="28"/>
        </w:rPr>
        <w:t>С</w:t>
      </w:r>
      <w:r w:rsidR="006073E9" w:rsidRPr="00E2378A">
        <w:rPr>
          <w:spacing w:val="-6"/>
          <w:sz w:val="28"/>
          <w:szCs w:val="28"/>
        </w:rPr>
        <w:t xml:space="preserve"> передбачає:</w:t>
      </w:r>
    </w:p>
    <w:p w:rsidR="006073E9" w:rsidRPr="00E2378A" w:rsidRDefault="006073E9" w:rsidP="004D47EE">
      <w:pPr>
        <w:widowControl w:val="0"/>
        <w:numPr>
          <w:ilvl w:val="1"/>
          <w:numId w:val="4"/>
        </w:numPr>
        <w:shd w:val="clear" w:color="auto" w:fill="FFFFFF"/>
        <w:tabs>
          <w:tab w:val="clear" w:pos="1440"/>
          <w:tab w:val="num" w:pos="1134"/>
        </w:tabs>
        <w:suppressAutoHyphens w:val="0"/>
        <w:autoSpaceDE w:val="0"/>
        <w:autoSpaceDN w:val="0"/>
        <w:adjustRightInd w:val="0"/>
        <w:ind w:left="0" w:firstLine="709"/>
        <w:rPr>
          <w:spacing w:val="-6"/>
          <w:sz w:val="28"/>
          <w:szCs w:val="28"/>
        </w:rPr>
      </w:pPr>
      <w:r w:rsidRPr="00E2378A">
        <w:rPr>
          <w:spacing w:val="-6"/>
          <w:sz w:val="28"/>
          <w:szCs w:val="28"/>
        </w:rPr>
        <w:t>виступ студента з презентацією доповіді;</w:t>
      </w:r>
    </w:p>
    <w:p w:rsidR="006073E9" w:rsidRPr="00E2378A" w:rsidRDefault="006073E9" w:rsidP="004D47EE">
      <w:pPr>
        <w:widowControl w:val="0"/>
        <w:numPr>
          <w:ilvl w:val="1"/>
          <w:numId w:val="4"/>
        </w:numPr>
        <w:shd w:val="clear" w:color="auto" w:fill="FFFFFF"/>
        <w:tabs>
          <w:tab w:val="clear" w:pos="1440"/>
          <w:tab w:val="num" w:pos="1134"/>
        </w:tabs>
        <w:suppressAutoHyphens w:val="0"/>
        <w:autoSpaceDE w:val="0"/>
        <w:autoSpaceDN w:val="0"/>
        <w:adjustRightInd w:val="0"/>
        <w:ind w:left="0" w:firstLine="709"/>
        <w:rPr>
          <w:sz w:val="28"/>
          <w:szCs w:val="28"/>
        </w:rPr>
      </w:pPr>
      <w:r w:rsidRPr="00E2378A">
        <w:rPr>
          <w:sz w:val="28"/>
          <w:szCs w:val="28"/>
        </w:rPr>
        <w:t>відповіді на додаткові запитання.</w:t>
      </w:r>
    </w:p>
    <w:p w:rsidR="006073E9" w:rsidRPr="00E2378A" w:rsidRDefault="00E2378A" w:rsidP="00E2378A">
      <w:pPr>
        <w:shd w:val="clear" w:color="auto" w:fill="FFFFFF"/>
        <w:ind w:firstLine="709"/>
        <w:jc w:val="both"/>
        <w:rPr>
          <w:spacing w:val="-4"/>
          <w:sz w:val="28"/>
          <w:szCs w:val="28"/>
        </w:rPr>
      </w:pPr>
      <w:r w:rsidRPr="00E2378A">
        <w:rPr>
          <w:spacing w:val="-4"/>
          <w:sz w:val="28"/>
          <w:szCs w:val="28"/>
        </w:rPr>
        <w:t xml:space="preserve">Виконана студентом робота має бути належно оформлена й </w:t>
      </w:r>
      <w:r w:rsidRPr="00E2378A">
        <w:rPr>
          <w:spacing w:val="-6"/>
          <w:sz w:val="28"/>
          <w:szCs w:val="28"/>
        </w:rPr>
        <w:t xml:space="preserve">здана викладачеві для перевірки в установлені графіком терміни (за 7 днів до захисту). </w:t>
      </w:r>
      <w:r w:rsidRPr="00E2378A">
        <w:rPr>
          <w:spacing w:val="-5"/>
          <w:sz w:val="28"/>
          <w:szCs w:val="28"/>
        </w:rPr>
        <w:t>Виконані студентами роботи після рецензування викла</w:t>
      </w:r>
      <w:r w:rsidRPr="00E2378A">
        <w:rPr>
          <w:spacing w:val="-2"/>
          <w:sz w:val="28"/>
          <w:szCs w:val="28"/>
        </w:rPr>
        <w:t xml:space="preserve">дачем допускаються до захисту на практичному занятті, якщо </w:t>
      </w:r>
      <w:r w:rsidRPr="00E2378A">
        <w:rPr>
          <w:spacing w:val="-5"/>
          <w:sz w:val="28"/>
          <w:szCs w:val="28"/>
        </w:rPr>
        <w:t>вони відповідають установленим вимогам щодо змісту, структу</w:t>
      </w:r>
      <w:r w:rsidRPr="00E2378A">
        <w:rPr>
          <w:spacing w:val="-6"/>
          <w:sz w:val="28"/>
          <w:szCs w:val="28"/>
        </w:rPr>
        <w:t xml:space="preserve">ри, обсягу роботи, або ж повертаються студентам для усунення недоліків, після чого повторно рецензуються. Крім цього, під час </w:t>
      </w:r>
      <w:r w:rsidRPr="00E2378A">
        <w:rPr>
          <w:spacing w:val="-4"/>
          <w:sz w:val="28"/>
          <w:szCs w:val="28"/>
        </w:rPr>
        <w:t>приймання від студентів виконаної роботи проводиться співбе</w:t>
      </w:r>
      <w:r w:rsidRPr="00E2378A">
        <w:rPr>
          <w:spacing w:val="-5"/>
          <w:sz w:val="28"/>
          <w:szCs w:val="28"/>
        </w:rPr>
        <w:t>сіда щодо знання студентами основних положень нормативних актів, змісту роботи, обґрунтованості висновків та ін.</w:t>
      </w:r>
    </w:p>
    <w:p w:rsidR="00E2378A" w:rsidRPr="00E2378A" w:rsidRDefault="00E2378A" w:rsidP="006073E9">
      <w:pPr>
        <w:shd w:val="clear" w:color="auto" w:fill="FFFFFF"/>
        <w:ind w:firstLine="709"/>
        <w:jc w:val="center"/>
        <w:rPr>
          <w:b/>
          <w:bCs/>
          <w:i/>
          <w:color w:val="000000"/>
          <w:spacing w:val="-7"/>
          <w:sz w:val="28"/>
          <w:szCs w:val="28"/>
        </w:rPr>
      </w:pPr>
    </w:p>
    <w:p w:rsidR="00721E64" w:rsidRPr="00E2378A" w:rsidRDefault="004D47EE" w:rsidP="00AB0451">
      <w:pPr>
        <w:tabs>
          <w:tab w:val="num" w:pos="476"/>
          <w:tab w:val="num" w:pos="540"/>
          <w:tab w:val="num" w:pos="629"/>
          <w:tab w:val="num" w:pos="993"/>
        </w:tabs>
        <w:suppressAutoHyphens w:val="0"/>
        <w:ind w:firstLine="709"/>
        <w:jc w:val="center"/>
        <w:rPr>
          <w:b/>
          <w:sz w:val="28"/>
          <w:szCs w:val="28"/>
        </w:rPr>
      </w:pPr>
      <w:r w:rsidRPr="00E2378A">
        <w:rPr>
          <w:b/>
          <w:sz w:val="28"/>
          <w:szCs w:val="28"/>
        </w:rPr>
        <w:t>С</w:t>
      </w:r>
      <w:r w:rsidR="00721E64" w:rsidRPr="00E2378A">
        <w:rPr>
          <w:b/>
          <w:sz w:val="28"/>
          <w:szCs w:val="28"/>
        </w:rPr>
        <w:t>писок рекомендованої літератури</w:t>
      </w:r>
      <w:r w:rsidRPr="00E2378A">
        <w:rPr>
          <w:b/>
          <w:sz w:val="28"/>
          <w:szCs w:val="28"/>
        </w:rPr>
        <w:t>:</w:t>
      </w:r>
    </w:p>
    <w:p w:rsidR="00D97A9A" w:rsidRPr="00E2378A" w:rsidRDefault="00D97A9A" w:rsidP="00D97A9A">
      <w:pPr>
        <w:shd w:val="clear" w:color="auto" w:fill="FFFFFF"/>
        <w:tabs>
          <w:tab w:val="left" w:pos="0"/>
        </w:tabs>
        <w:jc w:val="both"/>
        <w:rPr>
          <w:sz w:val="28"/>
          <w:szCs w:val="28"/>
        </w:rPr>
      </w:pP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Конституція України від 28.06.1996 р. № </w:t>
      </w:r>
      <w:r w:rsidRPr="007677CE">
        <w:rPr>
          <w:bCs/>
          <w:sz w:val="28"/>
          <w:szCs w:val="28"/>
        </w:rPr>
        <w:t xml:space="preserve">254к/96-ВР </w:t>
      </w:r>
      <w:r w:rsidRPr="007677CE">
        <w:rPr>
          <w:sz w:val="28"/>
          <w:szCs w:val="28"/>
        </w:rPr>
        <w:t xml:space="preserve">[Електронний ресурс]. - Режим доступу : </w:t>
      </w:r>
      <w:hyperlink r:id="rId9" w:history="1">
        <w:r w:rsidRPr="007677CE">
          <w:rPr>
            <w:rStyle w:val="a4"/>
            <w:sz w:val="28"/>
            <w:szCs w:val="28"/>
          </w:rPr>
          <w:t>https://zakon.rada.gov.ua/laws/show/254%D0%BA/96-%D0%B2% D1%80</w:t>
        </w:r>
      </w:hyperlink>
      <w:r w:rsidRPr="007677CE">
        <w:rPr>
          <w:sz w:val="28"/>
          <w:szCs w:val="28"/>
        </w:rPr>
        <w:t>.</w:t>
      </w:r>
    </w:p>
    <w:p w:rsidR="007677CE" w:rsidRPr="007677CE" w:rsidRDefault="007677CE" w:rsidP="007677CE">
      <w:pPr>
        <w:numPr>
          <w:ilvl w:val="0"/>
          <w:numId w:val="10"/>
        </w:numPr>
        <w:tabs>
          <w:tab w:val="left" w:pos="426"/>
        </w:tabs>
        <w:suppressAutoHyphens w:val="0"/>
        <w:ind w:left="426" w:hanging="426"/>
        <w:jc w:val="both"/>
        <w:rPr>
          <w:rStyle w:val="a4"/>
          <w:sz w:val="28"/>
          <w:szCs w:val="28"/>
        </w:rPr>
      </w:pPr>
      <w:r w:rsidRPr="007677CE">
        <w:rPr>
          <w:sz w:val="28"/>
          <w:szCs w:val="28"/>
        </w:rPr>
        <w:t xml:space="preserve">Податковий кодекс України від 02.12.2010 р. № 2755-VI [Електронний ресурс]. - Режим доступу : </w:t>
      </w:r>
      <w:hyperlink r:id="rId10" w:history="1">
        <w:r w:rsidRPr="007677CE">
          <w:rPr>
            <w:rStyle w:val="a4"/>
            <w:sz w:val="28"/>
            <w:szCs w:val="28"/>
          </w:rPr>
          <w:t>https://zakon.rada.gov.ua/laws/show/2755-17</w:t>
        </w:r>
      </w:hyperlink>
      <w:r w:rsidRPr="007677CE">
        <w:rPr>
          <w:rStyle w:val="a4"/>
          <w:sz w:val="28"/>
          <w:szCs w:val="28"/>
        </w:rPr>
        <w:t>.</w:t>
      </w:r>
    </w:p>
    <w:p w:rsidR="007677CE" w:rsidRPr="007677CE" w:rsidRDefault="007677CE" w:rsidP="007677CE">
      <w:pPr>
        <w:pStyle w:val="22"/>
        <w:numPr>
          <w:ilvl w:val="0"/>
          <w:numId w:val="10"/>
        </w:numPr>
        <w:tabs>
          <w:tab w:val="left" w:pos="426"/>
          <w:tab w:val="left" w:pos="709"/>
        </w:tabs>
        <w:suppressAutoHyphens w:val="0"/>
        <w:spacing w:after="0" w:line="240" w:lineRule="auto"/>
        <w:ind w:left="426" w:hanging="426"/>
        <w:jc w:val="both"/>
        <w:rPr>
          <w:color w:val="000000"/>
          <w:sz w:val="28"/>
          <w:szCs w:val="28"/>
        </w:rPr>
      </w:pPr>
      <w:r w:rsidRPr="007677CE">
        <w:rPr>
          <w:sz w:val="28"/>
          <w:szCs w:val="28"/>
        </w:rPr>
        <w:t xml:space="preserve">Закон України «Про бухгалтерський облік та фінансову звітність в Україні» </w:t>
      </w:r>
      <w:r w:rsidRPr="007677CE">
        <w:rPr>
          <w:sz w:val="28"/>
          <w:szCs w:val="28"/>
        </w:rPr>
        <w:br/>
        <w:t>від 16.07.1999 р. № 996 – ХІV [Електронний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 </w:t>
      </w:r>
      <w:hyperlink r:id="rId11" w:history="1">
        <w:r w:rsidRPr="007677CE">
          <w:rPr>
            <w:rStyle w:val="a4"/>
            <w:sz w:val="28"/>
            <w:szCs w:val="28"/>
          </w:rPr>
          <w:t>https://zakon.rada.gov.ua/laws/show/996-14</w:t>
        </w:r>
      </w:hyperlink>
      <w:r w:rsidRPr="007677CE">
        <w:rPr>
          <w:sz w:val="28"/>
          <w:szCs w:val="28"/>
        </w:rPr>
        <w:t xml:space="preserve">. </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rPr>
        <w:lastRenderedPageBreak/>
        <w:t>Закон України «Про аудит фінансової звітності та аудиторську діяльність»</w:t>
      </w:r>
      <w:r w:rsidRPr="007677CE">
        <w:rPr>
          <w:sz w:val="28"/>
          <w:szCs w:val="28"/>
        </w:rPr>
        <w:t xml:space="preserve"> від 21.12. </w:t>
      </w:r>
      <w:r w:rsidRPr="007677CE">
        <w:rPr>
          <w:sz w:val="28"/>
          <w:szCs w:val="28"/>
          <w:lang w:val="ru-RU"/>
        </w:rPr>
        <w:t>2017 р. № 2258-УІІІ [</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w:t>
      </w:r>
      <w:hyperlink r:id="rId12" w:history="1">
        <w:r w:rsidRPr="007677CE">
          <w:rPr>
            <w:rStyle w:val="a4"/>
            <w:sz w:val="28"/>
            <w:szCs w:val="28"/>
          </w:rPr>
          <w:t>https://zakon.rada.gov.ua/laws/show/2258-19</w:t>
        </w:r>
      </w:hyperlink>
      <w:r w:rsidRPr="007677CE">
        <w:rPr>
          <w:sz w:val="28"/>
          <w:szCs w:val="28"/>
        </w:rPr>
        <w:t>.</w:t>
      </w:r>
      <w:r w:rsidRPr="007677CE">
        <w:rPr>
          <w:color w:val="000000"/>
          <w:sz w:val="28"/>
          <w:szCs w:val="28"/>
        </w:rPr>
        <w:t xml:space="preserve"> </w:t>
      </w:r>
      <w:bookmarkStart w:id="0" w:name="n3"/>
      <w:bookmarkEnd w:id="0"/>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 xml:space="preserve">Закон України «Про вищу освіту» від 1.07.2014 р. № 1556 –УІІ </w:t>
      </w:r>
      <w:r w:rsidRPr="007677CE">
        <w:rPr>
          <w:sz w:val="28"/>
          <w:szCs w:val="28"/>
          <w:lang w:val="ru-RU"/>
        </w:rPr>
        <w:t>[</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w:t>
      </w:r>
      <w:r w:rsidRPr="007677CE">
        <w:rPr>
          <w:sz w:val="28"/>
          <w:szCs w:val="28"/>
        </w:rPr>
        <w:t xml:space="preserve"> </w:t>
      </w:r>
      <w:r w:rsidRPr="007677CE">
        <w:rPr>
          <w:color w:val="000000"/>
          <w:sz w:val="28"/>
          <w:szCs w:val="28"/>
          <w:lang w:eastAsia="uk-UA"/>
        </w:rPr>
        <w:t xml:space="preserve"> </w:t>
      </w:r>
      <w:hyperlink r:id="rId13" w:history="1">
        <w:r w:rsidRPr="007677CE">
          <w:rPr>
            <w:rStyle w:val="a4"/>
            <w:sz w:val="28"/>
            <w:szCs w:val="28"/>
            <w:lang w:eastAsia="uk-UA"/>
          </w:rPr>
          <w:t>https://zakon.rada.gov.ua/laws/show/1556-18</w:t>
        </w:r>
      </w:hyperlink>
      <w:r w:rsidRPr="007677CE">
        <w:rPr>
          <w:color w:val="000000"/>
          <w:sz w:val="28"/>
          <w:szCs w:val="28"/>
          <w:lang w:eastAsia="uk-UA"/>
        </w:rPr>
        <w:t>.</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 xml:space="preserve">Закон України «Про аудиторську діяльність» від 22.04.1993р. № 3125-ХІІ-ВР [Електронний ресурс]. – Режим доступу:  </w:t>
      </w:r>
      <w:hyperlink r:id="rId14" w:history="1">
        <w:r w:rsidRPr="007677CE">
          <w:rPr>
            <w:rStyle w:val="a4"/>
            <w:sz w:val="28"/>
            <w:szCs w:val="28"/>
            <w:lang w:eastAsia="uk-UA"/>
          </w:rPr>
          <w:t>https://zakon.rada.gov.ua/laws/show/2258-19</w:t>
        </w:r>
      </w:hyperlink>
      <w:r w:rsidRPr="007677CE">
        <w:rPr>
          <w:color w:val="000000"/>
          <w:sz w:val="28"/>
          <w:szCs w:val="28"/>
          <w:lang w:eastAsia="uk-UA"/>
        </w:rPr>
        <w:t>.</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lang w:eastAsia="uk-UA"/>
        </w:rPr>
      </w:pPr>
      <w:r w:rsidRPr="007677CE">
        <w:rPr>
          <w:color w:val="000000"/>
          <w:sz w:val="28"/>
          <w:szCs w:val="28"/>
          <w:lang w:eastAsia="uk-UA"/>
        </w:rPr>
        <w:t>Закон України «Про банки і банківську діяльність» від 07.12.2000. № 2121-ІІІ [Електронний ресурс]. - Режим доступу :</w:t>
      </w:r>
      <w:r w:rsidRPr="007677CE">
        <w:rPr>
          <w:sz w:val="28"/>
          <w:szCs w:val="28"/>
        </w:rPr>
        <w:t xml:space="preserve"> https://zakon.rada.gov.ua/laws/show/2121-14.</w:t>
      </w:r>
    </w:p>
    <w:p w:rsidR="007677CE" w:rsidRPr="007677CE" w:rsidRDefault="007677CE" w:rsidP="007677CE">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8"/>
          <w:szCs w:val="28"/>
        </w:rPr>
      </w:pPr>
      <w:r w:rsidRPr="007677CE">
        <w:rPr>
          <w:color w:val="000000"/>
          <w:sz w:val="28"/>
          <w:szCs w:val="28"/>
        </w:rPr>
        <w:t>Закон України «</w:t>
      </w:r>
      <w:r w:rsidRPr="007677CE">
        <w:rPr>
          <w:bCs/>
          <w:color w:val="000000"/>
          <w:sz w:val="28"/>
          <w:szCs w:val="28"/>
          <w:lang w:eastAsia="uk-UA"/>
        </w:rPr>
        <w:t xml:space="preserve">Про основні засади здійснення державного фінансового контролю в Україні» від 26.01.1993 р. №2939-ХІІ </w:t>
      </w:r>
      <w:r w:rsidRPr="007677CE">
        <w:rPr>
          <w:sz w:val="28"/>
          <w:szCs w:val="28"/>
          <w:lang w:val="ru-RU"/>
        </w:rPr>
        <w:t>[</w:t>
      </w:r>
      <w:r w:rsidRPr="007677CE">
        <w:rPr>
          <w:sz w:val="28"/>
          <w:szCs w:val="28"/>
        </w:rPr>
        <w:t>Електронний ресурс</w:t>
      </w:r>
      <w:r w:rsidRPr="007677CE">
        <w:rPr>
          <w:sz w:val="28"/>
          <w:szCs w:val="28"/>
          <w:lang w:val="ru-RU"/>
        </w:rPr>
        <w:t>]</w:t>
      </w:r>
      <w:r w:rsidRPr="007677CE">
        <w:rPr>
          <w:sz w:val="28"/>
          <w:szCs w:val="28"/>
        </w:rPr>
        <w:t>. - Режим доступу</w:t>
      </w:r>
      <w:r w:rsidRPr="007677CE">
        <w:rPr>
          <w:sz w:val="28"/>
          <w:szCs w:val="28"/>
          <w:lang w:val="ru-RU"/>
        </w:rPr>
        <w:t xml:space="preserve"> :</w:t>
      </w:r>
      <w:r w:rsidRPr="007677CE">
        <w:rPr>
          <w:sz w:val="28"/>
          <w:szCs w:val="28"/>
        </w:rPr>
        <w:t xml:space="preserve"> </w:t>
      </w:r>
      <w:hyperlink r:id="rId15" w:history="1">
        <w:r w:rsidRPr="007677CE">
          <w:rPr>
            <w:rStyle w:val="a4"/>
            <w:sz w:val="28"/>
            <w:szCs w:val="28"/>
          </w:rPr>
          <w:t>https://zakon.rada.gov.ua/laws/show/2939-12</w:t>
        </w:r>
      </w:hyperlink>
      <w:r w:rsidRPr="007677CE">
        <w:rPr>
          <w:bCs/>
          <w:sz w:val="28"/>
          <w:szCs w:val="28"/>
          <w:lang w:eastAsia="uk-UA"/>
        </w:rPr>
        <w:t>.</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rStyle w:val="a4"/>
          <w:sz w:val="28"/>
          <w:szCs w:val="28"/>
        </w:rPr>
      </w:pPr>
      <w:r w:rsidRPr="007677CE">
        <w:rPr>
          <w:sz w:val="28"/>
          <w:szCs w:val="28"/>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6" w:history="1">
        <w:r w:rsidRPr="007677CE">
          <w:rPr>
            <w:rStyle w:val="a4"/>
            <w:sz w:val="28"/>
            <w:szCs w:val="28"/>
          </w:rPr>
          <w:t>https://zakon.rada.gov.ua/laws/show/z1365-14</w:t>
        </w:r>
      </w:hyperlink>
      <w:r w:rsidRPr="007677CE">
        <w:rPr>
          <w:rStyle w:val="a4"/>
          <w:sz w:val="28"/>
          <w:szCs w:val="28"/>
        </w:rPr>
        <w:t>.</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rFonts w:eastAsia="BookmanOldStyle"/>
          <w:sz w:val="28"/>
          <w:szCs w:val="28"/>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Наказ Держспоживстандарту України «Національний класифікатор України. Класифікатор професій ДК 003:2010» від 28.07.2010 р. № 327.</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Інструкція про застосування плану рахунків бухгалтерського обліку. Наказ МФУ від 30.11.99 р. № 291 [Електронний ресурс]. - Режим доступу :</w:t>
      </w:r>
      <w:r w:rsidRPr="007677CE">
        <w:rPr>
          <w:bCs/>
          <w:sz w:val="28"/>
          <w:szCs w:val="28"/>
          <w:shd w:val="clear" w:color="auto" w:fill="FFFFFF"/>
        </w:rPr>
        <w:t xml:space="preserve"> </w:t>
      </w:r>
      <w:r w:rsidRPr="007677CE">
        <w:rPr>
          <w:sz w:val="28"/>
          <w:szCs w:val="28"/>
        </w:rPr>
        <w:t xml:space="preserve">   </w:t>
      </w:r>
      <w:hyperlink r:id="rId17" w:history="1">
        <w:r w:rsidRPr="007677CE">
          <w:rPr>
            <w:rStyle w:val="a4"/>
            <w:sz w:val="28"/>
            <w:szCs w:val="28"/>
          </w:rPr>
          <w:t>https://zakon.rada.gov.ua/laws/show/z0893-99</w:t>
        </w:r>
      </w:hyperlink>
      <w:r w:rsidRPr="007677CE">
        <w:rPr>
          <w:sz w:val="28"/>
          <w:szCs w:val="28"/>
        </w:rPr>
        <w:t xml:space="preserve">. </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Положення про ведення касових операцій у національній валюті в Україні. Пос</w:t>
      </w:r>
      <w:r w:rsidRPr="007677CE">
        <w:rPr>
          <w:sz w:val="28"/>
          <w:szCs w:val="28"/>
        </w:rPr>
        <w:softHyphen/>
      </w:r>
      <w:r w:rsidRPr="007677CE">
        <w:rPr>
          <w:sz w:val="28"/>
          <w:szCs w:val="28"/>
        </w:rPr>
        <w:softHyphen/>
        <w:t>танова правління НБУ від 29.12.2017 р. № 148 [Електронний ресурс]. - Режим доступу :</w:t>
      </w:r>
      <w:r w:rsidRPr="007677CE">
        <w:rPr>
          <w:bCs/>
          <w:sz w:val="28"/>
          <w:szCs w:val="28"/>
          <w:shd w:val="clear" w:color="auto" w:fill="FFFFFF"/>
        </w:rPr>
        <w:t xml:space="preserve"> </w:t>
      </w:r>
      <w:r w:rsidRPr="007677CE">
        <w:rPr>
          <w:sz w:val="28"/>
          <w:szCs w:val="28"/>
        </w:rPr>
        <w:t xml:space="preserve">   </w:t>
      </w:r>
      <w:hyperlink r:id="rId18" w:history="1">
        <w:r w:rsidRPr="007677CE">
          <w:rPr>
            <w:rStyle w:val="a4"/>
            <w:sz w:val="28"/>
            <w:szCs w:val="28"/>
          </w:rPr>
          <w:t>https://zakon.rada.gov.ua/laws/show/v0148500-17</w:t>
        </w:r>
      </w:hyperlink>
      <w:r w:rsidRPr="007677CE">
        <w:rPr>
          <w:sz w:val="28"/>
          <w:szCs w:val="28"/>
        </w:rPr>
        <w:t xml:space="preserve">. </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rFonts w:eastAsia="TimesNewRoman"/>
          <w:sz w:val="28"/>
          <w:szCs w:val="28"/>
        </w:rPr>
        <w:t xml:space="preserve">Національні положення стандарти бухгалтерського обліку №№1-34 </w:t>
      </w:r>
      <w:r w:rsidRPr="007677CE">
        <w:rPr>
          <w:sz w:val="28"/>
          <w:szCs w:val="28"/>
        </w:rPr>
        <w:t xml:space="preserve">[Електронний ресурс]. - Режим доступу :  </w:t>
      </w:r>
      <w:hyperlink r:id="rId19" w:history="1">
        <w:r w:rsidRPr="007677CE">
          <w:rPr>
            <w:rStyle w:val="a4"/>
            <w:sz w:val="28"/>
            <w:szCs w:val="28"/>
          </w:rPr>
          <w:t>http://vobu.ua/ukr/documents/accounting/item/natsionalni-polozhennya-standarti-bukhgalterskogo-obliku?app_id=24</w:t>
        </w:r>
      </w:hyperlink>
      <w:r w:rsidRPr="007677CE">
        <w:rPr>
          <w:sz w:val="28"/>
          <w:szCs w:val="28"/>
        </w:rPr>
        <w:t>.</w:t>
      </w:r>
    </w:p>
    <w:p w:rsidR="007677CE" w:rsidRPr="007677CE" w:rsidRDefault="007677CE" w:rsidP="007677CE">
      <w:pPr>
        <w:widowControl w:val="0"/>
        <w:numPr>
          <w:ilvl w:val="0"/>
          <w:numId w:val="10"/>
        </w:numPr>
        <w:shd w:val="clear" w:color="auto" w:fill="FFFFFF"/>
        <w:tabs>
          <w:tab w:val="left" w:pos="426"/>
          <w:tab w:val="num" w:pos="720"/>
          <w:tab w:val="left" w:pos="1276"/>
        </w:tabs>
        <w:suppressAutoHyphens w:val="0"/>
        <w:autoSpaceDE w:val="0"/>
        <w:autoSpaceDN w:val="0"/>
        <w:adjustRightInd w:val="0"/>
        <w:ind w:left="426" w:hanging="426"/>
        <w:jc w:val="both"/>
        <w:rPr>
          <w:spacing w:val="-13"/>
          <w:sz w:val="28"/>
          <w:szCs w:val="28"/>
        </w:rPr>
      </w:pPr>
      <w:r w:rsidRPr="007677CE">
        <w:rPr>
          <w:spacing w:val="-6"/>
          <w:sz w:val="28"/>
          <w:szCs w:val="28"/>
        </w:rPr>
        <w:t xml:space="preserve">Аудит: </w:t>
      </w:r>
      <w:r w:rsidRPr="007677CE">
        <w:rPr>
          <w:sz w:val="28"/>
          <w:szCs w:val="28"/>
        </w:rPr>
        <w:t>[</w:t>
      </w:r>
      <w:r w:rsidRPr="007677CE">
        <w:rPr>
          <w:spacing w:val="-6"/>
          <w:sz w:val="28"/>
          <w:szCs w:val="28"/>
        </w:rPr>
        <w:t>навч. посіб.</w:t>
      </w:r>
      <w:r w:rsidRPr="007677CE">
        <w:rPr>
          <w:sz w:val="28"/>
          <w:szCs w:val="28"/>
        </w:rPr>
        <w:t>]</w:t>
      </w:r>
      <w:r w:rsidRPr="007677CE">
        <w:rPr>
          <w:spacing w:val="-6"/>
          <w:sz w:val="28"/>
          <w:szCs w:val="28"/>
        </w:rPr>
        <w:t xml:space="preserve"> / Л.М. Янчева, 3.0. Макеєва, А.О. Баранова. - К.: Знання, 2009. - 335 с.</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rPr>
        <w:t xml:space="preserve">Білуха М. Т. Теорія бухгалтерського обліку : [підруч.] / М. Т. Білуха. – К. : 2000. – 692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Бондар В</w:t>
      </w:r>
      <w:r w:rsidRPr="007677CE">
        <w:rPr>
          <w:i/>
          <w:iCs/>
          <w:sz w:val="28"/>
          <w:szCs w:val="28"/>
          <w:lang w:eastAsia="uk-UA"/>
        </w:rPr>
        <w:t>.</w:t>
      </w:r>
      <w:r w:rsidRPr="007677CE">
        <w:rPr>
          <w:sz w:val="28"/>
          <w:szCs w:val="28"/>
          <w:lang w:eastAsia="uk-UA"/>
        </w:rPr>
        <w:t>П</w:t>
      </w:r>
      <w:r w:rsidRPr="007677CE">
        <w:rPr>
          <w:i/>
          <w:iCs/>
          <w:sz w:val="28"/>
          <w:szCs w:val="28"/>
          <w:lang w:eastAsia="uk-UA"/>
        </w:rPr>
        <w:t xml:space="preserve">. </w:t>
      </w:r>
      <w:r w:rsidRPr="007677CE">
        <w:rPr>
          <w:sz w:val="28"/>
          <w:szCs w:val="28"/>
          <w:lang w:eastAsia="uk-UA"/>
        </w:rPr>
        <w:t>Принципи професійної етики аудитора України та проблеми їх реалізації / В</w:t>
      </w:r>
      <w:r w:rsidRPr="007677CE">
        <w:rPr>
          <w:i/>
          <w:iCs/>
          <w:sz w:val="28"/>
          <w:szCs w:val="28"/>
          <w:lang w:eastAsia="uk-UA"/>
        </w:rPr>
        <w:t>.</w:t>
      </w:r>
      <w:r w:rsidRPr="007677CE">
        <w:rPr>
          <w:sz w:val="28"/>
          <w:szCs w:val="28"/>
          <w:lang w:eastAsia="uk-UA"/>
        </w:rPr>
        <w:t>П</w:t>
      </w:r>
      <w:r w:rsidRPr="007677CE">
        <w:rPr>
          <w:i/>
          <w:iCs/>
          <w:sz w:val="28"/>
          <w:szCs w:val="28"/>
          <w:lang w:eastAsia="uk-UA"/>
        </w:rPr>
        <w:t xml:space="preserve">. </w:t>
      </w:r>
      <w:r w:rsidRPr="007677CE">
        <w:rPr>
          <w:sz w:val="28"/>
          <w:szCs w:val="28"/>
          <w:lang w:eastAsia="uk-UA"/>
        </w:rPr>
        <w:t>Бондар // Вісник ЖДТУ. – 2008. – № 2 (44). – С. 13–21.</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 xml:space="preserve">Бандурка О. М. Протидія злочинності та профілактика злочинів: монографія / О.      М. Бандурка, О. М. Литвинов. – Харків : ХНУВС, 2011. – 308 с. </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bCs/>
          <w:sz w:val="28"/>
          <w:szCs w:val="28"/>
        </w:rPr>
        <w:lastRenderedPageBreak/>
        <w:t>Білоус В. Т. Координація боротьби з економічною злочинністю : монографія / В. Т.  Білоус. – Ірпінь, Академія ДПС України, 2002. –  449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bCs/>
          <w:sz w:val="28"/>
          <w:szCs w:val="28"/>
        </w:rPr>
        <w:t xml:space="preserve">Бухгалтерський облік та оподаткування </w:t>
      </w:r>
      <w:r w:rsidRPr="007677CE">
        <w:rPr>
          <w:sz w:val="28"/>
          <w:szCs w:val="28"/>
        </w:rPr>
        <w:t>: [навч. посіб.] / з</w:t>
      </w:r>
      <w:r w:rsidRPr="007677CE">
        <w:rPr>
          <w:bCs/>
          <w:sz w:val="28"/>
          <w:szCs w:val="28"/>
        </w:rPr>
        <w:t xml:space="preserve">а ред. Р. Л. Хом’яка, </w:t>
      </w:r>
      <w:r w:rsidRPr="007677CE">
        <w:rPr>
          <w:bCs/>
          <w:sz w:val="28"/>
          <w:szCs w:val="28"/>
        </w:rPr>
        <w:br/>
        <w:t>В. І. Лемішовського</w:t>
      </w:r>
      <w:r w:rsidRPr="007677CE">
        <w:rPr>
          <w:sz w:val="28"/>
          <w:szCs w:val="28"/>
        </w:rPr>
        <w:t>. – Л. : Бухгалтерський центр «Ажур», 2010. – 1220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Бухгалтерський облік, аналіз та аудит : [навч. посіб.] / [Є. М. Романів, С. В. Приймак, А.П. Шот, С.М. Гончарук та інші]. – Львів. : ЛНУ ім. Івана Франка, 2017. – 772 с.</w:t>
      </w:r>
    </w:p>
    <w:p w:rsidR="007677CE" w:rsidRPr="007677CE" w:rsidRDefault="007677CE" w:rsidP="007677CE">
      <w:pPr>
        <w:numPr>
          <w:ilvl w:val="0"/>
          <w:numId w:val="10"/>
        </w:numPr>
        <w:tabs>
          <w:tab w:val="left" w:pos="426"/>
          <w:tab w:val="left" w:pos="567"/>
        </w:tabs>
        <w:suppressAutoHyphens w:val="0"/>
        <w:ind w:left="426" w:hanging="426"/>
        <w:jc w:val="both"/>
        <w:rPr>
          <w:sz w:val="28"/>
          <w:szCs w:val="28"/>
        </w:rPr>
      </w:pPr>
      <w:r w:rsidRPr="007677CE">
        <w:rPr>
          <w:sz w:val="28"/>
          <w:szCs w:val="28"/>
        </w:rPr>
        <w:t xml:space="preserve">Варналій З. С. Економічна безпека : [навч. посіб.] / П. В. Мельник, Л. Л. Тарангул; за ред. З. С. Варналія. – К. : Знання, 2009. – 647 с. </w:t>
      </w:r>
    </w:p>
    <w:p w:rsidR="007677CE" w:rsidRPr="007677CE" w:rsidRDefault="007677CE" w:rsidP="007677CE">
      <w:pPr>
        <w:numPr>
          <w:ilvl w:val="0"/>
          <w:numId w:val="10"/>
        </w:numPr>
        <w:shd w:val="clear" w:color="auto" w:fill="FFFFFF"/>
        <w:tabs>
          <w:tab w:val="left" w:pos="0"/>
          <w:tab w:val="left" w:pos="426"/>
        </w:tabs>
        <w:suppressAutoHyphens w:val="0"/>
        <w:ind w:left="426" w:hanging="426"/>
        <w:jc w:val="both"/>
        <w:rPr>
          <w:sz w:val="28"/>
          <w:szCs w:val="28"/>
        </w:rPr>
      </w:pPr>
      <w:r w:rsidRPr="007677CE">
        <w:rPr>
          <w:sz w:val="28"/>
          <w:szCs w:val="28"/>
        </w:rPr>
        <w:t>Вступ до спеціальності «Облік і аудит»: [навч. посіб.] / Т. В. Момот, О. В. Харламова, Г. М. Бреславська; Харк. нац. акад. міськ. госпва. – Х.:ХНАМГ, 2012. – 317 с.</w:t>
      </w:r>
    </w:p>
    <w:p w:rsidR="007677CE" w:rsidRPr="007677CE" w:rsidRDefault="007677CE" w:rsidP="007677CE">
      <w:pPr>
        <w:numPr>
          <w:ilvl w:val="0"/>
          <w:numId w:val="10"/>
        </w:numPr>
        <w:tabs>
          <w:tab w:val="left" w:pos="426"/>
          <w:tab w:val="left" w:pos="567"/>
        </w:tabs>
        <w:suppressAutoHyphens w:val="0"/>
        <w:ind w:left="426" w:hanging="426"/>
        <w:jc w:val="both"/>
        <w:rPr>
          <w:sz w:val="28"/>
          <w:szCs w:val="28"/>
        </w:rPr>
      </w:pPr>
      <w:r w:rsidRPr="007677CE">
        <w:rPr>
          <w:sz w:val="28"/>
          <w:szCs w:val="28"/>
        </w:rPr>
        <w:t>Гуцаленко Л. В. Державний фінансовий контроль : [навч. посіб.] / Л. В. Гуцаленко, В. А. Дерій, М. М. Коцупатрий. – Київ : ЦУЛ, 2011.</w:t>
      </w:r>
    </w:p>
    <w:p w:rsidR="007677CE" w:rsidRPr="007677CE" w:rsidRDefault="007677CE" w:rsidP="007677CE">
      <w:pPr>
        <w:numPr>
          <w:ilvl w:val="0"/>
          <w:numId w:val="10"/>
        </w:numPr>
        <w:shd w:val="clear" w:color="auto" w:fill="FFFFFF"/>
        <w:tabs>
          <w:tab w:val="left" w:pos="426"/>
          <w:tab w:val="left" w:pos="567"/>
        </w:tabs>
        <w:suppressAutoHyphens w:val="0"/>
        <w:ind w:left="426" w:hanging="426"/>
        <w:jc w:val="both"/>
        <w:rPr>
          <w:rFonts w:ascii="Arial" w:hAnsi="Arial" w:cs="Arial"/>
          <w:sz w:val="28"/>
          <w:szCs w:val="28"/>
          <w:lang w:eastAsia="uk-UA"/>
        </w:rPr>
      </w:pPr>
      <w:r w:rsidRPr="007677CE">
        <w:rPr>
          <w:sz w:val="28"/>
          <w:szCs w:val="28"/>
        </w:rPr>
        <w:t xml:space="preserve">Доброскок О. В. Податковий контроль та його ефективність : [навч. посіб.]  / О. В. Доброскок. – Київ : Алерта, 2012. </w:t>
      </w:r>
    </w:p>
    <w:p w:rsidR="007677CE" w:rsidRPr="007677CE" w:rsidRDefault="007677CE" w:rsidP="007677CE">
      <w:pPr>
        <w:numPr>
          <w:ilvl w:val="0"/>
          <w:numId w:val="10"/>
        </w:numPr>
        <w:shd w:val="clear" w:color="auto" w:fill="FFFFFF"/>
        <w:tabs>
          <w:tab w:val="left" w:pos="426"/>
          <w:tab w:val="left" w:pos="567"/>
        </w:tabs>
        <w:suppressAutoHyphens w:val="0"/>
        <w:ind w:left="426" w:hanging="426"/>
        <w:jc w:val="both"/>
        <w:rPr>
          <w:sz w:val="28"/>
          <w:szCs w:val="28"/>
          <w:lang w:eastAsia="uk-UA"/>
        </w:rPr>
      </w:pPr>
      <w:r w:rsidRPr="007677CE">
        <w:rPr>
          <w:sz w:val="28"/>
          <w:szCs w:val="28"/>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7677CE" w:rsidRPr="007677CE" w:rsidRDefault="007677CE" w:rsidP="007677CE">
      <w:pPr>
        <w:numPr>
          <w:ilvl w:val="0"/>
          <w:numId w:val="10"/>
        </w:numPr>
        <w:tabs>
          <w:tab w:val="left" w:pos="426"/>
          <w:tab w:val="left" w:pos="567"/>
        </w:tabs>
        <w:suppressAutoHyphens w:val="0"/>
        <w:ind w:left="426" w:hanging="426"/>
        <w:jc w:val="both"/>
        <w:rPr>
          <w:sz w:val="28"/>
          <w:szCs w:val="28"/>
          <w:lang w:eastAsia="uk-UA"/>
        </w:rPr>
      </w:pPr>
      <w:r w:rsidRPr="007677CE">
        <w:rPr>
          <w:sz w:val="28"/>
          <w:szCs w:val="28"/>
        </w:rPr>
        <w:t>Жук В.М. Інституціональні засади розвитку професії бухгалтера / В. М. Жук // Облік і фінанси АПК. – 2010. – № 2. – С. 122-127.</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lang w:eastAsia="uk-UA"/>
        </w:rPr>
        <w:t xml:space="preserve">Кодекс етики професійних бухгалтерів </w:t>
      </w:r>
      <w:r w:rsidRPr="007677CE">
        <w:rPr>
          <w:sz w:val="28"/>
          <w:szCs w:val="28"/>
        </w:rPr>
        <w:t>[Електронний ресурс]. - Режим доступу :</w:t>
      </w:r>
      <w:r w:rsidRPr="007677CE">
        <w:rPr>
          <w:bCs/>
          <w:sz w:val="28"/>
          <w:szCs w:val="28"/>
          <w:shd w:val="clear" w:color="auto" w:fill="FFFFFF"/>
        </w:rPr>
        <w:t xml:space="preserve"> </w:t>
      </w:r>
      <w:r w:rsidRPr="007677CE">
        <w:rPr>
          <w:sz w:val="28"/>
          <w:szCs w:val="28"/>
        </w:rPr>
        <w:t xml:space="preserve"> </w:t>
      </w:r>
      <w:r w:rsidRPr="007677CE">
        <w:rPr>
          <w:sz w:val="28"/>
          <w:szCs w:val="28"/>
          <w:lang w:eastAsia="uk-UA"/>
        </w:rPr>
        <w:t xml:space="preserve"> </w:t>
      </w:r>
      <w:hyperlink r:id="rId20" w:history="1">
        <w:r w:rsidRPr="007677CE">
          <w:rPr>
            <w:rStyle w:val="a4"/>
            <w:sz w:val="28"/>
            <w:szCs w:val="28"/>
          </w:rPr>
          <w:t>https://lexinform.com.ua/wp-content/uploads/2018/09/Code-of-Ethics_ukr.pdf</w:t>
        </w:r>
      </w:hyperlink>
      <w:r w:rsidRPr="007677CE">
        <w:rPr>
          <w:sz w:val="28"/>
          <w:szCs w:val="28"/>
        </w:rPr>
        <w:t>.</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Редько О</w:t>
      </w:r>
      <w:r w:rsidRPr="007677CE">
        <w:rPr>
          <w:i/>
          <w:iCs/>
          <w:sz w:val="28"/>
          <w:szCs w:val="28"/>
          <w:lang w:eastAsia="uk-UA"/>
        </w:rPr>
        <w:t>.</w:t>
      </w:r>
      <w:r w:rsidRPr="007677CE">
        <w:rPr>
          <w:sz w:val="28"/>
          <w:szCs w:val="28"/>
          <w:lang w:eastAsia="uk-UA"/>
        </w:rPr>
        <w:t>Ю</w:t>
      </w:r>
      <w:r w:rsidRPr="007677CE">
        <w:rPr>
          <w:i/>
          <w:iCs/>
          <w:sz w:val="28"/>
          <w:szCs w:val="28"/>
          <w:lang w:eastAsia="uk-UA"/>
        </w:rPr>
        <w:t xml:space="preserve">. </w:t>
      </w:r>
      <w:r w:rsidRPr="007677CE">
        <w:rPr>
          <w:sz w:val="28"/>
          <w:szCs w:val="28"/>
          <w:lang w:eastAsia="uk-UA"/>
        </w:rPr>
        <w:t>Кодекс професійної етики аудитора. Професійна незалежність аудитора (Науково-практичний коментар) // О</w:t>
      </w:r>
      <w:r w:rsidRPr="007677CE">
        <w:rPr>
          <w:i/>
          <w:iCs/>
          <w:sz w:val="28"/>
          <w:szCs w:val="28"/>
          <w:lang w:eastAsia="uk-UA"/>
        </w:rPr>
        <w:t>.</w:t>
      </w:r>
      <w:r w:rsidRPr="007677CE">
        <w:rPr>
          <w:sz w:val="28"/>
          <w:szCs w:val="28"/>
          <w:lang w:eastAsia="uk-UA"/>
        </w:rPr>
        <w:t>Ю</w:t>
      </w:r>
      <w:r w:rsidRPr="007677CE">
        <w:rPr>
          <w:i/>
          <w:iCs/>
          <w:sz w:val="28"/>
          <w:szCs w:val="28"/>
          <w:lang w:eastAsia="uk-UA"/>
        </w:rPr>
        <w:t xml:space="preserve">. </w:t>
      </w:r>
      <w:r w:rsidRPr="007677CE">
        <w:rPr>
          <w:sz w:val="28"/>
          <w:szCs w:val="28"/>
          <w:lang w:eastAsia="uk-UA"/>
        </w:rPr>
        <w:t>Редько</w:t>
      </w:r>
      <w:r w:rsidRPr="007677CE">
        <w:rPr>
          <w:i/>
          <w:iCs/>
          <w:sz w:val="28"/>
          <w:szCs w:val="28"/>
          <w:lang w:eastAsia="uk-UA"/>
        </w:rPr>
        <w:t xml:space="preserve">, </w:t>
      </w:r>
      <w:r w:rsidRPr="007677CE">
        <w:rPr>
          <w:sz w:val="28"/>
          <w:szCs w:val="28"/>
          <w:lang w:eastAsia="uk-UA"/>
        </w:rPr>
        <w:t>О</w:t>
      </w:r>
      <w:r w:rsidRPr="007677CE">
        <w:rPr>
          <w:i/>
          <w:iCs/>
          <w:sz w:val="28"/>
          <w:szCs w:val="28"/>
          <w:lang w:eastAsia="uk-UA"/>
        </w:rPr>
        <w:t>.</w:t>
      </w:r>
      <w:r w:rsidRPr="007677CE">
        <w:rPr>
          <w:sz w:val="28"/>
          <w:szCs w:val="28"/>
          <w:lang w:eastAsia="uk-UA"/>
        </w:rPr>
        <w:t>Б</w:t>
      </w:r>
      <w:r w:rsidRPr="007677CE">
        <w:rPr>
          <w:i/>
          <w:iCs/>
          <w:sz w:val="28"/>
          <w:szCs w:val="28"/>
          <w:lang w:eastAsia="uk-UA"/>
        </w:rPr>
        <w:t xml:space="preserve">. </w:t>
      </w:r>
      <w:r w:rsidRPr="007677CE">
        <w:rPr>
          <w:sz w:val="28"/>
          <w:szCs w:val="28"/>
          <w:lang w:eastAsia="uk-UA"/>
        </w:rPr>
        <w:t>Рижакова</w:t>
      </w:r>
      <w:r w:rsidRPr="007677CE">
        <w:rPr>
          <w:i/>
          <w:iCs/>
          <w:sz w:val="28"/>
          <w:szCs w:val="28"/>
          <w:lang w:eastAsia="uk-UA"/>
        </w:rPr>
        <w:t xml:space="preserve">, </w:t>
      </w:r>
      <w:r w:rsidRPr="007677CE">
        <w:rPr>
          <w:sz w:val="28"/>
          <w:szCs w:val="28"/>
          <w:lang w:eastAsia="uk-UA"/>
        </w:rPr>
        <w:t>К</w:t>
      </w:r>
      <w:r w:rsidRPr="007677CE">
        <w:rPr>
          <w:i/>
          <w:iCs/>
          <w:sz w:val="28"/>
          <w:szCs w:val="28"/>
          <w:lang w:eastAsia="uk-UA"/>
        </w:rPr>
        <w:t>.</w:t>
      </w:r>
      <w:r w:rsidRPr="007677CE">
        <w:rPr>
          <w:sz w:val="28"/>
          <w:szCs w:val="28"/>
          <w:lang w:eastAsia="uk-UA"/>
        </w:rPr>
        <w:t>О</w:t>
      </w:r>
      <w:r w:rsidRPr="007677CE">
        <w:rPr>
          <w:i/>
          <w:iCs/>
          <w:sz w:val="28"/>
          <w:szCs w:val="28"/>
          <w:lang w:eastAsia="uk-UA"/>
        </w:rPr>
        <w:t xml:space="preserve">. </w:t>
      </w:r>
      <w:r w:rsidRPr="007677CE">
        <w:rPr>
          <w:sz w:val="28"/>
          <w:szCs w:val="28"/>
          <w:lang w:eastAsia="uk-UA"/>
        </w:rPr>
        <w:t>Редько. – К, 2010.</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 xml:space="preserve">Лень В., Нехай В. Облік і аудит. Вступ до фаху. : навч. посіб. – Київ: ЦУЛ, 2009. – 256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 xml:space="preserve">Метелиця В.М. Інституціональні основи розвитку бухгалтерської професії в Україні / В.М. Метелиця // Облік і фінанси АПК. – 2012. – № 1. – С. 40-46.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7677CE" w:rsidRPr="007677CE" w:rsidRDefault="007677CE" w:rsidP="007677CE">
      <w:pPr>
        <w:numPr>
          <w:ilvl w:val="0"/>
          <w:numId w:val="10"/>
        </w:numPr>
        <w:tabs>
          <w:tab w:val="left" w:pos="426"/>
          <w:tab w:val="left" w:pos="567"/>
          <w:tab w:val="left" w:pos="709"/>
        </w:tabs>
        <w:suppressAutoHyphens w:val="0"/>
        <w:ind w:left="426" w:hanging="426"/>
        <w:jc w:val="both"/>
        <w:rPr>
          <w:sz w:val="28"/>
          <w:szCs w:val="28"/>
        </w:rPr>
      </w:pPr>
      <w:r w:rsidRPr="007677CE">
        <w:rPr>
          <w:sz w:val="28"/>
          <w:szCs w:val="28"/>
        </w:rPr>
        <w:lastRenderedPageBreak/>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Лобода Н. О. Бухгалтерський облік (загальна теорія) : [практикум] / Н. О. Лобода, М. Т. Костишина. – Львів : ЛДФА, 2011. – 252 с.</w:t>
      </w:r>
    </w:p>
    <w:p w:rsidR="007677CE" w:rsidRPr="007677CE" w:rsidRDefault="007677CE" w:rsidP="007677CE">
      <w:pPr>
        <w:pStyle w:val="4"/>
        <w:widowControl/>
        <w:numPr>
          <w:ilvl w:val="0"/>
          <w:numId w:val="10"/>
        </w:numPr>
        <w:tabs>
          <w:tab w:val="left" w:pos="426"/>
        </w:tabs>
        <w:snapToGrid w:val="0"/>
        <w:spacing w:line="240" w:lineRule="auto"/>
        <w:ind w:left="426" w:hanging="426"/>
        <w:rPr>
          <w:sz w:val="28"/>
          <w:szCs w:val="28"/>
        </w:rPr>
      </w:pPr>
      <w:r w:rsidRPr="007677CE">
        <w:rPr>
          <w:sz w:val="28"/>
          <w:szCs w:val="28"/>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7677CE" w:rsidRPr="007677CE" w:rsidRDefault="007677CE" w:rsidP="007677CE">
      <w:pPr>
        <w:pStyle w:val="4"/>
        <w:widowControl/>
        <w:numPr>
          <w:ilvl w:val="0"/>
          <w:numId w:val="10"/>
        </w:numPr>
        <w:tabs>
          <w:tab w:val="left" w:pos="426"/>
          <w:tab w:val="num" w:pos="720"/>
        </w:tabs>
        <w:snapToGrid w:val="0"/>
        <w:spacing w:line="240" w:lineRule="auto"/>
        <w:ind w:left="426" w:hanging="426"/>
        <w:rPr>
          <w:sz w:val="28"/>
          <w:szCs w:val="28"/>
        </w:rPr>
      </w:pPr>
      <w:r w:rsidRPr="007677CE">
        <w:rPr>
          <w:sz w:val="28"/>
          <w:szCs w:val="28"/>
        </w:rPr>
        <w:t>Романів Є.М., Труш І.Є. Державний аудит: [навч. посіб.] / Є.М. Романів, І.Є. Труш. – Львів : Ліга-Прес, 2017. – 235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Романів Є.М., Шот А.П. Фінансовий облік : [навч. посіб.]. – Львів : ЛДФА, 2012. – 486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Романів Є.М. Бухгалтерський облік (загальна теорія) : [навч. посіб.] / Є.М. Романів, Н.О. Лобода. – Львів: ЛДФА, 2014. – 265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rPr>
        <w:t>Шот А.П. Фінансовий облік : [навч. посіб.]. – Львів : Видавництво ТзОВ «Растр -7», 2016. – 342 с.</w:t>
      </w:r>
    </w:p>
    <w:p w:rsidR="007677CE" w:rsidRPr="007677CE" w:rsidRDefault="007677CE" w:rsidP="007677CE">
      <w:pPr>
        <w:pStyle w:val="22"/>
        <w:numPr>
          <w:ilvl w:val="0"/>
          <w:numId w:val="10"/>
        </w:numPr>
        <w:tabs>
          <w:tab w:val="left" w:pos="426"/>
        </w:tabs>
        <w:suppressAutoHyphens w:val="0"/>
        <w:spacing w:after="0" w:line="240" w:lineRule="auto"/>
        <w:ind w:left="426" w:hanging="426"/>
        <w:jc w:val="both"/>
        <w:rPr>
          <w:sz w:val="28"/>
          <w:szCs w:val="28"/>
        </w:rPr>
      </w:pPr>
      <w:r w:rsidRPr="007677CE">
        <w:rPr>
          <w:sz w:val="28"/>
          <w:szCs w:val="28"/>
          <w:shd w:val="clear" w:color="auto" w:fill="FAFAFA"/>
        </w:rPr>
        <w:t> </w:t>
      </w:r>
      <w:r w:rsidRPr="007677CE">
        <w:rPr>
          <w:sz w:val="28"/>
          <w:szCs w:val="28"/>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7677CE" w:rsidRPr="007677CE" w:rsidRDefault="007677CE" w:rsidP="007677CE">
      <w:pPr>
        <w:numPr>
          <w:ilvl w:val="0"/>
          <w:numId w:val="10"/>
        </w:numPr>
        <w:tabs>
          <w:tab w:val="left" w:pos="426"/>
        </w:tabs>
        <w:suppressAutoHyphens w:val="0"/>
        <w:ind w:left="426" w:hanging="426"/>
        <w:jc w:val="both"/>
        <w:rPr>
          <w:sz w:val="28"/>
          <w:szCs w:val="28"/>
        </w:rPr>
      </w:pPr>
      <w:r w:rsidRPr="007677CE">
        <w:rPr>
          <w:sz w:val="28"/>
          <w:szCs w:val="28"/>
        </w:rPr>
        <w:t>Швець В. Г. Теорія бухгалтерського обліку: [підручник]. – [3-тє вид., переоб. і доп.]. / В. Г. Швець. – К. : Знання, 2008. – 535 с.</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lang w:eastAsia="uk-UA"/>
        </w:rPr>
      </w:pPr>
      <w:r w:rsidRPr="007677CE">
        <w:rPr>
          <w:sz w:val="28"/>
          <w:szCs w:val="28"/>
        </w:rPr>
        <w:t>Чацкіс Ю. Д. Організація бухгалтерського обліку : [навч. посіб.] / Ю. Д. Чацкіс,</w:t>
      </w:r>
      <w:r w:rsidRPr="007677CE">
        <w:rPr>
          <w:sz w:val="28"/>
          <w:szCs w:val="28"/>
        </w:rPr>
        <w:br/>
        <w:t xml:space="preserve">Е. С. Гейєр, О. А. Наумчук, І. О. Власова. – К. : Центр учбової літератури, 2011. – 446 с. </w:t>
      </w:r>
    </w:p>
    <w:p w:rsidR="007677CE" w:rsidRPr="007677CE" w:rsidRDefault="007677CE" w:rsidP="007677CE">
      <w:pPr>
        <w:numPr>
          <w:ilvl w:val="0"/>
          <w:numId w:val="10"/>
        </w:numPr>
        <w:tabs>
          <w:tab w:val="left" w:pos="426"/>
        </w:tabs>
        <w:suppressAutoHyphens w:val="0"/>
        <w:autoSpaceDE w:val="0"/>
        <w:autoSpaceDN w:val="0"/>
        <w:adjustRightInd w:val="0"/>
        <w:ind w:left="426" w:hanging="426"/>
        <w:jc w:val="both"/>
        <w:rPr>
          <w:sz w:val="28"/>
          <w:szCs w:val="28"/>
        </w:rPr>
      </w:pPr>
      <w:r w:rsidRPr="007677CE">
        <w:rPr>
          <w:sz w:val="28"/>
          <w:szCs w:val="28"/>
          <w:lang w:eastAsia="uk-UA"/>
        </w:rPr>
        <w:t>Чижевська Л</w:t>
      </w:r>
      <w:r w:rsidRPr="007677CE">
        <w:rPr>
          <w:i/>
          <w:iCs/>
          <w:sz w:val="28"/>
          <w:szCs w:val="28"/>
          <w:lang w:eastAsia="uk-UA"/>
        </w:rPr>
        <w:t>.</w:t>
      </w:r>
      <w:r w:rsidRPr="007677CE">
        <w:rPr>
          <w:sz w:val="28"/>
          <w:szCs w:val="28"/>
          <w:lang w:eastAsia="uk-UA"/>
        </w:rPr>
        <w:t>В</w:t>
      </w:r>
      <w:r w:rsidRPr="007677CE">
        <w:rPr>
          <w:i/>
          <w:iCs/>
          <w:sz w:val="28"/>
          <w:szCs w:val="28"/>
          <w:lang w:eastAsia="uk-UA"/>
        </w:rPr>
        <w:t xml:space="preserve">. </w:t>
      </w:r>
      <w:r w:rsidRPr="007677CE">
        <w:rPr>
          <w:sz w:val="28"/>
          <w:szCs w:val="28"/>
          <w:lang w:eastAsia="uk-UA"/>
        </w:rPr>
        <w:t>Бухгалтерський облік як професійна діяльність: теорія, організація, прогноз розвитку : монографія / Л</w:t>
      </w:r>
      <w:r w:rsidRPr="007677CE">
        <w:rPr>
          <w:i/>
          <w:iCs/>
          <w:sz w:val="28"/>
          <w:szCs w:val="28"/>
          <w:lang w:eastAsia="uk-UA"/>
        </w:rPr>
        <w:t>.</w:t>
      </w:r>
      <w:r w:rsidRPr="007677CE">
        <w:rPr>
          <w:sz w:val="28"/>
          <w:szCs w:val="28"/>
          <w:lang w:eastAsia="uk-UA"/>
        </w:rPr>
        <w:t>В</w:t>
      </w:r>
      <w:r w:rsidRPr="007677CE">
        <w:rPr>
          <w:i/>
          <w:iCs/>
          <w:sz w:val="28"/>
          <w:szCs w:val="28"/>
          <w:lang w:eastAsia="uk-UA"/>
        </w:rPr>
        <w:t xml:space="preserve">. </w:t>
      </w:r>
      <w:r w:rsidRPr="007677CE">
        <w:rPr>
          <w:sz w:val="28"/>
          <w:szCs w:val="28"/>
          <w:lang w:eastAsia="uk-UA"/>
        </w:rPr>
        <w:t>Чижевська. – Житомир : ЖДТУ, 2007. – 528 с.</w:t>
      </w:r>
    </w:p>
    <w:p w:rsidR="00D97A9A" w:rsidRPr="00E2378A" w:rsidRDefault="00D97A9A" w:rsidP="00D97A9A">
      <w:pPr>
        <w:shd w:val="clear" w:color="auto" w:fill="FFFFFF"/>
        <w:ind w:left="3485"/>
        <w:jc w:val="both"/>
        <w:rPr>
          <w:bCs/>
          <w:sz w:val="28"/>
          <w:szCs w:val="28"/>
        </w:rPr>
      </w:pPr>
    </w:p>
    <w:p w:rsidR="00D97A9A" w:rsidRPr="00E2378A" w:rsidRDefault="00D97A9A" w:rsidP="00D97A9A">
      <w:pPr>
        <w:shd w:val="clear" w:color="auto" w:fill="FFFFFF"/>
        <w:tabs>
          <w:tab w:val="left" w:pos="0"/>
        </w:tabs>
        <w:jc w:val="center"/>
        <w:rPr>
          <w:b/>
          <w:sz w:val="28"/>
          <w:szCs w:val="28"/>
        </w:rPr>
      </w:pPr>
      <w:r w:rsidRPr="00E2378A">
        <w:rPr>
          <w:b/>
          <w:sz w:val="28"/>
          <w:szCs w:val="28"/>
        </w:rPr>
        <w:t>Ресурси інтернету:</w:t>
      </w:r>
    </w:p>
    <w:p w:rsidR="00D97A9A" w:rsidRPr="00E2378A" w:rsidRDefault="00D97A9A" w:rsidP="007677CE">
      <w:pPr>
        <w:shd w:val="clear" w:color="auto" w:fill="FFFFFF"/>
        <w:tabs>
          <w:tab w:val="num" w:pos="851"/>
        </w:tabs>
        <w:ind w:left="426"/>
        <w:rPr>
          <w:bCs/>
          <w:sz w:val="28"/>
          <w:szCs w:val="28"/>
        </w:rPr>
      </w:pPr>
      <w:r w:rsidRPr="00E2378A">
        <w:rPr>
          <w:sz w:val="28"/>
          <w:szCs w:val="28"/>
          <w:lang w:val="en-US"/>
        </w:rPr>
        <w:t>http</w:t>
      </w:r>
      <w:r w:rsidRPr="00E2378A">
        <w:rPr>
          <w:sz w:val="28"/>
          <w:szCs w:val="28"/>
        </w:rPr>
        <w:t xml:space="preserve">:// </w:t>
      </w:r>
      <w:r w:rsidRPr="00E2378A">
        <w:rPr>
          <w:bCs/>
          <w:sz w:val="28"/>
          <w:szCs w:val="28"/>
        </w:rPr>
        <w:t xml:space="preserve">www.rada.gov.ua  – Верховна Ради України </w:t>
      </w:r>
    </w:p>
    <w:p w:rsidR="00D97A9A" w:rsidRPr="00E2378A" w:rsidRDefault="00D97A9A" w:rsidP="007677CE">
      <w:pPr>
        <w:shd w:val="clear" w:color="auto" w:fill="FFFFFF"/>
        <w:tabs>
          <w:tab w:val="num" w:pos="851"/>
          <w:tab w:val="left" w:pos="993"/>
        </w:tabs>
        <w:ind w:left="426"/>
        <w:rPr>
          <w:bCs/>
          <w:sz w:val="28"/>
          <w:szCs w:val="28"/>
        </w:rPr>
      </w:pPr>
      <w:r w:rsidRPr="00E2378A">
        <w:rPr>
          <w:sz w:val="28"/>
          <w:szCs w:val="28"/>
          <w:lang w:val="en-US"/>
        </w:rPr>
        <w:t>http</w:t>
      </w:r>
      <w:r w:rsidRPr="00E2378A">
        <w:rPr>
          <w:sz w:val="28"/>
          <w:szCs w:val="28"/>
        </w:rPr>
        <w:t xml:space="preserve">:// </w:t>
      </w:r>
      <w:hyperlink r:id="rId21" w:history="1">
        <w:r w:rsidRPr="00E2378A">
          <w:rPr>
            <w:rStyle w:val="a4"/>
            <w:bCs/>
            <w:color w:val="000000"/>
            <w:sz w:val="28"/>
            <w:szCs w:val="28"/>
          </w:rPr>
          <w:t>www.minfin.gov.ua</w:t>
        </w:r>
      </w:hyperlink>
      <w:r w:rsidRPr="00E2378A">
        <w:rPr>
          <w:bCs/>
          <w:sz w:val="28"/>
          <w:szCs w:val="28"/>
        </w:rPr>
        <w:t xml:space="preserve"> – Міністерство фінансів України</w:t>
      </w:r>
    </w:p>
    <w:p w:rsidR="00D97A9A" w:rsidRPr="00E2378A" w:rsidRDefault="00D97A9A" w:rsidP="007677CE">
      <w:pPr>
        <w:shd w:val="clear" w:color="auto" w:fill="FFFFFF"/>
        <w:tabs>
          <w:tab w:val="num" w:pos="851"/>
          <w:tab w:val="left" w:pos="993"/>
        </w:tabs>
        <w:ind w:left="426"/>
        <w:rPr>
          <w:sz w:val="28"/>
          <w:szCs w:val="28"/>
        </w:rPr>
      </w:pPr>
      <w:r w:rsidRPr="00E2378A">
        <w:rPr>
          <w:sz w:val="28"/>
          <w:szCs w:val="28"/>
          <w:lang w:val="en-US"/>
        </w:rPr>
        <w:t>http</w:t>
      </w:r>
      <w:r w:rsidRPr="00E2378A">
        <w:rPr>
          <w:sz w:val="28"/>
          <w:szCs w:val="28"/>
        </w:rPr>
        <w:t xml:space="preserve">:// </w:t>
      </w:r>
      <w:r w:rsidRPr="00E2378A">
        <w:rPr>
          <w:sz w:val="28"/>
          <w:szCs w:val="28"/>
          <w:lang w:val="en-US"/>
        </w:rPr>
        <w:t>www</w:t>
      </w:r>
      <w:r w:rsidRPr="00E2378A">
        <w:rPr>
          <w:sz w:val="28"/>
          <w:szCs w:val="28"/>
        </w:rPr>
        <w:t xml:space="preserve">. </w:t>
      </w:r>
      <w:r w:rsidRPr="00E2378A">
        <w:rPr>
          <w:sz w:val="28"/>
          <w:szCs w:val="28"/>
          <w:lang w:val="en-US"/>
        </w:rPr>
        <w:t>library</w:t>
      </w:r>
      <w:r w:rsidRPr="00E2378A">
        <w:rPr>
          <w:sz w:val="28"/>
          <w:szCs w:val="28"/>
        </w:rPr>
        <w:t xml:space="preserve">. </w:t>
      </w:r>
      <w:r w:rsidRPr="00E2378A">
        <w:rPr>
          <w:sz w:val="28"/>
          <w:szCs w:val="28"/>
          <w:lang w:val="en-US"/>
        </w:rPr>
        <w:t>univ</w:t>
      </w:r>
      <w:r w:rsidRPr="00E2378A">
        <w:rPr>
          <w:sz w:val="28"/>
          <w:szCs w:val="28"/>
        </w:rPr>
        <w:t>.</w:t>
      </w:r>
      <w:r w:rsidRPr="00E2378A">
        <w:rPr>
          <w:sz w:val="28"/>
          <w:szCs w:val="28"/>
          <w:lang w:val="en-US"/>
        </w:rPr>
        <w:t>kiev</w:t>
      </w:r>
      <w:r w:rsidRPr="00E2378A">
        <w:rPr>
          <w:sz w:val="28"/>
          <w:szCs w:val="28"/>
        </w:rPr>
        <w:t>.</w:t>
      </w:r>
      <w:r w:rsidRPr="00E2378A">
        <w:rPr>
          <w:sz w:val="28"/>
          <w:szCs w:val="28"/>
          <w:lang w:val="en-US"/>
        </w:rPr>
        <w:t>ua</w:t>
      </w:r>
      <w:r w:rsidRPr="00E2378A">
        <w:rPr>
          <w:sz w:val="28"/>
          <w:szCs w:val="28"/>
        </w:rPr>
        <w:t>/</w:t>
      </w:r>
      <w:r w:rsidRPr="00E2378A">
        <w:rPr>
          <w:sz w:val="28"/>
          <w:szCs w:val="28"/>
          <w:lang w:val="en-US"/>
        </w:rPr>
        <w:t>ukr</w:t>
      </w:r>
      <w:r w:rsidRPr="00E2378A">
        <w:rPr>
          <w:sz w:val="28"/>
          <w:szCs w:val="28"/>
        </w:rPr>
        <w:t>/</w:t>
      </w:r>
      <w:r w:rsidRPr="00E2378A">
        <w:rPr>
          <w:sz w:val="28"/>
          <w:szCs w:val="28"/>
          <w:lang w:val="en-US"/>
        </w:rPr>
        <w:t>res</w:t>
      </w:r>
      <w:r w:rsidRPr="00E2378A">
        <w:rPr>
          <w:sz w:val="28"/>
          <w:szCs w:val="28"/>
        </w:rPr>
        <w:t>/</w:t>
      </w:r>
      <w:r w:rsidRPr="00E2378A">
        <w:rPr>
          <w:sz w:val="28"/>
          <w:szCs w:val="28"/>
          <w:lang w:val="en-US"/>
        </w:rPr>
        <w:t>resour</w:t>
      </w:r>
      <w:r w:rsidRPr="00E2378A">
        <w:rPr>
          <w:sz w:val="28"/>
          <w:szCs w:val="28"/>
        </w:rPr>
        <w:t>.</w:t>
      </w:r>
      <w:r w:rsidRPr="00E2378A">
        <w:rPr>
          <w:sz w:val="28"/>
          <w:szCs w:val="28"/>
          <w:lang w:val="en-US"/>
        </w:rPr>
        <w:t>php</w:t>
      </w:r>
      <w:r w:rsidRPr="00E2378A">
        <w:rPr>
          <w:sz w:val="28"/>
          <w:szCs w:val="28"/>
        </w:rPr>
        <w:t>3 – Бібліотеки в Україні.</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w:t>
      </w:r>
      <w:r w:rsidRPr="00E2378A">
        <w:rPr>
          <w:sz w:val="28"/>
          <w:szCs w:val="28"/>
          <w:lang w:val="en-US"/>
        </w:rPr>
        <w:t>nbuv</w:t>
      </w:r>
      <w:r w:rsidRPr="00E2378A">
        <w:rPr>
          <w:sz w:val="28"/>
          <w:szCs w:val="28"/>
        </w:rPr>
        <w:t>.</w:t>
      </w:r>
      <w:r w:rsidRPr="00E2378A">
        <w:rPr>
          <w:sz w:val="28"/>
          <w:szCs w:val="28"/>
          <w:lang w:val="en-US"/>
        </w:rPr>
        <w:t>gov</w:t>
      </w:r>
      <w:r w:rsidRPr="00E2378A">
        <w:rPr>
          <w:sz w:val="28"/>
          <w:szCs w:val="28"/>
        </w:rPr>
        <w:t>.</w:t>
      </w:r>
      <w:r w:rsidRPr="00E2378A">
        <w:rPr>
          <w:sz w:val="28"/>
          <w:szCs w:val="28"/>
          <w:lang w:val="en-US"/>
        </w:rPr>
        <w:t>ua</w:t>
      </w:r>
      <w:r w:rsidRPr="00E2378A">
        <w:rPr>
          <w:sz w:val="28"/>
          <w:szCs w:val="28"/>
        </w:rPr>
        <w:t>/–Національна бібліотека України ім. В.І.Вернадського</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w:t>
      </w:r>
      <w:r w:rsidRPr="00E2378A">
        <w:rPr>
          <w:sz w:val="28"/>
          <w:szCs w:val="28"/>
          <w:lang w:val="en-US"/>
        </w:rPr>
        <w:t>nbuv</w:t>
      </w:r>
      <w:r w:rsidRPr="00E2378A">
        <w:rPr>
          <w:sz w:val="28"/>
          <w:szCs w:val="28"/>
        </w:rPr>
        <w:t>.</w:t>
      </w:r>
      <w:r w:rsidRPr="00E2378A">
        <w:rPr>
          <w:sz w:val="28"/>
          <w:szCs w:val="28"/>
          <w:lang w:val="en-US"/>
        </w:rPr>
        <w:t>gov</w:t>
      </w:r>
      <w:r w:rsidRPr="00E2378A">
        <w:rPr>
          <w:sz w:val="28"/>
          <w:szCs w:val="28"/>
        </w:rPr>
        <w:t>.</w:t>
      </w:r>
      <w:r w:rsidRPr="00E2378A">
        <w:rPr>
          <w:sz w:val="28"/>
          <w:szCs w:val="28"/>
          <w:lang w:val="en-US"/>
        </w:rPr>
        <w:t>ua</w:t>
      </w:r>
      <w:r w:rsidRPr="00E2378A">
        <w:rPr>
          <w:sz w:val="28"/>
          <w:szCs w:val="28"/>
        </w:rPr>
        <w:t>/</w:t>
      </w:r>
      <w:r w:rsidRPr="00E2378A">
        <w:rPr>
          <w:sz w:val="28"/>
          <w:szCs w:val="28"/>
          <w:lang w:val="en-US"/>
        </w:rPr>
        <w:t>portal</w:t>
      </w:r>
      <w:r w:rsidRPr="00E2378A">
        <w:rPr>
          <w:sz w:val="28"/>
          <w:szCs w:val="28"/>
        </w:rPr>
        <w:t>/</w:t>
      </w:r>
      <w:r w:rsidRPr="00E2378A">
        <w:rPr>
          <w:sz w:val="28"/>
          <w:szCs w:val="28"/>
          <w:lang w:val="en-US"/>
        </w:rPr>
        <w:t>libukr</w:t>
      </w:r>
      <w:r w:rsidRPr="00E2378A">
        <w:rPr>
          <w:sz w:val="28"/>
          <w:szCs w:val="28"/>
        </w:rPr>
        <w:t>.</w:t>
      </w:r>
      <w:r w:rsidRPr="00E2378A">
        <w:rPr>
          <w:sz w:val="28"/>
          <w:szCs w:val="28"/>
          <w:lang w:val="en-US"/>
        </w:rPr>
        <w:t>html</w:t>
      </w:r>
      <w:r w:rsidRPr="00E2378A">
        <w:rPr>
          <w:sz w:val="28"/>
          <w:szCs w:val="28"/>
        </w:rPr>
        <w:t xml:space="preserve"> – Бібліотеки та науково-інформаційні центри України.</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www</w:t>
      </w:r>
      <w:r w:rsidRPr="00E2378A">
        <w:rPr>
          <w:sz w:val="28"/>
          <w:szCs w:val="28"/>
        </w:rPr>
        <w:t xml:space="preserve">. </w:t>
      </w:r>
      <w:r w:rsidRPr="00E2378A">
        <w:rPr>
          <w:sz w:val="28"/>
          <w:szCs w:val="28"/>
          <w:lang w:val="en-US"/>
        </w:rPr>
        <w:t>library</w:t>
      </w:r>
      <w:r w:rsidRPr="00E2378A">
        <w:rPr>
          <w:sz w:val="28"/>
          <w:szCs w:val="28"/>
        </w:rPr>
        <w:t xml:space="preserve">. </w:t>
      </w:r>
      <w:r w:rsidRPr="00E2378A">
        <w:rPr>
          <w:sz w:val="28"/>
          <w:szCs w:val="28"/>
          <w:lang w:val="en-US"/>
        </w:rPr>
        <w:t>lviv</w:t>
      </w:r>
      <w:r w:rsidRPr="00E2378A">
        <w:rPr>
          <w:sz w:val="28"/>
          <w:szCs w:val="28"/>
        </w:rPr>
        <w:t>.</w:t>
      </w:r>
      <w:r w:rsidRPr="00E2378A">
        <w:rPr>
          <w:sz w:val="28"/>
          <w:szCs w:val="28"/>
          <w:lang w:val="en-US"/>
        </w:rPr>
        <w:t>ua</w:t>
      </w:r>
      <w:r w:rsidRPr="00E2378A">
        <w:rPr>
          <w:sz w:val="28"/>
          <w:szCs w:val="28"/>
        </w:rPr>
        <w:t>/ –Львівська національна наукова бібліотека України ім. В. Стефаника.</w:t>
      </w:r>
    </w:p>
    <w:p w:rsidR="00D97A9A" w:rsidRPr="00E2378A" w:rsidRDefault="00D97A9A" w:rsidP="007677CE">
      <w:pPr>
        <w:pStyle w:val="a5"/>
        <w:tabs>
          <w:tab w:val="num" w:pos="851"/>
        </w:tabs>
        <w:spacing w:after="0"/>
        <w:ind w:left="426"/>
        <w:rPr>
          <w:sz w:val="28"/>
          <w:szCs w:val="28"/>
        </w:rPr>
      </w:pPr>
      <w:r w:rsidRPr="00E2378A">
        <w:rPr>
          <w:sz w:val="28"/>
          <w:szCs w:val="28"/>
          <w:lang w:val="en-US"/>
        </w:rPr>
        <w:t>http</w:t>
      </w:r>
      <w:r w:rsidRPr="00E2378A">
        <w:rPr>
          <w:sz w:val="28"/>
          <w:szCs w:val="28"/>
        </w:rPr>
        <w:t>://</w:t>
      </w:r>
      <w:r w:rsidRPr="00E2378A">
        <w:rPr>
          <w:sz w:val="28"/>
          <w:szCs w:val="28"/>
          <w:lang w:val="en-US"/>
        </w:rPr>
        <w:t>uk</w:t>
      </w:r>
      <w:r w:rsidRPr="00E2378A">
        <w:rPr>
          <w:sz w:val="28"/>
          <w:szCs w:val="28"/>
        </w:rPr>
        <w:t>.</w:t>
      </w:r>
      <w:r w:rsidRPr="00E2378A">
        <w:rPr>
          <w:sz w:val="28"/>
          <w:szCs w:val="28"/>
          <w:lang w:val="en-US"/>
        </w:rPr>
        <w:t>wikipedia</w:t>
      </w:r>
      <w:r w:rsidRPr="00E2378A">
        <w:rPr>
          <w:sz w:val="28"/>
          <w:szCs w:val="28"/>
        </w:rPr>
        <w:t>.</w:t>
      </w:r>
      <w:r w:rsidRPr="00E2378A">
        <w:rPr>
          <w:sz w:val="28"/>
          <w:szCs w:val="28"/>
          <w:lang w:val="en-US"/>
        </w:rPr>
        <w:t>org</w:t>
      </w:r>
      <w:r w:rsidRPr="00E2378A">
        <w:rPr>
          <w:sz w:val="28"/>
          <w:szCs w:val="28"/>
        </w:rPr>
        <w:t xml:space="preserve"> – вільна енциклопедія.</w:t>
      </w:r>
    </w:p>
    <w:p w:rsidR="00721E64" w:rsidRPr="00E2378A" w:rsidRDefault="00721E64" w:rsidP="00721E64">
      <w:pPr>
        <w:tabs>
          <w:tab w:val="num" w:pos="476"/>
          <w:tab w:val="num" w:pos="540"/>
          <w:tab w:val="num" w:pos="629"/>
          <w:tab w:val="num" w:pos="993"/>
        </w:tabs>
        <w:jc w:val="center"/>
        <w:rPr>
          <w:b/>
          <w:sz w:val="28"/>
          <w:szCs w:val="28"/>
        </w:rPr>
      </w:pPr>
      <w:r w:rsidRPr="00E2378A">
        <w:rPr>
          <w:b/>
          <w:sz w:val="28"/>
          <w:szCs w:val="28"/>
        </w:rPr>
        <w:lastRenderedPageBreak/>
        <w:t xml:space="preserve">РОЗДІЛ 2.  ЗМІСТ ІНДИВІДУАЛЬНИХ НАВЧАЛЬНО-ДОСЛІДНИХ </w:t>
      </w:r>
    </w:p>
    <w:p w:rsidR="00721E64" w:rsidRPr="00E2378A" w:rsidRDefault="00721E64" w:rsidP="00721E64">
      <w:pPr>
        <w:tabs>
          <w:tab w:val="num" w:pos="476"/>
          <w:tab w:val="num" w:pos="540"/>
          <w:tab w:val="num" w:pos="629"/>
          <w:tab w:val="num" w:pos="993"/>
        </w:tabs>
        <w:ind w:left="993"/>
        <w:jc w:val="center"/>
        <w:rPr>
          <w:b/>
          <w:sz w:val="28"/>
          <w:szCs w:val="28"/>
        </w:rPr>
      </w:pPr>
    </w:p>
    <w:p w:rsidR="001A2F65" w:rsidRPr="00E2378A" w:rsidRDefault="001A2F65" w:rsidP="001A2F65">
      <w:pPr>
        <w:shd w:val="clear" w:color="auto" w:fill="FFFFFF"/>
        <w:ind w:firstLine="709"/>
        <w:jc w:val="center"/>
        <w:rPr>
          <w:b/>
          <w:bCs/>
          <w:i/>
          <w:color w:val="000000"/>
          <w:spacing w:val="-7"/>
          <w:sz w:val="28"/>
          <w:szCs w:val="28"/>
          <w:lang w:val="ru-RU"/>
        </w:rPr>
      </w:pPr>
      <w:r w:rsidRPr="00E2378A">
        <w:rPr>
          <w:b/>
          <w:bCs/>
          <w:i/>
          <w:color w:val="000000"/>
          <w:spacing w:val="-7"/>
          <w:sz w:val="28"/>
          <w:szCs w:val="28"/>
        </w:rPr>
        <w:t>Тематика індивідуальних робіт:</w:t>
      </w:r>
    </w:p>
    <w:p w:rsidR="001A2F65" w:rsidRPr="00E2378A" w:rsidRDefault="001A2F65" w:rsidP="001A2F65">
      <w:pPr>
        <w:pStyle w:val="2"/>
        <w:tabs>
          <w:tab w:val="left" w:pos="3900"/>
        </w:tabs>
        <w:spacing w:after="0" w:line="240" w:lineRule="auto"/>
        <w:ind w:left="1069" w:hanging="360"/>
        <w:jc w:val="center"/>
        <w:rPr>
          <w:b/>
          <w:sz w:val="28"/>
          <w:szCs w:val="28"/>
        </w:rPr>
      </w:pPr>
    </w:p>
    <w:p w:rsidR="000143EA" w:rsidRPr="00E2378A" w:rsidRDefault="000143EA"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Роль бухгалтерського обліку в сучасних умовах ведення бізнесу.</w:t>
      </w:r>
    </w:p>
    <w:p w:rsidR="00B21E38" w:rsidRPr="00E2378A" w:rsidRDefault="00B21E38"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 xml:space="preserve">Сучасні професійні вимоги до бухгалтерів. </w:t>
      </w:r>
    </w:p>
    <w:p w:rsidR="00B21E38" w:rsidRPr="00E2378A" w:rsidRDefault="00B21E38" w:rsidP="00B21E38">
      <w:pPr>
        <w:pStyle w:val="style17"/>
        <w:numPr>
          <w:ilvl w:val="0"/>
          <w:numId w:val="9"/>
        </w:numPr>
        <w:spacing w:before="0" w:beforeAutospacing="0" w:after="0" w:afterAutospacing="0"/>
        <w:jc w:val="both"/>
        <w:rPr>
          <w:rStyle w:val="fontstyle45"/>
          <w:color w:val="000000"/>
          <w:sz w:val="28"/>
          <w:szCs w:val="28"/>
        </w:rPr>
      </w:pPr>
      <w:r w:rsidRPr="00E2378A">
        <w:rPr>
          <w:rStyle w:val="fontstyle45"/>
          <w:color w:val="000000"/>
          <w:sz w:val="28"/>
          <w:szCs w:val="28"/>
        </w:rPr>
        <w:t xml:space="preserve">Організація праці в бухгалтерії. </w:t>
      </w:r>
    </w:p>
    <w:p w:rsidR="00B21E38" w:rsidRPr="00E2378A" w:rsidRDefault="00B21E38" w:rsidP="00B21E38">
      <w:pPr>
        <w:numPr>
          <w:ilvl w:val="0"/>
          <w:numId w:val="9"/>
        </w:numPr>
        <w:suppressAutoHyphens w:val="0"/>
        <w:jc w:val="both"/>
        <w:rPr>
          <w:rStyle w:val="fontstyle45"/>
          <w:color w:val="000000"/>
          <w:sz w:val="28"/>
          <w:szCs w:val="28"/>
        </w:rPr>
      </w:pPr>
      <w:r w:rsidRPr="00E2378A">
        <w:rPr>
          <w:rStyle w:val="fontstyle45"/>
          <w:color w:val="000000"/>
          <w:sz w:val="28"/>
          <w:szCs w:val="28"/>
        </w:rPr>
        <w:t xml:space="preserve">Кодекс етики професійних бухгалтерів. </w:t>
      </w:r>
    </w:p>
    <w:p w:rsidR="00B21E38" w:rsidRPr="00E2378A" w:rsidRDefault="00B21E38" w:rsidP="00B21E38">
      <w:pPr>
        <w:numPr>
          <w:ilvl w:val="0"/>
          <w:numId w:val="9"/>
        </w:numPr>
        <w:suppressAutoHyphens w:val="0"/>
        <w:jc w:val="both"/>
        <w:rPr>
          <w:color w:val="000000"/>
          <w:sz w:val="28"/>
          <w:szCs w:val="28"/>
        </w:rPr>
      </w:pPr>
      <w:r w:rsidRPr="00E2378A">
        <w:rPr>
          <w:rStyle w:val="fontstyle45"/>
          <w:color w:val="000000"/>
          <w:sz w:val="28"/>
          <w:szCs w:val="28"/>
        </w:rPr>
        <w:t xml:space="preserve">Кодекс </w:t>
      </w:r>
      <w:r w:rsidRPr="00E2378A">
        <w:rPr>
          <w:color w:val="000000"/>
          <w:sz w:val="28"/>
          <w:szCs w:val="28"/>
        </w:rPr>
        <w:t>професійної етики аудиторів України.</w:t>
      </w:r>
    </w:p>
    <w:p w:rsidR="00B21E38" w:rsidRPr="00E2378A" w:rsidRDefault="00D97A9A" w:rsidP="00B21E38">
      <w:pPr>
        <w:pStyle w:val="style17"/>
        <w:numPr>
          <w:ilvl w:val="0"/>
          <w:numId w:val="9"/>
        </w:numPr>
        <w:spacing w:before="0" w:beforeAutospacing="0" w:after="0" w:afterAutospacing="0"/>
        <w:jc w:val="both"/>
        <w:rPr>
          <w:color w:val="000000"/>
          <w:sz w:val="28"/>
          <w:szCs w:val="28"/>
        </w:rPr>
      </w:pPr>
      <w:r w:rsidRPr="00E2378A">
        <w:rPr>
          <w:sz w:val="28"/>
          <w:szCs w:val="28"/>
        </w:rPr>
        <w:t>Податковий контроль в Україні : основні завдання та функції</w:t>
      </w:r>
      <w:r w:rsidR="00B21E38" w:rsidRPr="00E2378A">
        <w:rPr>
          <w:sz w:val="28"/>
          <w:szCs w:val="28"/>
        </w:rPr>
        <w:t xml:space="preserve">. </w:t>
      </w:r>
    </w:p>
    <w:p w:rsidR="00D97A9A" w:rsidRPr="00E2378A" w:rsidRDefault="00D97A9A" w:rsidP="00B21E38">
      <w:pPr>
        <w:pStyle w:val="style17"/>
        <w:numPr>
          <w:ilvl w:val="0"/>
          <w:numId w:val="9"/>
        </w:numPr>
        <w:spacing w:before="0" w:beforeAutospacing="0" w:after="0" w:afterAutospacing="0"/>
        <w:jc w:val="both"/>
        <w:rPr>
          <w:color w:val="000000"/>
          <w:sz w:val="28"/>
          <w:szCs w:val="28"/>
        </w:rPr>
      </w:pPr>
      <w:r w:rsidRPr="00E2378A">
        <w:rPr>
          <w:sz w:val="28"/>
          <w:szCs w:val="28"/>
        </w:rPr>
        <w:t>Необхідність та доцільність створення в Україні Бюро фінансових розслідувань.</w:t>
      </w:r>
    </w:p>
    <w:p w:rsidR="00B21E38" w:rsidRPr="00E2378A" w:rsidRDefault="00B21E38" w:rsidP="00B21E38">
      <w:pPr>
        <w:numPr>
          <w:ilvl w:val="0"/>
          <w:numId w:val="9"/>
        </w:numPr>
        <w:shd w:val="clear" w:color="auto" w:fill="FFFFFF"/>
        <w:suppressAutoHyphens w:val="0"/>
        <w:jc w:val="both"/>
        <w:rPr>
          <w:color w:val="000000"/>
          <w:sz w:val="28"/>
          <w:szCs w:val="28"/>
        </w:rPr>
      </w:pPr>
      <w:r w:rsidRPr="00E2378A">
        <w:rPr>
          <w:color w:val="000000"/>
          <w:sz w:val="28"/>
          <w:szCs w:val="28"/>
        </w:rPr>
        <w:t xml:space="preserve">Історичні аспекти виникнення і розвитку обліку. </w:t>
      </w:r>
    </w:p>
    <w:p w:rsidR="00B21E38" w:rsidRPr="00E2378A" w:rsidRDefault="00B21E38" w:rsidP="00B21E38">
      <w:pPr>
        <w:numPr>
          <w:ilvl w:val="0"/>
          <w:numId w:val="9"/>
        </w:numPr>
        <w:shd w:val="clear" w:color="auto" w:fill="FFFFFF"/>
        <w:suppressAutoHyphens w:val="0"/>
        <w:jc w:val="both"/>
        <w:rPr>
          <w:color w:val="000000"/>
          <w:sz w:val="28"/>
          <w:szCs w:val="28"/>
        </w:rPr>
      </w:pPr>
      <w:r w:rsidRPr="00E2378A">
        <w:rPr>
          <w:color w:val="000000"/>
          <w:sz w:val="28"/>
          <w:szCs w:val="28"/>
        </w:rPr>
        <w:t>Становлення і розвиток аудиту в Україні.</w:t>
      </w:r>
    </w:p>
    <w:p w:rsidR="00B21E38" w:rsidRPr="00E2378A" w:rsidRDefault="00B21E38" w:rsidP="00B21E38">
      <w:pPr>
        <w:numPr>
          <w:ilvl w:val="0"/>
          <w:numId w:val="9"/>
        </w:numPr>
        <w:suppressAutoHyphens w:val="0"/>
        <w:jc w:val="both"/>
        <w:rPr>
          <w:color w:val="000000"/>
          <w:sz w:val="28"/>
          <w:szCs w:val="28"/>
        </w:rPr>
      </w:pPr>
      <w:r w:rsidRPr="00E2378A">
        <w:rPr>
          <w:color w:val="000000"/>
          <w:sz w:val="28"/>
          <w:szCs w:val="28"/>
        </w:rPr>
        <w:t xml:space="preserve">Державне регулювання бухгалтерського обліку в Україні. </w:t>
      </w:r>
    </w:p>
    <w:p w:rsidR="00B21E38" w:rsidRPr="00E2378A" w:rsidRDefault="00B21E38" w:rsidP="00B21E38">
      <w:pPr>
        <w:numPr>
          <w:ilvl w:val="0"/>
          <w:numId w:val="9"/>
        </w:numPr>
        <w:suppressAutoHyphens w:val="0"/>
        <w:jc w:val="both"/>
        <w:rPr>
          <w:color w:val="000000"/>
          <w:sz w:val="28"/>
          <w:szCs w:val="28"/>
        </w:rPr>
      </w:pPr>
      <w:r w:rsidRPr="00E2378A">
        <w:rPr>
          <w:color w:val="000000"/>
          <w:sz w:val="28"/>
          <w:szCs w:val="28"/>
        </w:rPr>
        <w:t>Міжнародні стандарти обліку і звітності</w:t>
      </w:r>
      <w:r w:rsidR="002827DA" w:rsidRPr="00E2378A">
        <w:rPr>
          <w:color w:val="000000"/>
          <w:sz w:val="28"/>
          <w:szCs w:val="28"/>
        </w:rPr>
        <w:t>, проблеми їх запровадження в Україні</w:t>
      </w:r>
      <w:r w:rsidRPr="00E2378A">
        <w:rPr>
          <w:color w:val="000000"/>
          <w:sz w:val="28"/>
          <w:szCs w:val="28"/>
        </w:rPr>
        <w:t xml:space="preserve">. </w:t>
      </w:r>
    </w:p>
    <w:p w:rsidR="00B21E38" w:rsidRPr="00E2378A" w:rsidRDefault="001E67A1" w:rsidP="00B21E38">
      <w:pPr>
        <w:numPr>
          <w:ilvl w:val="0"/>
          <w:numId w:val="9"/>
        </w:numPr>
        <w:suppressAutoHyphens w:val="0"/>
        <w:jc w:val="both"/>
        <w:rPr>
          <w:color w:val="000000"/>
          <w:sz w:val="28"/>
          <w:szCs w:val="28"/>
        </w:rPr>
      </w:pPr>
      <w:r w:rsidRPr="00E2378A">
        <w:rPr>
          <w:color w:val="000000"/>
          <w:sz w:val="28"/>
          <w:szCs w:val="28"/>
        </w:rPr>
        <w:t>Роль аудиту в сучасних умовах розвитку економіки.</w:t>
      </w:r>
    </w:p>
    <w:p w:rsidR="007C0443" w:rsidRPr="00E2378A" w:rsidRDefault="007C0443" w:rsidP="007C0443">
      <w:pPr>
        <w:pStyle w:val="style17"/>
        <w:numPr>
          <w:ilvl w:val="0"/>
          <w:numId w:val="9"/>
        </w:numPr>
        <w:spacing w:before="0" w:beforeAutospacing="0" w:after="0" w:afterAutospacing="0"/>
        <w:jc w:val="both"/>
        <w:rPr>
          <w:color w:val="000000"/>
          <w:sz w:val="28"/>
          <w:szCs w:val="28"/>
        </w:rPr>
      </w:pPr>
      <w:r w:rsidRPr="00E2378A">
        <w:rPr>
          <w:sz w:val="28"/>
          <w:szCs w:val="28"/>
        </w:rPr>
        <w:t xml:space="preserve"> Державний фінансовий контроль в Україні, суб’єкти та об’єкти контролю.</w:t>
      </w:r>
    </w:p>
    <w:p w:rsidR="007C0443" w:rsidRPr="00E2378A" w:rsidRDefault="007C0443" w:rsidP="007C0443">
      <w:pPr>
        <w:numPr>
          <w:ilvl w:val="0"/>
          <w:numId w:val="9"/>
        </w:numPr>
        <w:suppressAutoHyphens w:val="0"/>
        <w:jc w:val="both"/>
        <w:rPr>
          <w:color w:val="000000"/>
          <w:sz w:val="28"/>
          <w:szCs w:val="28"/>
        </w:rPr>
      </w:pPr>
      <w:r w:rsidRPr="00E2378A">
        <w:rPr>
          <w:color w:val="000000"/>
          <w:sz w:val="28"/>
          <w:szCs w:val="28"/>
        </w:rPr>
        <w:t xml:space="preserve"> Концептуальна основа Міжнародних стандартів освіти. </w:t>
      </w:r>
    </w:p>
    <w:p w:rsidR="007C0443" w:rsidRPr="00E2378A" w:rsidRDefault="007C0443" w:rsidP="007C0443">
      <w:pPr>
        <w:numPr>
          <w:ilvl w:val="0"/>
          <w:numId w:val="9"/>
        </w:numPr>
        <w:suppressAutoHyphens w:val="0"/>
        <w:jc w:val="both"/>
        <w:rPr>
          <w:color w:val="000000"/>
          <w:sz w:val="28"/>
          <w:szCs w:val="28"/>
        </w:rPr>
      </w:pPr>
      <w:r w:rsidRPr="00E2378A">
        <w:rPr>
          <w:color w:val="000000"/>
          <w:sz w:val="28"/>
          <w:szCs w:val="28"/>
        </w:rPr>
        <w:t xml:space="preserve"> Програми підвищення кваліфікації бухгалтерів та аудиторів</w:t>
      </w:r>
    </w:p>
    <w:p w:rsidR="007C0443" w:rsidRPr="00E2378A" w:rsidRDefault="007C0443" w:rsidP="007C0443">
      <w:pPr>
        <w:suppressAutoHyphens w:val="0"/>
        <w:ind w:left="1069"/>
        <w:jc w:val="both"/>
        <w:rPr>
          <w:color w:val="000000"/>
          <w:sz w:val="28"/>
          <w:szCs w:val="28"/>
        </w:rPr>
      </w:pPr>
    </w:p>
    <w:p w:rsidR="007C0443" w:rsidRPr="00E2378A" w:rsidRDefault="007C0443" w:rsidP="007C0443">
      <w:pPr>
        <w:pStyle w:val="style17"/>
        <w:spacing w:before="0" w:beforeAutospacing="0" w:after="0" w:afterAutospacing="0"/>
        <w:ind w:left="1069"/>
        <w:jc w:val="both"/>
        <w:rPr>
          <w:color w:val="000000"/>
          <w:sz w:val="28"/>
          <w:szCs w:val="28"/>
        </w:rPr>
      </w:pPr>
    </w:p>
    <w:p w:rsidR="00721E64" w:rsidRPr="00E2378A" w:rsidRDefault="00721E64" w:rsidP="00721E64">
      <w:pPr>
        <w:tabs>
          <w:tab w:val="num" w:pos="476"/>
          <w:tab w:val="num" w:pos="540"/>
          <w:tab w:val="num" w:pos="629"/>
          <w:tab w:val="num" w:pos="993"/>
        </w:tabs>
        <w:jc w:val="center"/>
        <w:rPr>
          <w:b/>
          <w:sz w:val="28"/>
          <w:szCs w:val="28"/>
        </w:rPr>
      </w:pPr>
      <w:r w:rsidRPr="00E2378A">
        <w:rPr>
          <w:b/>
          <w:sz w:val="28"/>
          <w:szCs w:val="28"/>
        </w:rPr>
        <w:t>РОЗДІЛ 3.  ПОРЯДОК ОФОРМЛЕННЯ ТА ЗАХИСТУ ІНДИВІДУАЛЬНИХ НАВЧАЛЬНО-ДОСЛІДНИХ ЗАВДАНЬ</w:t>
      </w:r>
    </w:p>
    <w:p w:rsidR="00E2378A" w:rsidRPr="00E2378A" w:rsidRDefault="00E2378A" w:rsidP="00721E64">
      <w:pPr>
        <w:tabs>
          <w:tab w:val="num" w:pos="476"/>
          <w:tab w:val="num" w:pos="540"/>
          <w:tab w:val="num" w:pos="629"/>
          <w:tab w:val="num" w:pos="993"/>
        </w:tabs>
        <w:jc w:val="center"/>
        <w:rPr>
          <w:b/>
          <w:sz w:val="28"/>
          <w:szCs w:val="28"/>
        </w:rPr>
      </w:pP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Індивідуальна робота повинна бути написана обсягом </w:t>
      </w:r>
      <w:r w:rsidRPr="00E2378A">
        <w:rPr>
          <w:b/>
          <w:sz w:val="28"/>
          <w:szCs w:val="28"/>
        </w:rPr>
        <w:t>до 10 сторінок</w:t>
      </w:r>
      <w:r w:rsidRPr="00E2378A">
        <w:rPr>
          <w:sz w:val="28"/>
          <w:szCs w:val="28"/>
        </w:rPr>
        <w:t xml:space="preserve">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Ілюстрації позначають скороченням «Рис.» і нумерують послідовно в межах пункту змісту роботи. Номер ілюстрації повинен складатися з номера пункту змісту роботи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та назва рисунку).</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 xml:space="preserve">Таблиці нумерують послідовно в межах пунктів змісту індивідуальної роботи.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індивідуальної роботи і порядкового номера таблиці, між якими ставиться крапка. Після номера таблиці крапка не ставиться. Наприклад, Таблиця 1.2 (друга таблиця пункту 1.2). </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lastRenderedPageBreak/>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Таблицю розміщують в тексті та додатках таким чином, щоби її можна було читати без повороту або з поворотом за годинниковою стрілкою.</w:t>
      </w:r>
    </w:p>
    <w:p w:rsidR="00E2378A" w:rsidRPr="00E2378A" w:rsidRDefault="00E2378A" w:rsidP="00E2378A">
      <w:pPr>
        <w:shd w:val="clear" w:color="auto" w:fill="FFFFFF"/>
        <w:autoSpaceDE w:val="0"/>
        <w:autoSpaceDN w:val="0"/>
        <w:ind w:firstLine="709"/>
        <w:jc w:val="both"/>
        <w:rPr>
          <w:sz w:val="28"/>
          <w:szCs w:val="28"/>
        </w:rPr>
      </w:pPr>
      <w:r w:rsidRPr="00E2378A">
        <w:rPr>
          <w:sz w:val="28"/>
          <w:szCs w:val="28"/>
        </w:rPr>
        <w:t>У списку використаних джерел спочатку за алфавітними порядком розміщують бібліографічний опис нормативних актів та документів, а далі інші використані джерела:</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кодекси;</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закони та постанови ВРУ;</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укази президента;</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постанови, декрети, розпорядження КМУ;</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нормативні документи міністерств і відомств України;</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постанови (ухвали) місцевих Рад народних депутатів;</w:t>
      </w:r>
    </w:p>
    <w:p w:rsidR="00E2378A" w:rsidRPr="00E2378A" w:rsidRDefault="00E2378A" w:rsidP="00E2378A">
      <w:pPr>
        <w:widowControl w:val="0"/>
        <w:numPr>
          <w:ilvl w:val="0"/>
          <w:numId w:val="11"/>
        </w:numPr>
        <w:shd w:val="clear" w:color="auto" w:fill="FFFFFF"/>
        <w:suppressAutoHyphens w:val="0"/>
        <w:autoSpaceDE w:val="0"/>
        <w:autoSpaceDN w:val="0"/>
        <w:adjustRightInd w:val="0"/>
        <w:rPr>
          <w:sz w:val="28"/>
          <w:szCs w:val="28"/>
        </w:rPr>
      </w:pPr>
      <w:r w:rsidRPr="00E2378A">
        <w:rPr>
          <w:sz w:val="28"/>
          <w:szCs w:val="28"/>
        </w:rPr>
        <w:t>в алфавітному порядку українські джерела праць;</w:t>
      </w:r>
    </w:p>
    <w:p w:rsidR="00E2378A" w:rsidRPr="00E2378A" w:rsidRDefault="00E2378A" w:rsidP="00E2378A">
      <w:pPr>
        <w:widowControl w:val="0"/>
        <w:numPr>
          <w:ilvl w:val="0"/>
          <w:numId w:val="11"/>
        </w:numPr>
        <w:shd w:val="clear" w:color="auto" w:fill="FFFFFF"/>
        <w:suppressAutoHyphens w:val="0"/>
        <w:autoSpaceDE w:val="0"/>
        <w:autoSpaceDN w:val="0"/>
        <w:adjustRightInd w:val="0"/>
        <w:ind w:left="357" w:hanging="357"/>
        <w:rPr>
          <w:sz w:val="28"/>
          <w:szCs w:val="28"/>
        </w:rPr>
      </w:pPr>
      <w:r w:rsidRPr="00E2378A">
        <w:rPr>
          <w:sz w:val="28"/>
          <w:szCs w:val="28"/>
        </w:rPr>
        <w:t>в алфавітному порядку іноземні джерела праць.</w:t>
      </w:r>
    </w:p>
    <w:p w:rsidR="00E2378A" w:rsidRPr="00E2378A" w:rsidRDefault="00E2378A" w:rsidP="00E2378A">
      <w:pPr>
        <w:pStyle w:val="a3"/>
        <w:widowControl w:val="0"/>
        <w:numPr>
          <w:ilvl w:val="0"/>
          <w:numId w:val="11"/>
        </w:numPr>
        <w:shd w:val="clear" w:color="auto" w:fill="FFFFFF"/>
        <w:suppressAutoHyphens w:val="0"/>
        <w:autoSpaceDE w:val="0"/>
        <w:autoSpaceDN w:val="0"/>
        <w:adjustRightInd w:val="0"/>
        <w:ind w:left="357" w:hanging="357"/>
        <w:jc w:val="both"/>
        <w:rPr>
          <w:sz w:val="28"/>
          <w:szCs w:val="28"/>
        </w:rPr>
      </w:pPr>
      <w:r w:rsidRPr="00E2378A">
        <w:rPr>
          <w:sz w:val="28"/>
          <w:szCs w:val="28"/>
        </w:rPr>
        <w:t>Інтернет- ресурси.</w:t>
      </w:r>
    </w:p>
    <w:p w:rsidR="00E2378A" w:rsidRPr="00E2378A" w:rsidRDefault="00E2378A" w:rsidP="00E2378A">
      <w:pPr>
        <w:pStyle w:val="a3"/>
        <w:shd w:val="clear" w:color="auto" w:fill="FFFFFF"/>
        <w:autoSpaceDE w:val="0"/>
        <w:autoSpaceDN w:val="0"/>
        <w:ind w:left="357"/>
        <w:rPr>
          <w:sz w:val="28"/>
          <w:szCs w:val="28"/>
        </w:rPr>
      </w:pPr>
      <w:r w:rsidRPr="00E2378A">
        <w:rPr>
          <w:sz w:val="28"/>
          <w:szCs w:val="28"/>
        </w:rPr>
        <w:t xml:space="preserve">Зразок оформлення титульної сторінки подано нижче. </w:t>
      </w:r>
    </w:p>
    <w:p w:rsidR="00E2378A" w:rsidRPr="00E2378A" w:rsidRDefault="00E2378A" w:rsidP="00E2378A">
      <w:pPr>
        <w:ind w:firstLine="709"/>
        <w:jc w:val="both"/>
        <w:rPr>
          <w:sz w:val="28"/>
          <w:szCs w:val="28"/>
        </w:rPr>
      </w:pPr>
      <w:r w:rsidRPr="00E2378A">
        <w:rPr>
          <w:sz w:val="28"/>
          <w:szCs w:val="28"/>
        </w:rPr>
        <w:t xml:space="preserve">Результати дослідження рекомендовано оформити у вигляді презентації та продемонструвати її на захисті. Слайди оформляються у програмі Power Point,  їх кількість повинна бути достатньою для розкриття теми, а максимально не обмежена. Максимальний час доповіді за темою з врахуванням презентації – </w:t>
      </w:r>
      <w:r w:rsidRPr="00E2378A">
        <w:rPr>
          <w:b/>
          <w:sz w:val="28"/>
          <w:szCs w:val="28"/>
        </w:rPr>
        <w:t>7</w:t>
      </w:r>
      <w:r w:rsidRPr="00E2378A">
        <w:rPr>
          <w:sz w:val="28"/>
          <w:szCs w:val="28"/>
        </w:rPr>
        <w:t>−</w:t>
      </w:r>
      <w:r w:rsidRPr="00E2378A">
        <w:rPr>
          <w:b/>
          <w:bCs/>
          <w:sz w:val="28"/>
          <w:szCs w:val="28"/>
        </w:rPr>
        <w:t>10 хв.</w:t>
      </w:r>
    </w:p>
    <w:p w:rsidR="00E2378A" w:rsidRPr="00E2378A" w:rsidRDefault="00E2378A" w:rsidP="00E2378A">
      <w:pPr>
        <w:widowControl w:val="0"/>
        <w:shd w:val="clear" w:color="auto" w:fill="FFFFFF"/>
        <w:suppressAutoHyphens w:val="0"/>
        <w:autoSpaceDE w:val="0"/>
        <w:autoSpaceDN w:val="0"/>
        <w:adjustRightInd w:val="0"/>
        <w:ind w:firstLine="360"/>
        <w:jc w:val="both"/>
        <w:rPr>
          <w:sz w:val="28"/>
          <w:szCs w:val="28"/>
        </w:rPr>
      </w:pPr>
      <w:r w:rsidRPr="00E2378A">
        <w:rPr>
          <w:sz w:val="28"/>
          <w:szCs w:val="28"/>
        </w:rPr>
        <w:t>Оформлену належним чином індивідуальну роботу студент підписує, скріплює та подає викладачу для перевірки у термін визначений викладачем, але не пізніше ніж за тиждень до початку сесії. До роботи додається електронний носій презентації.</w:t>
      </w:r>
    </w:p>
    <w:p w:rsidR="001A2F65" w:rsidRPr="00E2378A" w:rsidRDefault="001A2F65" w:rsidP="001A2F65">
      <w:pPr>
        <w:shd w:val="clear" w:color="auto" w:fill="FFFFFF"/>
        <w:ind w:firstLine="709"/>
        <w:jc w:val="both"/>
        <w:rPr>
          <w:spacing w:val="-5"/>
          <w:sz w:val="28"/>
          <w:szCs w:val="28"/>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D5B41" w:rsidRDefault="001D5B41" w:rsidP="001A2F65">
      <w:pPr>
        <w:shd w:val="clear" w:color="auto" w:fill="FFFFFF"/>
        <w:ind w:firstLine="709"/>
        <w:jc w:val="right"/>
        <w:rPr>
          <w:i/>
          <w:spacing w:val="-5"/>
          <w:sz w:val="24"/>
          <w:szCs w:val="24"/>
        </w:rPr>
      </w:pPr>
    </w:p>
    <w:p w:rsidR="001A2F65" w:rsidRDefault="001A2F65" w:rsidP="001A2F65">
      <w:pPr>
        <w:shd w:val="clear" w:color="auto" w:fill="FFFFFF"/>
        <w:ind w:firstLine="709"/>
        <w:jc w:val="right"/>
        <w:rPr>
          <w:i/>
          <w:sz w:val="24"/>
          <w:szCs w:val="24"/>
        </w:rPr>
      </w:pPr>
      <w:r w:rsidRPr="001A2F65">
        <w:rPr>
          <w:i/>
          <w:spacing w:val="-5"/>
          <w:sz w:val="24"/>
          <w:szCs w:val="24"/>
        </w:rPr>
        <w:lastRenderedPageBreak/>
        <w:t>Зразок</w:t>
      </w:r>
      <w:r w:rsidRPr="001A2F65">
        <w:rPr>
          <w:i/>
          <w:sz w:val="24"/>
          <w:szCs w:val="24"/>
        </w:rPr>
        <w:t xml:space="preserve"> титульної сторінки</w:t>
      </w:r>
    </w:p>
    <w:p w:rsidR="00BC2694" w:rsidRDefault="00BC2694" w:rsidP="001A2F65">
      <w:pPr>
        <w:shd w:val="clear" w:color="auto" w:fill="FFFFFF"/>
        <w:ind w:firstLine="709"/>
        <w:jc w:val="right"/>
        <w:rPr>
          <w:i/>
          <w:sz w:val="24"/>
          <w:szCs w:val="24"/>
        </w:rPr>
      </w:pPr>
    </w:p>
    <w:p w:rsidR="001A2F65" w:rsidRPr="00D936F3" w:rsidRDefault="001A2F65" w:rsidP="001A2F6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A2F65" w:rsidRPr="00D936F3" w:rsidRDefault="001A2F65" w:rsidP="001A2F6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A2F65" w:rsidRPr="00D936F3" w:rsidRDefault="001A2F65" w:rsidP="001A2F65">
      <w:pPr>
        <w:jc w:val="center"/>
        <w:rPr>
          <w:b/>
          <w:sz w:val="24"/>
          <w:szCs w:val="24"/>
        </w:rPr>
      </w:pPr>
      <w:r w:rsidRPr="00D936F3">
        <w:rPr>
          <w:b/>
          <w:sz w:val="24"/>
          <w:szCs w:val="24"/>
        </w:rPr>
        <w:t>ФАКУЛЬТЕТ УПРАВЛІННЯ ФІНАНСАМИ ТА БІЗНЕСУ</w:t>
      </w:r>
    </w:p>
    <w:p w:rsidR="001A2F65" w:rsidRPr="00D936F3" w:rsidRDefault="00D138E6" w:rsidP="001A2F65">
      <w:pPr>
        <w:jc w:val="center"/>
        <w:rPr>
          <w:b/>
          <w:sz w:val="24"/>
          <w:szCs w:val="24"/>
        </w:rPr>
      </w:pPr>
      <w:r>
        <w:rPr>
          <w:b/>
          <w:sz w:val="24"/>
          <w:szCs w:val="24"/>
        </w:rPr>
        <w:t>Кафедра обліку</w:t>
      </w:r>
      <w:r w:rsidR="00230D2D">
        <w:rPr>
          <w:b/>
          <w:sz w:val="24"/>
          <w:szCs w:val="24"/>
        </w:rPr>
        <w:t>, аналізу і контролю</w:t>
      </w:r>
    </w:p>
    <w:p w:rsidR="001A2F65" w:rsidRPr="00D936F3" w:rsidRDefault="001A2F65" w:rsidP="001A2F65">
      <w:pPr>
        <w:jc w:val="center"/>
        <w:rPr>
          <w:b/>
          <w:sz w:val="24"/>
          <w:szCs w:val="24"/>
        </w:rPr>
      </w:pPr>
    </w:p>
    <w:p w:rsidR="00230D2D" w:rsidRDefault="00230D2D" w:rsidP="001A2F65">
      <w:pPr>
        <w:rPr>
          <w:sz w:val="24"/>
          <w:szCs w:val="24"/>
        </w:rPr>
      </w:pPr>
    </w:p>
    <w:p w:rsidR="00230D2D" w:rsidRDefault="00230D2D"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D5B41" w:rsidRDefault="001D5B41" w:rsidP="001A2F65">
      <w:pPr>
        <w:rPr>
          <w:sz w:val="24"/>
          <w:szCs w:val="24"/>
        </w:rPr>
      </w:pPr>
    </w:p>
    <w:p w:rsidR="001A2F65" w:rsidRPr="00D936F3" w:rsidRDefault="001A2F65" w:rsidP="001A2F65">
      <w:pPr>
        <w:spacing w:line="20" w:lineRule="atLeast"/>
        <w:jc w:val="center"/>
        <w:rPr>
          <w:b/>
          <w:sz w:val="36"/>
          <w:szCs w:val="36"/>
        </w:rPr>
      </w:pPr>
      <w:r>
        <w:rPr>
          <w:b/>
          <w:sz w:val="36"/>
          <w:szCs w:val="36"/>
        </w:rPr>
        <w:t>ІНДИВІДУАЛЬНА РОБОТА</w:t>
      </w:r>
      <w:r w:rsidRPr="00D936F3">
        <w:rPr>
          <w:b/>
          <w:sz w:val="36"/>
          <w:szCs w:val="36"/>
        </w:rPr>
        <w:t xml:space="preserve"> СТУДЕНТА </w:t>
      </w:r>
    </w:p>
    <w:p w:rsidR="001A2F65" w:rsidRDefault="001A2F65" w:rsidP="001A2F65">
      <w:pPr>
        <w:tabs>
          <w:tab w:val="left" w:pos="3180"/>
        </w:tabs>
        <w:jc w:val="center"/>
        <w:rPr>
          <w:b/>
          <w:sz w:val="36"/>
          <w:szCs w:val="36"/>
        </w:rPr>
      </w:pPr>
      <w:r w:rsidRPr="00D936F3">
        <w:rPr>
          <w:b/>
          <w:sz w:val="36"/>
          <w:szCs w:val="36"/>
        </w:rPr>
        <w:t>З НАВЧАЛЬНОЇ ДИСЦИПЛІНИ</w:t>
      </w:r>
    </w:p>
    <w:p w:rsidR="001A2F65" w:rsidRDefault="00BB20CA" w:rsidP="001A2F65">
      <w:pPr>
        <w:tabs>
          <w:tab w:val="left" w:pos="3180"/>
        </w:tabs>
        <w:jc w:val="center"/>
        <w:rPr>
          <w:b/>
          <w:sz w:val="36"/>
          <w:szCs w:val="36"/>
          <w:u w:val="single"/>
        </w:rPr>
      </w:pPr>
      <w:r>
        <w:rPr>
          <w:b/>
          <w:sz w:val="36"/>
          <w:szCs w:val="36"/>
          <w:u w:val="single"/>
        </w:rPr>
        <w:t>ВСТУП ДО ФАХУ</w:t>
      </w:r>
      <w:r w:rsidR="00230D2D">
        <w:rPr>
          <w:b/>
          <w:sz w:val="36"/>
          <w:szCs w:val="36"/>
          <w:u w:val="single"/>
        </w:rPr>
        <w:t>(тренінг-курс)</w:t>
      </w:r>
    </w:p>
    <w:p w:rsidR="001A2F65" w:rsidRDefault="001A2F65" w:rsidP="001A2F65">
      <w:pPr>
        <w:tabs>
          <w:tab w:val="left" w:pos="3180"/>
        </w:tabs>
        <w:jc w:val="center"/>
        <w:rPr>
          <w:b/>
          <w:sz w:val="36"/>
          <w:szCs w:val="36"/>
          <w:u w:val="single"/>
        </w:rPr>
      </w:pPr>
    </w:p>
    <w:p w:rsidR="001A2F65" w:rsidRDefault="001A2F65" w:rsidP="001A2F65">
      <w:pPr>
        <w:jc w:val="center"/>
        <w:rPr>
          <w:b/>
          <w:color w:val="000000"/>
          <w:sz w:val="28"/>
          <w:szCs w:val="28"/>
        </w:rPr>
      </w:pPr>
      <w:r>
        <w:rPr>
          <w:b/>
          <w:color w:val="000000"/>
          <w:sz w:val="28"/>
          <w:szCs w:val="28"/>
        </w:rPr>
        <w:t>Тема: «__________________________________________________»</w:t>
      </w:r>
    </w:p>
    <w:p w:rsidR="001A2F65" w:rsidRPr="00230D2D" w:rsidRDefault="00230D2D" w:rsidP="001A2F65">
      <w:pPr>
        <w:jc w:val="center"/>
        <w:rPr>
          <w:color w:val="000000"/>
          <w:sz w:val="22"/>
          <w:szCs w:val="28"/>
        </w:rPr>
      </w:pPr>
      <w:r w:rsidRPr="00230D2D">
        <w:rPr>
          <w:color w:val="000000"/>
          <w:sz w:val="22"/>
          <w:szCs w:val="28"/>
        </w:rPr>
        <w:t>(</w:t>
      </w:r>
      <w:r>
        <w:rPr>
          <w:color w:val="000000"/>
          <w:sz w:val="22"/>
          <w:szCs w:val="28"/>
        </w:rPr>
        <w:t>вказати назву теми</w:t>
      </w:r>
      <w:r w:rsidRPr="00230D2D">
        <w:rPr>
          <w:color w:val="000000"/>
          <w:sz w:val="22"/>
          <w:szCs w:val="28"/>
        </w:rPr>
        <w:t>)</w:t>
      </w:r>
    </w:p>
    <w:p w:rsidR="001A2F65" w:rsidRPr="00C068FB" w:rsidRDefault="001A2F65" w:rsidP="001A2F65">
      <w:pPr>
        <w:jc w:val="center"/>
        <w:rPr>
          <w:b/>
          <w:color w:val="000000"/>
          <w:lang w:val="ru-RU"/>
        </w:rPr>
      </w:pPr>
    </w:p>
    <w:p w:rsidR="001A2F65" w:rsidRPr="00C068FB" w:rsidRDefault="001A2F65" w:rsidP="001A2F65">
      <w:pPr>
        <w:jc w:val="center"/>
        <w:rPr>
          <w:b/>
          <w:color w:val="000000"/>
          <w:lang w:val="ru-RU"/>
        </w:rPr>
      </w:pPr>
    </w:p>
    <w:p w:rsidR="001A2F65" w:rsidRPr="00C068FB" w:rsidRDefault="001A2F65" w:rsidP="001A2F65">
      <w:pPr>
        <w:rPr>
          <w:b/>
          <w:color w:val="000000"/>
        </w:rPr>
      </w:pPr>
    </w:p>
    <w:p w:rsidR="001A2F65" w:rsidRDefault="001A2F65"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1D5B41" w:rsidRDefault="001D5B41" w:rsidP="001A2F65">
      <w:pPr>
        <w:jc w:val="center"/>
        <w:rPr>
          <w:b/>
          <w:color w:val="000000"/>
        </w:rPr>
      </w:pPr>
    </w:p>
    <w:p w:rsidR="00230D2D" w:rsidRDefault="00230D2D" w:rsidP="001A2F65">
      <w:pPr>
        <w:jc w:val="center"/>
        <w:rPr>
          <w:b/>
          <w:color w:val="000000"/>
        </w:rPr>
      </w:pPr>
    </w:p>
    <w:p w:rsidR="00230D2D" w:rsidRDefault="00230D2D" w:rsidP="001A2F65">
      <w:pPr>
        <w:jc w:val="center"/>
        <w:rPr>
          <w:b/>
          <w:color w:val="000000"/>
        </w:rPr>
      </w:pPr>
    </w:p>
    <w:p w:rsidR="001A2F65" w:rsidRDefault="001A2F65" w:rsidP="001A2F65">
      <w:pPr>
        <w:rPr>
          <w:b/>
          <w:color w:val="000000"/>
          <w:sz w:val="28"/>
          <w:szCs w:val="28"/>
        </w:rPr>
      </w:pPr>
      <w:r>
        <w:rPr>
          <w:b/>
          <w:color w:val="000000"/>
          <w:sz w:val="28"/>
          <w:szCs w:val="28"/>
        </w:rPr>
        <w:t>Науковий керівник:</w:t>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Виконавець:</w:t>
      </w:r>
    </w:p>
    <w:p w:rsidR="001A2F65" w:rsidRDefault="001A2F65" w:rsidP="001A2F65">
      <w:pPr>
        <w:rPr>
          <w:b/>
          <w:color w:val="000000"/>
          <w:sz w:val="28"/>
          <w:szCs w:val="28"/>
        </w:rPr>
      </w:pPr>
      <w:r>
        <w:rPr>
          <w:color w:val="000000"/>
          <w:sz w:val="28"/>
          <w:szCs w:val="28"/>
        </w:rPr>
        <w:t>________________________</w:t>
      </w:r>
      <w:r>
        <w:rPr>
          <w:color w:val="000000"/>
          <w:sz w:val="28"/>
          <w:szCs w:val="28"/>
        </w:rPr>
        <w:tab/>
      </w:r>
      <w:r>
        <w:rPr>
          <w:b/>
          <w:color w:val="000000"/>
          <w:sz w:val="28"/>
          <w:szCs w:val="28"/>
        </w:rPr>
        <w:t xml:space="preserve">                             _________________________                                           </w:t>
      </w:r>
    </w:p>
    <w:p w:rsidR="001A2F65" w:rsidRDefault="001A2F65" w:rsidP="001A2F65">
      <w:pPr>
        <w:rPr>
          <w:color w:val="000000"/>
          <w:szCs w:val="18"/>
        </w:rPr>
      </w:pPr>
      <w:r>
        <w:rPr>
          <w:color w:val="000000"/>
          <w:szCs w:val="18"/>
        </w:rPr>
        <w:t xml:space="preserve">                (прізвище, ім’я, по-батькові)</w:t>
      </w:r>
      <w:r>
        <w:rPr>
          <w:color w:val="000000"/>
          <w:szCs w:val="18"/>
        </w:rPr>
        <w:tab/>
      </w:r>
      <w:r>
        <w:rPr>
          <w:color w:val="000000"/>
          <w:szCs w:val="18"/>
        </w:rPr>
        <w:tab/>
      </w:r>
      <w:r>
        <w:rPr>
          <w:color w:val="000000"/>
          <w:szCs w:val="18"/>
        </w:rPr>
        <w:tab/>
      </w:r>
      <w:r>
        <w:rPr>
          <w:color w:val="000000"/>
          <w:szCs w:val="18"/>
        </w:rPr>
        <w:tab/>
        <w:t>(прізвище, ім’я, по-батькові)</w:t>
      </w:r>
    </w:p>
    <w:p w:rsidR="001A2F65" w:rsidRDefault="001A2F65" w:rsidP="001A2F65">
      <w:pPr>
        <w:jc w:val="both"/>
        <w:rPr>
          <w:color w:val="000000"/>
          <w:sz w:val="28"/>
          <w:szCs w:val="28"/>
        </w:rPr>
      </w:pPr>
      <w:r>
        <w:rPr>
          <w:color w:val="000000"/>
          <w:sz w:val="28"/>
          <w:szCs w:val="28"/>
        </w:rPr>
        <w:t>__________________ (підпис)</w:t>
      </w:r>
      <w:r>
        <w:rPr>
          <w:color w:val="000000"/>
          <w:sz w:val="28"/>
          <w:szCs w:val="28"/>
        </w:rPr>
        <w:tab/>
      </w:r>
      <w:r>
        <w:rPr>
          <w:color w:val="000000"/>
          <w:sz w:val="28"/>
          <w:szCs w:val="28"/>
        </w:rPr>
        <w:tab/>
        <w:t xml:space="preserve">                  _________       група</w:t>
      </w:r>
    </w:p>
    <w:p w:rsidR="001A2F65" w:rsidRDefault="001A2F65" w:rsidP="001A2F65">
      <w:pPr>
        <w:jc w:val="both"/>
        <w:rPr>
          <w:color w:val="000000"/>
          <w:sz w:val="28"/>
          <w:szCs w:val="28"/>
        </w:rPr>
      </w:pPr>
      <w:r>
        <w:rPr>
          <w:color w:val="000000"/>
          <w:sz w:val="28"/>
          <w:szCs w:val="28"/>
        </w:rPr>
        <w:t xml:space="preserve">                                                                                         ______________ (підпис)</w:t>
      </w:r>
    </w:p>
    <w:p w:rsidR="001A2F65" w:rsidRDefault="001A2F65" w:rsidP="001A2F65">
      <w:pPr>
        <w:jc w:val="right"/>
        <w:rPr>
          <w:color w:val="000000"/>
          <w:sz w:val="28"/>
          <w:szCs w:val="28"/>
        </w:rPr>
      </w:pPr>
    </w:p>
    <w:p w:rsidR="001A2F65" w:rsidRDefault="001A2F65" w:rsidP="001A2F65">
      <w:pPr>
        <w:rPr>
          <w:b/>
          <w:color w:val="000000"/>
          <w:sz w:val="28"/>
          <w:szCs w:val="28"/>
        </w:rPr>
      </w:pPr>
      <w:r>
        <w:rPr>
          <w:b/>
          <w:color w:val="000000"/>
          <w:sz w:val="28"/>
          <w:szCs w:val="28"/>
        </w:rPr>
        <w:t>“___” _____________ 20</w:t>
      </w:r>
      <w:r w:rsidR="006B6801">
        <w:rPr>
          <w:b/>
          <w:color w:val="000000"/>
          <w:sz w:val="28"/>
          <w:szCs w:val="28"/>
          <w:lang w:val="ru-RU"/>
        </w:rPr>
        <w:t>22</w:t>
      </w:r>
      <w:r>
        <w:rPr>
          <w:b/>
          <w:color w:val="000000"/>
          <w:sz w:val="28"/>
          <w:szCs w:val="28"/>
        </w:rPr>
        <w:t>р.</w:t>
      </w:r>
      <w:r>
        <w:rPr>
          <w:b/>
          <w:color w:val="000000"/>
          <w:sz w:val="28"/>
          <w:szCs w:val="28"/>
        </w:rPr>
        <w:tab/>
        <w:t xml:space="preserve">                 </w:t>
      </w:r>
      <w:r w:rsidR="007677CE">
        <w:rPr>
          <w:b/>
          <w:color w:val="000000"/>
          <w:sz w:val="28"/>
          <w:szCs w:val="28"/>
        </w:rPr>
        <w:t xml:space="preserve">            “___” ___________</w:t>
      </w:r>
      <w:r>
        <w:rPr>
          <w:b/>
          <w:color w:val="000000"/>
          <w:sz w:val="28"/>
          <w:szCs w:val="28"/>
        </w:rPr>
        <w:t>20</w:t>
      </w:r>
      <w:r w:rsidR="006B6801">
        <w:rPr>
          <w:b/>
          <w:color w:val="000000"/>
          <w:sz w:val="28"/>
          <w:szCs w:val="28"/>
          <w:lang w:val="ru-RU"/>
        </w:rPr>
        <w:t>22</w:t>
      </w:r>
      <w:bookmarkStart w:id="1" w:name="_GoBack"/>
      <w:bookmarkEnd w:id="1"/>
      <w:r>
        <w:rPr>
          <w:b/>
          <w:color w:val="000000"/>
          <w:sz w:val="28"/>
          <w:szCs w:val="28"/>
        </w:rPr>
        <w:t xml:space="preserve"> р.</w:t>
      </w:r>
    </w:p>
    <w:p w:rsidR="00230D2D" w:rsidRDefault="00230D2D" w:rsidP="001A2F65">
      <w:pPr>
        <w:rPr>
          <w:b/>
          <w:color w:val="000000"/>
          <w:sz w:val="28"/>
          <w:szCs w:val="28"/>
        </w:rPr>
      </w:pPr>
    </w:p>
    <w:p w:rsidR="00230D2D" w:rsidRDefault="00230D2D" w:rsidP="001A2F65">
      <w:pPr>
        <w:rPr>
          <w:b/>
          <w:color w:val="000000"/>
          <w:sz w:val="28"/>
          <w:szCs w:val="28"/>
        </w:rPr>
      </w:pPr>
    </w:p>
    <w:p w:rsidR="00230D2D" w:rsidRDefault="00230D2D" w:rsidP="001A2F65">
      <w:pPr>
        <w:rPr>
          <w:b/>
          <w:color w:val="000000"/>
          <w:sz w:val="28"/>
          <w:szCs w:val="28"/>
        </w:rPr>
      </w:pPr>
    </w:p>
    <w:p w:rsidR="001D5B41" w:rsidRDefault="001D5B41" w:rsidP="001A2F65">
      <w:pPr>
        <w:rPr>
          <w:b/>
          <w:color w:val="000000"/>
          <w:sz w:val="28"/>
          <w:szCs w:val="28"/>
        </w:rPr>
      </w:pPr>
    </w:p>
    <w:p w:rsidR="001D5B41" w:rsidRDefault="001D5B41" w:rsidP="001A2F65">
      <w:pPr>
        <w:rPr>
          <w:b/>
          <w:color w:val="000000"/>
          <w:sz w:val="28"/>
          <w:szCs w:val="28"/>
        </w:rPr>
      </w:pPr>
    </w:p>
    <w:p w:rsidR="00230D2D" w:rsidRDefault="001D5B41" w:rsidP="00230D2D">
      <w:pPr>
        <w:jc w:val="center"/>
        <w:rPr>
          <w:b/>
          <w:color w:val="000000"/>
          <w:sz w:val="28"/>
          <w:szCs w:val="28"/>
        </w:rPr>
      </w:pPr>
      <w:r>
        <w:rPr>
          <w:b/>
          <w:color w:val="000000"/>
          <w:sz w:val="28"/>
          <w:szCs w:val="28"/>
        </w:rPr>
        <w:t xml:space="preserve">Львів </w:t>
      </w:r>
      <w:r w:rsidR="006B6801">
        <w:rPr>
          <w:b/>
          <w:color w:val="000000"/>
          <w:sz w:val="28"/>
          <w:szCs w:val="28"/>
        </w:rPr>
        <w:t xml:space="preserve"> 2022</w:t>
      </w:r>
      <w:r w:rsidR="00230D2D">
        <w:rPr>
          <w:b/>
          <w:color w:val="000000"/>
          <w:sz w:val="28"/>
          <w:szCs w:val="28"/>
        </w:rPr>
        <w:t>р.</w:t>
      </w:r>
    </w:p>
    <w:p w:rsidR="00721E64" w:rsidRPr="005F15F6" w:rsidRDefault="00721E64" w:rsidP="00721E64">
      <w:pPr>
        <w:tabs>
          <w:tab w:val="num" w:pos="476"/>
          <w:tab w:val="num" w:pos="540"/>
          <w:tab w:val="num" w:pos="629"/>
          <w:tab w:val="num" w:pos="993"/>
        </w:tabs>
        <w:jc w:val="center"/>
        <w:rPr>
          <w:b/>
          <w:sz w:val="28"/>
          <w:szCs w:val="28"/>
        </w:rPr>
      </w:pPr>
      <w:r w:rsidRPr="005F15F6">
        <w:rPr>
          <w:b/>
          <w:sz w:val="28"/>
          <w:szCs w:val="28"/>
        </w:rPr>
        <w:lastRenderedPageBreak/>
        <w:t>РОЗДІЛ 4.  КРИТЕРІЇ ОЦІНЮВАННЯ</w:t>
      </w:r>
    </w:p>
    <w:p w:rsidR="00721E64" w:rsidRPr="005F15F6" w:rsidRDefault="00721E64" w:rsidP="00721E64">
      <w:pPr>
        <w:spacing w:line="312" w:lineRule="auto"/>
        <w:ind w:firstLine="567"/>
        <w:jc w:val="both"/>
        <w:rPr>
          <w:sz w:val="10"/>
          <w:szCs w:val="10"/>
        </w:rPr>
      </w:pPr>
    </w:p>
    <w:tbl>
      <w:tblPr>
        <w:tblpPr w:leftFromText="180" w:rightFromText="180" w:vertAnchor="text" w:horzAnchor="margin" w:tblpY="106"/>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1437"/>
        <w:gridCol w:w="1879"/>
      </w:tblGrid>
      <w:tr w:rsidR="00EB2608" w:rsidRPr="00B37E0A" w:rsidTr="00BB20CA">
        <w:trPr>
          <w:trHeight w:val="785"/>
        </w:trPr>
        <w:tc>
          <w:tcPr>
            <w:tcW w:w="540" w:type="dxa"/>
            <w:tcBorders>
              <w:top w:val="single" w:sz="4" w:space="0" w:color="auto"/>
              <w:left w:val="single" w:sz="4" w:space="0" w:color="auto"/>
              <w:bottom w:val="single" w:sz="4" w:space="0" w:color="auto"/>
              <w:right w:val="single" w:sz="4" w:space="0" w:color="auto"/>
            </w:tcBorders>
            <w:vAlign w:val="center"/>
          </w:tcPr>
          <w:p w:rsidR="00EB2608" w:rsidRPr="00B37E0A" w:rsidRDefault="00EB2608" w:rsidP="00A265F7">
            <w:pPr>
              <w:pStyle w:val="a5"/>
              <w:spacing w:after="0"/>
              <w:ind w:left="0"/>
              <w:jc w:val="center"/>
              <w:rPr>
                <w:b/>
              </w:rPr>
            </w:pPr>
            <w:r w:rsidRPr="00B37E0A">
              <w:rPr>
                <w:b/>
              </w:rPr>
              <w:t>№</w:t>
            </w:r>
          </w:p>
          <w:p w:rsidR="00EB2608" w:rsidRPr="00B37E0A" w:rsidRDefault="00EB2608" w:rsidP="00A265F7">
            <w:pPr>
              <w:pStyle w:val="a5"/>
              <w:spacing w:after="0"/>
              <w:ind w:left="0"/>
              <w:jc w:val="center"/>
              <w:rPr>
                <w:b/>
              </w:rPr>
            </w:pPr>
            <w:r w:rsidRPr="00B37E0A">
              <w:rPr>
                <w:b/>
              </w:rPr>
              <w:t>з/п</w:t>
            </w:r>
          </w:p>
        </w:tc>
        <w:tc>
          <w:tcPr>
            <w:tcW w:w="6123"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spacing w:line="240" w:lineRule="atLeast"/>
              <w:jc w:val="center"/>
              <w:rPr>
                <w:b/>
                <w:sz w:val="24"/>
                <w:szCs w:val="24"/>
              </w:rPr>
            </w:pPr>
            <w:r w:rsidRPr="005963B5">
              <w:rPr>
                <w:b/>
                <w:sz w:val="24"/>
                <w:szCs w:val="24"/>
              </w:rPr>
              <w:t>Види робіт</w:t>
            </w:r>
          </w:p>
          <w:p w:rsidR="00EB2608" w:rsidRPr="005963B5" w:rsidRDefault="00EB2608" w:rsidP="00A265F7">
            <w:pPr>
              <w:spacing w:line="240" w:lineRule="atLeast"/>
              <w:jc w:val="center"/>
              <w:rPr>
                <w:b/>
                <w:sz w:val="24"/>
                <w:szCs w:val="24"/>
              </w:rPr>
            </w:pPr>
            <w:r w:rsidRPr="005963B5">
              <w:rPr>
                <w:b/>
                <w:sz w:val="24"/>
                <w:szCs w:val="24"/>
              </w:rPr>
              <w:t>Критерії оцінювання знань студентів</w:t>
            </w:r>
          </w:p>
        </w:tc>
        <w:tc>
          <w:tcPr>
            <w:tcW w:w="1437"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pStyle w:val="a5"/>
              <w:spacing w:after="0"/>
              <w:ind w:left="0"/>
              <w:jc w:val="center"/>
              <w:rPr>
                <w:b/>
              </w:rPr>
            </w:pPr>
            <w:r w:rsidRPr="005963B5">
              <w:rPr>
                <w:b/>
              </w:rPr>
              <w:t>Бали рейтингу</w:t>
            </w:r>
          </w:p>
        </w:tc>
        <w:tc>
          <w:tcPr>
            <w:tcW w:w="1879" w:type="dxa"/>
            <w:tcBorders>
              <w:top w:val="single" w:sz="4" w:space="0" w:color="auto"/>
              <w:left w:val="single" w:sz="4" w:space="0" w:color="auto"/>
              <w:bottom w:val="single" w:sz="4" w:space="0" w:color="auto"/>
              <w:right w:val="single" w:sz="4" w:space="0" w:color="auto"/>
            </w:tcBorders>
            <w:vAlign w:val="center"/>
          </w:tcPr>
          <w:p w:rsidR="00EB2608" w:rsidRPr="005963B5" w:rsidRDefault="00EB2608" w:rsidP="00A265F7">
            <w:pPr>
              <w:pStyle w:val="a5"/>
              <w:spacing w:after="0"/>
              <w:ind w:left="0"/>
              <w:jc w:val="center"/>
              <w:rPr>
                <w:b/>
              </w:rPr>
            </w:pPr>
            <w:r w:rsidRPr="005963B5">
              <w:rPr>
                <w:b/>
              </w:rPr>
              <w:t>Максимальна</w:t>
            </w:r>
          </w:p>
          <w:p w:rsidR="00EB2608" w:rsidRPr="005963B5" w:rsidRDefault="00EB2608" w:rsidP="00A265F7">
            <w:pPr>
              <w:pStyle w:val="a5"/>
              <w:spacing w:after="0"/>
              <w:ind w:left="0"/>
              <w:jc w:val="center"/>
              <w:rPr>
                <w:b/>
              </w:rPr>
            </w:pPr>
            <w:r w:rsidRPr="005963B5">
              <w:rPr>
                <w:b/>
              </w:rPr>
              <w:t>к-сть балів</w:t>
            </w:r>
          </w:p>
        </w:tc>
      </w:tr>
      <w:tr w:rsidR="00CD32B2" w:rsidRPr="00B37E0A" w:rsidTr="009C590D">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BB20CA">
            <w:pPr>
              <w:pStyle w:val="a5"/>
              <w:ind w:left="-108"/>
              <w:jc w:val="center"/>
              <w:rPr>
                <w:b/>
              </w:rPr>
            </w:pPr>
          </w:p>
        </w:tc>
        <w:tc>
          <w:tcPr>
            <w:tcW w:w="6123" w:type="dxa"/>
            <w:tcBorders>
              <w:top w:val="single" w:sz="4" w:space="0" w:color="auto"/>
              <w:left w:val="single" w:sz="4" w:space="0" w:color="auto"/>
              <w:bottom w:val="single" w:sz="4" w:space="0" w:color="auto"/>
              <w:right w:val="single" w:sz="4" w:space="0" w:color="auto"/>
            </w:tcBorders>
          </w:tcPr>
          <w:p w:rsidR="00CD32B2" w:rsidRPr="005963B5" w:rsidRDefault="00CD32B2" w:rsidP="00A265F7">
            <w:pPr>
              <w:pStyle w:val="a5"/>
              <w:spacing w:after="0"/>
              <w:ind w:left="0"/>
              <w:jc w:val="center"/>
              <w:rPr>
                <w:b/>
              </w:rPr>
            </w:pPr>
            <w:r w:rsidRPr="005963B5">
              <w:rPr>
                <w:b/>
              </w:rPr>
              <w:t>Індивідуальна робота студента</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sidRPr="005963B5">
              <w:rPr>
                <w:b/>
              </w:rPr>
              <w:t xml:space="preserve">від 0 до </w:t>
            </w:r>
            <w:r>
              <w:rPr>
                <w:b/>
              </w:rPr>
              <w:t xml:space="preserve">5 </w:t>
            </w:r>
            <w:r w:rsidRPr="005963B5">
              <w:rPr>
                <w:b/>
              </w:rPr>
              <w:t>балів</w:t>
            </w:r>
          </w:p>
        </w:tc>
        <w:tc>
          <w:tcPr>
            <w:tcW w:w="1879" w:type="dxa"/>
            <w:vMerge w:val="restart"/>
            <w:tcBorders>
              <w:top w:val="single" w:sz="4" w:space="0" w:color="auto"/>
              <w:left w:val="single" w:sz="4" w:space="0" w:color="auto"/>
              <w:right w:val="single" w:sz="4" w:space="0" w:color="auto"/>
            </w:tcBorders>
          </w:tcPr>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Default="00CD32B2" w:rsidP="00A265F7">
            <w:pPr>
              <w:pStyle w:val="a5"/>
              <w:ind w:left="0"/>
              <w:jc w:val="center"/>
              <w:rPr>
                <w:b/>
              </w:rPr>
            </w:pPr>
          </w:p>
          <w:p w:rsidR="00CD32B2" w:rsidRPr="005963B5" w:rsidRDefault="00CD32B2" w:rsidP="00A265F7">
            <w:pPr>
              <w:pStyle w:val="a5"/>
              <w:ind w:left="0"/>
              <w:jc w:val="center"/>
              <w:rPr>
                <w:b/>
              </w:rPr>
            </w:pPr>
            <w:r>
              <w:rPr>
                <w:b/>
              </w:rPr>
              <w:t>5</w:t>
            </w:r>
          </w:p>
        </w:tc>
      </w:tr>
      <w:tr w:rsidR="00CD32B2" w:rsidRPr="00B37E0A" w:rsidTr="009C590D">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1.</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sidRPr="0044026E">
              <w:rPr>
                <w:color w:val="auto"/>
              </w:rPr>
              <w:t>-</w:t>
            </w:r>
            <w:r w:rsidR="007A5335" w:rsidRPr="0044026E">
              <w:rPr>
                <w:color w:val="auto"/>
              </w:rPr>
              <w:t>ґрунтовне</w:t>
            </w:r>
            <w:r w:rsidRPr="0044026E">
              <w:rPr>
                <w:color w:val="auto"/>
              </w:rPr>
              <w:t xml:space="preserve"> вирішення проблем, відображення власної позиції щодо прийняття управлінських рішень на основі показників аналізу; естетичність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5</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2.</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Pr>
                <w:bCs/>
                <w:color w:val="auto"/>
              </w:rPr>
              <w:t>-</w:t>
            </w:r>
            <w:r w:rsidRPr="0044026E">
              <w:rPr>
                <w:color w:val="auto"/>
              </w:rPr>
              <w:t xml:space="preserve"> наявність змістовних висновків та конкретних пропозицій щодо діяльності підприємства; своєчасне подання індивідуальної роботи; </w:t>
            </w:r>
            <w:r>
              <w:rPr>
                <w:color w:val="auto"/>
              </w:rPr>
              <w:t xml:space="preserve">не </w:t>
            </w:r>
            <w:r w:rsidRPr="0044026E">
              <w:rPr>
                <w:color w:val="auto"/>
              </w:rPr>
              <w:t>естетичність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4</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3.</w:t>
            </w:r>
          </w:p>
        </w:tc>
        <w:tc>
          <w:tcPr>
            <w:tcW w:w="6123" w:type="dxa"/>
            <w:tcBorders>
              <w:top w:val="single" w:sz="4" w:space="0" w:color="auto"/>
              <w:left w:val="single" w:sz="4" w:space="0" w:color="auto"/>
              <w:bottom w:val="single" w:sz="4" w:space="0" w:color="auto"/>
              <w:right w:val="single" w:sz="4" w:space="0" w:color="auto"/>
            </w:tcBorders>
            <w:vAlign w:val="center"/>
          </w:tcPr>
          <w:p w:rsidR="00CD32B2" w:rsidRPr="005C2B3A" w:rsidRDefault="00CD32B2" w:rsidP="00791527">
            <w:pPr>
              <w:pStyle w:val="a8"/>
              <w:jc w:val="both"/>
              <w:rPr>
                <w:bCs/>
                <w:color w:val="auto"/>
              </w:rPr>
            </w:pPr>
            <w:r w:rsidRPr="0044026E">
              <w:rPr>
                <w:color w:val="auto"/>
              </w:rPr>
              <w:t>-наявність аналітичних таблиць і висновків до них, помилки в розрахунках, що спричиняють  неправильні висновки та викривлюють пропозиції щодо покращення діяльності підприємства;</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3</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4.</w:t>
            </w:r>
          </w:p>
        </w:tc>
        <w:tc>
          <w:tcPr>
            <w:tcW w:w="6123" w:type="dxa"/>
            <w:tcBorders>
              <w:top w:val="single" w:sz="4" w:space="0" w:color="auto"/>
              <w:left w:val="single" w:sz="4" w:space="0" w:color="auto"/>
              <w:bottom w:val="single" w:sz="4" w:space="0" w:color="auto"/>
              <w:right w:val="single" w:sz="4" w:space="0" w:color="auto"/>
            </w:tcBorders>
          </w:tcPr>
          <w:p w:rsidR="00CD32B2" w:rsidRPr="00FA5065" w:rsidRDefault="00CD32B2" w:rsidP="00791527">
            <w:pPr>
              <w:jc w:val="both"/>
              <w:rPr>
                <w:sz w:val="24"/>
                <w:szCs w:val="24"/>
                <w:highlight w:val="yellow"/>
              </w:rPr>
            </w:pPr>
            <w:r>
              <w:rPr>
                <w:sz w:val="24"/>
                <w:szCs w:val="24"/>
              </w:rPr>
              <w:t>-</w:t>
            </w:r>
            <w:r w:rsidRPr="00FA5065">
              <w:rPr>
                <w:sz w:val="24"/>
                <w:szCs w:val="24"/>
              </w:rPr>
              <w:t>несвоєчасне та неповне подання індивідуальної роботи; наявність виправлень та неестетичне оформлення роботи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2</w:t>
            </w:r>
          </w:p>
        </w:tc>
        <w:tc>
          <w:tcPr>
            <w:tcW w:w="1879" w:type="dxa"/>
            <w:vMerge/>
            <w:tcBorders>
              <w:left w:val="single" w:sz="4" w:space="0" w:color="auto"/>
              <w:right w:val="single" w:sz="4" w:space="0" w:color="auto"/>
            </w:tcBorders>
          </w:tcPr>
          <w:p w:rsidR="00CD32B2" w:rsidRDefault="00CD32B2" w:rsidP="00A265F7">
            <w:pPr>
              <w:pStyle w:val="a5"/>
              <w:ind w:left="0"/>
              <w:jc w:val="center"/>
              <w:rPr>
                <w:b/>
              </w:rPr>
            </w:pPr>
          </w:p>
        </w:tc>
      </w:tr>
      <w:tr w:rsidR="00CD32B2" w:rsidRPr="00B37E0A" w:rsidTr="00940A78">
        <w:trPr>
          <w:trHeight w:val="561"/>
        </w:trPr>
        <w:tc>
          <w:tcPr>
            <w:tcW w:w="540" w:type="dxa"/>
            <w:tcBorders>
              <w:top w:val="single" w:sz="4" w:space="0" w:color="auto"/>
              <w:left w:val="single" w:sz="4" w:space="0" w:color="auto"/>
              <w:bottom w:val="single" w:sz="4" w:space="0" w:color="auto"/>
              <w:right w:val="single" w:sz="4" w:space="0" w:color="auto"/>
            </w:tcBorders>
          </w:tcPr>
          <w:p w:rsidR="00CD32B2" w:rsidRPr="00B37E0A" w:rsidRDefault="00CD32B2" w:rsidP="00A265F7">
            <w:pPr>
              <w:pStyle w:val="a5"/>
              <w:ind w:left="-108"/>
              <w:jc w:val="center"/>
              <w:rPr>
                <w:b/>
              </w:rPr>
            </w:pPr>
            <w:r>
              <w:rPr>
                <w:b/>
              </w:rPr>
              <w:t>5.</w:t>
            </w:r>
          </w:p>
        </w:tc>
        <w:tc>
          <w:tcPr>
            <w:tcW w:w="6123" w:type="dxa"/>
            <w:tcBorders>
              <w:top w:val="single" w:sz="4" w:space="0" w:color="auto"/>
              <w:left w:val="single" w:sz="4" w:space="0" w:color="auto"/>
              <w:bottom w:val="single" w:sz="4" w:space="0" w:color="auto"/>
              <w:right w:val="single" w:sz="4" w:space="0" w:color="auto"/>
            </w:tcBorders>
          </w:tcPr>
          <w:p w:rsidR="00CD32B2" w:rsidRPr="00FA5065" w:rsidRDefault="00CD32B2" w:rsidP="00791527">
            <w:pPr>
              <w:jc w:val="both"/>
              <w:rPr>
                <w:sz w:val="24"/>
                <w:szCs w:val="24"/>
                <w:highlight w:val="yellow"/>
              </w:rPr>
            </w:pPr>
            <w:r w:rsidRPr="00FA5065">
              <w:rPr>
                <w:sz w:val="24"/>
                <w:szCs w:val="24"/>
              </w:rPr>
              <w:t>-відсутність виконаної індивідуальної роботи у встановлені терміни</w:t>
            </w:r>
          </w:p>
        </w:tc>
        <w:tc>
          <w:tcPr>
            <w:tcW w:w="1437" w:type="dxa"/>
            <w:tcBorders>
              <w:top w:val="single" w:sz="4" w:space="0" w:color="auto"/>
              <w:left w:val="single" w:sz="4" w:space="0" w:color="auto"/>
              <w:bottom w:val="single" w:sz="4" w:space="0" w:color="auto"/>
              <w:right w:val="single" w:sz="4" w:space="0" w:color="auto"/>
            </w:tcBorders>
          </w:tcPr>
          <w:p w:rsidR="00CD32B2" w:rsidRPr="005963B5" w:rsidRDefault="00CD32B2" w:rsidP="00BB20CA">
            <w:pPr>
              <w:pStyle w:val="a5"/>
              <w:spacing w:after="0"/>
              <w:ind w:left="0"/>
              <w:jc w:val="center"/>
              <w:rPr>
                <w:b/>
              </w:rPr>
            </w:pPr>
            <w:r>
              <w:rPr>
                <w:b/>
              </w:rPr>
              <w:t>0</w:t>
            </w:r>
          </w:p>
        </w:tc>
        <w:tc>
          <w:tcPr>
            <w:tcW w:w="1879" w:type="dxa"/>
            <w:vMerge/>
            <w:tcBorders>
              <w:left w:val="single" w:sz="4" w:space="0" w:color="auto"/>
              <w:bottom w:val="single" w:sz="4" w:space="0" w:color="auto"/>
              <w:right w:val="single" w:sz="4" w:space="0" w:color="auto"/>
            </w:tcBorders>
          </w:tcPr>
          <w:p w:rsidR="00CD32B2" w:rsidRDefault="00CD32B2" w:rsidP="00A265F7">
            <w:pPr>
              <w:pStyle w:val="a5"/>
              <w:ind w:left="0"/>
              <w:jc w:val="center"/>
              <w:rPr>
                <w:b/>
              </w:rPr>
            </w:pPr>
          </w:p>
        </w:tc>
      </w:tr>
    </w:tbl>
    <w:p w:rsidR="00EB2608" w:rsidRDefault="00EB2608" w:rsidP="00721E64">
      <w:pPr>
        <w:spacing w:line="312" w:lineRule="auto"/>
        <w:ind w:firstLine="567"/>
        <w:jc w:val="both"/>
        <w:rPr>
          <w:sz w:val="24"/>
          <w:szCs w:val="24"/>
        </w:rPr>
      </w:pPr>
    </w:p>
    <w:p w:rsidR="00721E64" w:rsidRPr="005F15F6" w:rsidRDefault="00721E64" w:rsidP="00721E64">
      <w:pPr>
        <w:rPr>
          <w:b/>
        </w:rPr>
      </w:pPr>
    </w:p>
    <w:p w:rsidR="00721E64" w:rsidRPr="005F15F6" w:rsidRDefault="00721E64" w:rsidP="00721E64">
      <w:pPr>
        <w:rPr>
          <w:b/>
        </w:rPr>
      </w:pPr>
    </w:p>
    <w:p w:rsidR="00721E64" w:rsidRPr="005F15F6" w:rsidRDefault="00721E64" w:rsidP="00721E64">
      <w:pPr>
        <w:rPr>
          <w:b/>
        </w:rPr>
      </w:pPr>
    </w:p>
    <w:p w:rsidR="00E72596" w:rsidRDefault="00E72596"/>
    <w:sectPr w:rsidR="00E72596" w:rsidSect="001D5B41">
      <w:footerReference w:type="default" r:id="rId2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C7" w:rsidRDefault="00DF1CC7" w:rsidP="001D5B41">
      <w:r>
        <w:separator/>
      </w:r>
    </w:p>
  </w:endnote>
  <w:endnote w:type="continuationSeparator" w:id="0">
    <w:p w:rsidR="00DF1CC7" w:rsidRDefault="00DF1CC7" w:rsidP="001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OldStyle">
    <w:altName w:val="Yu Gothic UI"/>
    <w:panose1 w:val="00000000000000000000"/>
    <w:charset w:val="80"/>
    <w:family w:val="auto"/>
    <w:notTrueType/>
    <w:pitch w:val="default"/>
    <w:sig w:usb0="00000203" w:usb1="08070000" w:usb2="00000010" w:usb3="00000000" w:csb0="00020005"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53272"/>
      <w:docPartObj>
        <w:docPartGallery w:val="Page Numbers (Bottom of Page)"/>
        <w:docPartUnique/>
      </w:docPartObj>
    </w:sdtPr>
    <w:sdtEndPr/>
    <w:sdtContent>
      <w:p w:rsidR="001D5B41" w:rsidRDefault="007E7C66">
        <w:pPr>
          <w:pStyle w:val="ac"/>
          <w:jc w:val="center"/>
        </w:pPr>
        <w:r>
          <w:fldChar w:fldCharType="begin"/>
        </w:r>
        <w:r w:rsidR="001D5B41">
          <w:instrText>PAGE   \* MERGEFORMAT</w:instrText>
        </w:r>
        <w:r>
          <w:fldChar w:fldCharType="separate"/>
        </w:r>
        <w:r w:rsidR="006B6801" w:rsidRPr="006B6801">
          <w:rPr>
            <w:noProof/>
            <w:lang w:val="ru-RU"/>
          </w:rPr>
          <w:t>8</w:t>
        </w:r>
        <w:r>
          <w:fldChar w:fldCharType="end"/>
        </w:r>
      </w:p>
    </w:sdtContent>
  </w:sdt>
  <w:p w:rsidR="001D5B41" w:rsidRDefault="001D5B4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C7" w:rsidRDefault="00DF1CC7" w:rsidP="001D5B41">
      <w:r>
        <w:separator/>
      </w:r>
    </w:p>
  </w:footnote>
  <w:footnote w:type="continuationSeparator" w:id="0">
    <w:p w:rsidR="00DF1CC7" w:rsidRDefault="00DF1CC7" w:rsidP="001D5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AF7"/>
    <w:multiLevelType w:val="hybridMultilevel"/>
    <w:tmpl w:val="E43EAFBE"/>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B533BE"/>
    <w:multiLevelType w:val="hybridMultilevel"/>
    <w:tmpl w:val="18D4E69A"/>
    <w:lvl w:ilvl="0" w:tplc="4A38C808">
      <w:start w:val="1"/>
      <w:numFmt w:val="decimal"/>
      <w:lvlText w:val="%1."/>
      <w:lvlJc w:val="left"/>
      <w:pPr>
        <w:ind w:left="720" w:hanging="360"/>
      </w:pPr>
      <w:rPr>
        <w:rFonts w:ascii="Times New Roman" w:hAnsi="Times New Roman" w:cs="Times New Roman" w:hint="default"/>
        <w:b w:val="0"/>
        <w:color w:val="auto"/>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021AAA"/>
    <w:multiLevelType w:val="multilevel"/>
    <w:tmpl w:val="467A150A"/>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4" w15:restartNumberingAfterBreak="0">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3F7C30B5"/>
    <w:multiLevelType w:val="hybridMultilevel"/>
    <w:tmpl w:val="46E2CCBC"/>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55C1949"/>
    <w:multiLevelType w:val="hybridMultilevel"/>
    <w:tmpl w:val="48B6CBE8"/>
    <w:lvl w:ilvl="0" w:tplc="AD3699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A11C1A"/>
    <w:multiLevelType w:val="hybridMultilevel"/>
    <w:tmpl w:val="477CC4EE"/>
    <w:lvl w:ilvl="0" w:tplc="7EB44E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57954056"/>
    <w:multiLevelType w:val="hybridMultilevel"/>
    <w:tmpl w:val="605E5C8C"/>
    <w:lvl w:ilvl="0" w:tplc="04190005">
      <w:start w:val="1"/>
      <w:numFmt w:val="bullet"/>
      <w:lvlText w:val=""/>
      <w:lvlJc w:val="left"/>
      <w:pPr>
        <w:tabs>
          <w:tab w:val="num" w:pos="2204"/>
        </w:tabs>
        <w:ind w:left="2204"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0" w15:restartNumberingAfterBreak="0">
    <w:nsid w:val="5CA26D29"/>
    <w:multiLevelType w:val="hybridMultilevel"/>
    <w:tmpl w:val="B5C851DC"/>
    <w:lvl w:ilvl="0" w:tplc="0419000F">
      <w:start w:val="1"/>
      <w:numFmt w:val="decimal"/>
      <w:lvlText w:val="%1."/>
      <w:lvlJc w:val="left"/>
      <w:pPr>
        <w:tabs>
          <w:tab w:val="num" w:pos="720"/>
        </w:tabs>
        <w:ind w:left="720" w:hanging="360"/>
      </w:pPr>
      <w:rPr>
        <w:rFonts w:hint="default"/>
      </w:rPr>
    </w:lvl>
    <w:lvl w:ilvl="1" w:tplc="D1345CE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0"/>
  </w:num>
  <w:num w:numId="5">
    <w:abstractNumId w:val="6"/>
  </w:num>
  <w:num w:numId="6">
    <w:abstractNumId w:val="5"/>
  </w:num>
  <w:num w:numId="7">
    <w:abstractNumId w:val="7"/>
  </w:num>
  <w:num w:numId="8">
    <w:abstractNumId w:val="3"/>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1E64"/>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3EA"/>
    <w:rsid w:val="000144C3"/>
    <w:rsid w:val="00014651"/>
    <w:rsid w:val="00014710"/>
    <w:rsid w:val="0001495C"/>
    <w:rsid w:val="00014E69"/>
    <w:rsid w:val="000175B6"/>
    <w:rsid w:val="00017A9B"/>
    <w:rsid w:val="00020064"/>
    <w:rsid w:val="00020191"/>
    <w:rsid w:val="000217D5"/>
    <w:rsid w:val="000226D6"/>
    <w:rsid w:val="00022BD3"/>
    <w:rsid w:val="000232DD"/>
    <w:rsid w:val="00025CFA"/>
    <w:rsid w:val="00025CFF"/>
    <w:rsid w:val="00027174"/>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92A"/>
    <w:rsid w:val="00046B33"/>
    <w:rsid w:val="00047460"/>
    <w:rsid w:val="00047729"/>
    <w:rsid w:val="00050375"/>
    <w:rsid w:val="000506B2"/>
    <w:rsid w:val="00050F4C"/>
    <w:rsid w:val="00051D00"/>
    <w:rsid w:val="0005728E"/>
    <w:rsid w:val="000622AD"/>
    <w:rsid w:val="00062F82"/>
    <w:rsid w:val="00063AA8"/>
    <w:rsid w:val="00063C73"/>
    <w:rsid w:val="00063E2C"/>
    <w:rsid w:val="000645A3"/>
    <w:rsid w:val="000654C8"/>
    <w:rsid w:val="00066DD6"/>
    <w:rsid w:val="000676C8"/>
    <w:rsid w:val="0007046B"/>
    <w:rsid w:val="00070806"/>
    <w:rsid w:val="00074590"/>
    <w:rsid w:val="00074990"/>
    <w:rsid w:val="00075526"/>
    <w:rsid w:val="00076DC5"/>
    <w:rsid w:val="00076FD4"/>
    <w:rsid w:val="0007784D"/>
    <w:rsid w:val="000822EF"/>
    <w:rsid w:val="0008376C"/>
    <w:rsid w:val="00083F7B"/>
    <w:rsid w:val="0008434F"/>
    <w:rsid w:val="00084CE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A58CD"/>
    <w:rsid w:val="000B171F"/>
    <w:rsid w:val="000B20AB"/>
    <w:rsid w:val="000B2F24"/>
    <w:rsid w:val="000B382D"/>
    <w:rsid w:val="000B4A32"/>
    <w:rsid w:val="000B4F09"/>
    <w:rsid w:val="000B573C"/>
    <w:rsid w:val="000B57D6"/>
    <w:rsid w:val="000B6A22"/>
    <w:rsid w:val="000B6DB2"/>
    <w:rsid w:val="000B73C3"/>
    <w:rsid w:val="000B7FF2"/>
    <w:rsid w:val="000C3B67"/>
    <w:rsid w:val="000C48A1"/>
    <w:rsid w:val="000C55F8"/>
    <w:rsid w:val="000C6C54"/>
    <w:rsid w:val="000C7E68"/>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6E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76FF"/>
    <w:rsid w:val="00177D76"/>
    <w:rsid w:val="00177DAD"/>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2F65"/>
    <w:rsid w:val="001A393D"/>
    <w:rsid w:val="001A4431"/>
    <w:rsid w:val="001A5286"/>
    <w:rsid w:val="001A66E2"/>
    <w:rsid w:val="001A6710"/>
    <w:rsid w:val="001B080D"/>
    <w:rsid w:val="001B1B96"/>
    <w:rsid w:val="001B3CC9"/>
    <w:rsid w:val="001B4620"/>
    <w:rsid w:val="001B539C"/>
    <w:rsid w:val="001B53CC"/>
    <w:rsid w:val="001B6640"/>
    <w:rsid w:val="001B6CA4"/>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26AE"/>
    <w:rsid w:val="001D442C"/>
    <w:rsid w:val="001D5B41"/>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1"/>
    <w:rsid w:val="001E67AD"/>
    <w:rsid w:val="001E6A2D"/>
    <w:rsid w:val="001E71D1"/>
    <w:rsid w:val="001F1EC7"/>
    <w:rsid w:val="001F2809"/>
    <w:rsid w:val="001F2F62"/>
    <w:rsid w:val="001F4280"/>
    <w:rsid w:val="001F46AB"/>
    <w:rsid w:val="001F4F02"/>
    <w:rsid w:val="002009B8"/>
    <w:rsid w:val="0020114F"/>
    <w:rsid w:val="00201473"/>
    <w:rsid w:val="00202ABC"/>
    <w:rsid w:val="0020442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27F51"/>
    <w:rsid w:val="00230D2D"/>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A28"/>
    <w:rsid w:val="00242CFB"/>
    <w:rsid w:val="002432D8"/>
    <w:rsid w:val="0024354F"/>
    <w:rsid w:val="0024361D"/>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2631"/>
    <w:rsid w:val="00272DC3"/>
    <w:rsid w:val="0027338A"/>
    <w:rsid w:val="002751D4"/>
    <w:rsid w:val="00276917"/>
    <w:rsid w:val="00277278"/>
    <w:rsid w:val="00277721"/>
    <w:rsid w:val="00277DD6"/>
    <w:rsid w:val="002808FA"/>
    <w:rsid w:val="00280A02"/>
    <w:rsid w:val="002812EE"/>
    <w:rsid w:val="002827DA"/>
    <w:rsid w:val="00282ABB"/>
    <w:rsid w:val="00282BC6"/>
    <w:rsid w:val="0028389C"/>
    <w:rsid w:val="00283DF0"/>
    <w:rsid w:val="002852C2"/>
    <w:rsid w:val="00295249"/>
    <w:rsid w:val="00295E09"/>
    <w:rsid w:val="00296610"/>
    <w:rsid w:val="00297191"/>
    <w:rsid w:val="00297FF8"/>
    <w:rsid w:val="002A3715"/>
    <w:rsid w:val="002A3E02"/>
    <w:rsid w:val="002A44E3"/>
    <w:rsid w:val="002A4633"/>
    <w:rsid w:val="002A485A"/>
    <w:rsid w:val="002A53EC"/>
    <w:rsid w:val="002A7645"/>
    <w:rsid w:val="002A7EA4"/>
    <w:rsid w:val="002B238F"/>
    <w:rsid w:val="002B2F1A"/>
    <w:rsid w:val="002B356C"/>
    <w:rsid w:val="002B3891"/>
    <w:rsid w:val="002B3FC6"/>
    <w:rsid w:val="002B4015"/>
    <w:rsid w:val="002B5D3F"/>
    <w:rsid w:val="002B664D"/>
    <w:rsid w:val="002B6F8D"/>
    <w:rsid w:val="002B7B81"/>
    <w:rsid w:val="002C015E"/>
    <w:rsid w:val="002C06BB"/>
    <w:rsid w:val="002C07A0"/>
    <w:rsid w:val="002C0B9B"/>
    <w:rsid w:val="002C13A4"/>
    <w:rsid w:val="002C16CA"/>
    <w:rsid w:val="002C172F"/>
    <w:rsid w:val="002C20D3"/>
    <w:rsid w:val="002C33AA"/>
    <w:rsid w:val="002C5CAE"/>
    <w:rsid w:val="002C6787"/>
    <w:rsid w:val="002C6E8F"/>
    <w:rsid w:val="002C760E"/>
    <w:rsid w:val="002C7898"/>
    <w:rsid w:val="002C7A93"/>
    <w:rsid w:val="002D054D"/>
    <w:rsid w:val="002D137E"/>
    <w:rsid w:val="002D39C2"/>
    <w:rsid w:val="002D3A45"/>
    <w:rsid w:val="002D4044"/>
    <w:rsid w:val="002D5452"/>
    <w:rsid w:val="002D5DDC"/>
    <w:rsid w:val="002D6659"/>
    <w:rsid w:val="002D6841"/>
    <w:rsid w:val="002D6E9B"/>
    <w:rsid w:val="002D7500"/>
    <w:rsid w:val="002D7D68"/>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0AA"/>
    <w:rsid w:val="00306ABD"/>
    <w:rsid w:val="0030796F"/>
    <w:rsid w:val="00310156"/>
    <w:rsid w:val="00313C15"/>
    <w:rsid w:val="00315722"/>
    <w:rsid w:val="00315AB4"/>
    <w:rsid w:val="0031625B"/>
    <w:rsid w:val="0031679C"/>
    <w:rsid w:val="00316E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5A4C"/>
    <w:rsid w:val="00336115"/>
    <w:rsid w:val="003361D1"/>
    <w:rsid w:val="00336B79"/>
    <w:rsid w:val="0033771C"/>
    <w:rsid w:val="003377E2"/>
    <w:rsid w:val="00337B99"/>
    <w:rsid w:val="003401D2"/>
    <w:rsid w:val="003407E0"/>
    <w:rsid w:val="00341919"/>
    <w:rsid w:val="00341C6D"/>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B2D"/>
    <w:rsid w:val="003720EE"/>
    <w:rsid w:val="00373E3A"/>
    <w:rsid w:val="0037419B"/>
    <w:rsid w:val="0037763F"/>
    <w:rsid w:val="0037785F"/>
    <w:rsid w:val="00380074"/>
    <w:rsid w:val="003805DD"/>
    <w:rsid w:val="00381246"/>
    <w:rsid w:val="00381767"/>
    <w:rsid w:val="00381864"/>
    <w:rsid w:val="00381F50"/>
    <w:rsid w:val="0038232C"/>
    <w:rsid w:val="0038462D"/>
    <w:rsid w:val="00384DC9"/>
    <w:rsid w:val="00385110"/>
    <w:rsid w:val="003872D5"/>
    <w:rsid w:val="00387845"/>
    <w:rsid w:val="00387A85"/>
    <w:rsid w:val="003906AD"/>
    <w:rsid w:val="00391219"/>
    <w:rsid w:val="00392678"/>
    <w:rsid w:val="0039290F"/>
    <w:rsid w:val="003932AA"/>
    <w:rsid w:val="00395F46"/>
    <w:rsid w:val="00396742"/>
    <w:rsid w:val="0039770B"/>
    <w:rsid w:val="003977A7"/>
    <w:rsid w:val="003A0852"/>
    <w:rsid w:val="003A093B"/>
    <w:rsid w:val="003A461F"/>
    <w:rsid w:val="003A4902"/>
    <w:rsid w:val="003A4A2A"/>
    <w:rsid w:val="003A614C"/>
    <w:rsid w:val="003A7B30"/>
    <w:rsid w:val="003A7D0A"/>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EF"/>
    <w:rsid w:val="003C7D49"/>
    <w:rsid w:val="003C7E9B"/>
    <w:rsid w:val="003C7FD9"/>
    <w:rsid w:val="003D01BD"/>
    <w:rsid w:val="003D1E3E"/>
    <w:rsid w:val="003D1F89"/>
    <w:rsid w:val="003D3A03"/>
    <w:rsid w:val="003D4CA5"/>
    <w:rsid w:val="003D4D3D"/>
    <w:rsid w:val="003D61A3"/>
    <w:rsid w:val="003D7535"/>
    <w:rsid w:val="003E1018"/>
    <w:rsid w:val="003E16F4"/>
    <w:rsid w:val="003E1C85"/>
    <w:rsid w:val="003E2ADF"/>
    <w:rsid w:val="003E37F8"/>
    <w:rsid w:val="003E3DEA"/>
    <w:rsid w:val="003E60ED"/>
    <w:rsid w:val="003E6AF6"/>
    <w:rsid w:val="003E6DEF"/>
    <w:rsid w:val="003F008E"/>
    <w:rsid w:val="003F195D"/>
    <w:rsid w:val="003F4023"/>
    <w:rsid w:val="003F41CA"/>
    <w:rsid w:val="003F48B7"/>
    <w:rsid w:val="003F52F9"/>
    <w:rsid w:val="003F5E6D"/>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35E9"/>
    <w:rsid w:val="00463796"/>
    <w:rsid w:val="004653BF"/>
    <w:rsid w:val="00465B36"/>
    <w:rsid w:val="00465E5A"/>
    <w:rsid w:val="00466534"/>
    <w:rsid w:val="00467EDD"/>
    <w:rsid w:val="00470E1E"/>
    <w:rsid w:val="004721CC"/>
    <w:rsid w:val="0047295A"/>
    <w:rsid w:val="004743E1"/>
    <w:rsid w:val="00474F49"/>
    <w:rsid w:val="00475419"/>
    <w:rsid w:val="00475E23"/>
    <w:rsid w:val="004766A6"/>
    <w:rsid w:val="004768E6"/>
    <w:rsid w:val="004770EF"/>
    <w:rsid w:val="00481777"/>
    <w:rsid w:val="004820E6"/>
    <w:rsid w:val="0048373E"/>
    <w:rsid w:val="0048437D"/>
    <w:rsid w:val="00484386"/>
    <w:rsid w:val="00484957"/>
    <w:rsid w:val="00484FE7"/>
    <w:rsid w:val="00485061"/>
    <w:rsid w:val="00486CA6"/>
    <w:rsid w:val="00486CDC"/>
    <w:rsid w:val="00486E8C"/>
    <w:rsid w:val="004905D7"/>
    <w:rsid w:val="00491E16"/>
    <w:rsid w:val="004926B3"/>
    <w:rsid w:val="00492A99"/>
    <w:rsid w:val="00493D04"/>
    <w:rsid w:val="00495238"/>
    <w:rsid w:val="004962BC"/>
    <w:rsid w:val="004962D3"/>
    <w:rsid w:val="00497681"/>
    <w:rsid w:val="00497F86"/>
    <w:rsid w:val="004A0AA6"/>
    <w:rsid w:val="004A1022"/>
    <w:rsid w:val="004A192D"/>
    <w:rsid w:val="004A24C0"/>
    <w:rsid w:val="004A2C06"/>
    <w:rsid w:val="004A480F"/>
    <w:rsid w:val="004A7085"/>
    <w:rsid w:val="004A78A8"/>
    <w:rsid w:val="004B07C0"/>
    <w:rsid w:val="004B266E"/>
    <w:rsid w:val="004B2707"/>
    <w:rsid w:val="004B2A7A"/>
    <w:rsid w:val="004B3441"/>
    <w:rsid w:val="004B4DDE"/>
    <w:rsid w:val="004B4EF1"/>
    <w:rsid w:val="004B592C"/>
    <w:rsid w:val="004B7C81"/>
    <w:rsid w:val="004C0C10"/>
    <w:rsid w:val="004C2516"/>
    <w:rsid w:val="004C6670"/>
    <w:rsid w:val="004C689D"/>
    <w:rsid w:val="004D11FD"/>
    <w:rsid w:val="004D47EE"/>
    <w:rsid w:val="004D48F3"/>
    <w:rsid w:val="004D54A2"/>
    <w:rsid w:val="004D6084"/>
    <w:rsid w:val="004D6B53"/>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FE2"/>
    <w:rsid w:val="00515241"/>
    <w:rsid w:val="00515B93"/>
    <w:rsid w:val="00516F96"/>
    <w:rsid w:val="005178E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4F17"/>
    <w:rsid w:val="00555B7E"/>
    <w:rsid w:val="00555CAE"/>
    <w:rsid w:val="0055775F"/>
    <w:rsid w:val="00557B5A"/>
    <w:rsid w:val="0056092E"/>
    <w:rsid w:val="0056235F"/>
    <w:rsid w:val="00563AE0"/>
    <w:rsid w:val="00564196"/>
    <w:rsid w:val="00564EBE"/>
    <w:rsid w:val="0056500E"/>
    <w:rsid w:val="00567A6D"/>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A2D"/>
    <w:rsid w:val="005912DE"/>
    <w:rsid w:val="00591961"/>
    <w:rsid w:val="00591CD1"/>
    <w:rsid w:val="00592FB6"/>
    <w:rsid w:val="0059405D"/>
    <w:rsid w:val="00594928"/>
    <w:rsid w:val="00594939"/>
    <w:rsid w:val="0059559F"/>
    <w:rsid w:val="00595961"/>
    <w:rsid w:val="005963B5"/>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F74"/>
    <w:rsid w:val="005D3333"/>
    <w:rsid w:val="005D6D45"/>
    <w:rsid w:val="005D714D"/>
    <w:rsid w:val="005E0A7D"/>
    <w:rsid w:val="005E1809"/>
    <w:rsid w:val="005E2268"/>
    <w:rsid w:val="005E2427"/>
    <w:rsid w:val="005E2709"/>
    <w:rsid w:val="005E3005"/>
    <w:rsid w:val="005E361C"/>
    <w:rsid w:val="005E6EE7"/>
    <w:rsid w:val="005F125E"/>
    <w:rsid w:val="005F36E9"/>
    <w:rsid w:val="005F4C53"/>
    <w:rsid w:val="005F54B4"/>
    <w:rsid w:val="005F7A07"/>
    <w:rsid w:val="0060028C"/>
    <w:rsid w:val="00600D96"/>
    <w:rsid w:val="0060126A"/>
    <w:rsid w:val="006012CA"/>
    <w:rsid w:val="006020D9"/>
    <w:rsid w:val="00603E3A"/>
    <w:rsid w:val="00604036"/>
    <w:rsid w:val="00604DF3"/>
    <w:rsid w:val="00605950"/>
    <w:rsid w:val="0060657C"/>
    <w:rsid w:val="006065CC"/>
    <w:rsid w:val="006073E9"/>
    <w:rsid w:val="00607528"/>
    <w:rsid w:val="00607D94"/>
    <w:rsid w:val="0061062C"/>
    <w:rsid w:val="00611449"/>
    <w:rsid w:val="00611BC8"/>
    <w:rsid w:val="0061200E"/>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26EB"/>
    <w:rsid w:val="006328E4"/>
    <w:rsid w:val="00633458"/>
    <w:rsid w:val="006366E2"/>
    <w:rsid w:val="00637208"/>
    <w:rsid w:val="00637A6F"/>
    <w:rsid w:val="00640A8F"/>
    <w:rsid w:val="0064122D"/>
    <w:rsid w:val="00641319"/>
    <w:rsid w:val="00641E14"/>
    <w:rsid w:val="00641EA7"/>
    <w:rsid w:val="00642888"/>
    <w:rsid w:val="00642A3A"/>
    <w:rsid w:val="00642A89"/>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B0458"/>
    <w:rsid w:val="006B1D6F"/>
    <w:rsid w:val="006B2260"/>
    <w:rsid w:val="006B23F7"/>
    <w:rsid w:val="006B398E"/>
    <w:rsid w:val="006B39D1"/>
    <w:rsid w:val="006B56CF"/>
    <w:rsid w:val="006B6801"/>
    <w:rsid w:val="006B6BFD"/>
    <w:rsid w:val="006B701B"/>
    <w:rsid w:val="006B780A"/>
    <w:rsid w:val="006C0387"/>
    <w:rsid w:val="006C161D"/>
    <w:rsid w:val="006C1A20"/>
    <w:rsid w:val="006C1ACD"/>
    <w:rsid w:val="006C1C12"/>
    <w:rsid w:val="006C2056"/>
    <w:rsid w:val="006C2A63"/>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E1ABE"/>
    <w:rsid w:val="006E2794"/>
    <w:rsid w:val="006E29B3"/>
    <w:rsid w:val="006E4648"/>
    <w:rsid w:val="006E497B"/>
    <w:rsid w:val="006E783E"/>
    <w:rsid w:val="006F0BF5"/>
    <w:rsid w:val="006F18C6"/>
    <w:rsid w:val="006F357F"/>
    <w:rsid w:val="006F37AE"/>
    <w:rsid w:val="006F4BBD"/>
    <w:rsid w:val="006F4BE6"/>
    <w:rsid w:val="006F5CE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8F9"/>
    <w:rsid w:val="007070E1"/>
    <w:rsid w:val="00710424"/>
    <w:rsid w:val="00710EC3"/>
    <w:rsid w:val="007114BA"/>
    <w:rsid w:val="00712CD7"/>
    <w:rsid w:val="007143D6"/>
    <w:rsid w:val="0071508C"/>
    <w:rsid w:val="00716984"/>
    <w:rsid w:val="00716D41"/>
    <w:rsid w:val="00716FF6"/>
    <w:rsid w:val="0071728A"/>
    <w:rsid w:val="007208D0"/>
    <w:rsid w:val="00721E64"/>
    <w:rsid w:val="00721F12"/>
    <w:rsid w:val="00722AC1"/>
    <w:rsid w:val="00723571"/>
    <w:rsid w:val="0072428C"/>
    <w:rsid w:val="00725163"/>
    <w:rsid w:val="00725BE7"/>
    <w:rsid w:val="007265B1"/>
    <w:rsid w:val="007269B7"/>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2553"/>
    <w:rsid w:val="0075270E"/>
    <w:rsid w:val="00753793"/>
    <w:rsid w:val="0075453B"/>
    <w:rsid w:val="0075513C"/>
    <w:rsid w:val="007554F7"/>
    <w:rsid w:val="0075618F"/>
    <w:rsid w:val="0075673D"/>
    <w:rsid w:val="00756D88"/>
    <w:rsid w:val="00756F07"/>
    <w:rsid w:val="007570B1"/>
    <w:rsid w:val="00763071"/>
    <w:rsid w:val="00763E67"/>
    <w:rsid w:val="007651DF"/>
    <w:rsid w:val="0076753F"/>
    <w:rsid w:val="007677CE"/>
    <w:rsid w:val="007709AB"/>
    <w:rsid w:val="00771529"/>
    <w:rsid w:val="00772FE5"/>
    <w:rsid w:val="00774552"/>
    <w:rsid w:val="00774B8D"/>
    <w:rsid w:val="00776234"/>
    <w:rsid w:val="00780386"/>
    <w:rsid w:val="00780B9D"/>
    <w:rsid w:val="00781798"/>
    <w:rsid w:val="0078191E"/>
    <w:rsid w:val="007822E6"/>
    <w:rsid w:val="00782331"/>
    <w:rsid w:val="00782828"/>
    <w:rsid w:val="007834A2"/>
    <w:rsid w:val="007841ED"/>
    <w:rsid w:val="00784D4B"/>
    <w:rsid w:val="0078690D"/>
    <w:rsid w:val="007879F6"/>
    <w:rsid w:val="00787A69"/>
    <w:rsid w:val="007903E4"/>
    <w:rsid w:val="007905C4"/>
    <w:rsid w:val="007908DA"/>
    <w:rsid w:val="007910FB"/>
    <w:rsid w:val="00791877"/>
    <w:rsid w:val="00791C8B"/>
    <w:rsid w:val="0079250A"/>
    <w:rsid w:val="007925FA"/>
    <w:rsid w:val="0079276E"/>
    <w:rsid w:val="00793D09"/>
    <w:rsid w:val="00793EA2"/>
    <w:rsid w:val="0079553D"/>
    <w:rsid w:val="00796D04"/>
    <w:rsid w:val="00796F82"/>
    <w:rsid w:val="00797838"/>
    <w:rsid w:val="007A14A0"/>
    <w:rsid w:val="007A37F8"/>
    <w:rsid w:val="007A5335"/>
    <w:rsid w:val="007A55D1"/>
    <w:rsid w:val="007A5B5B"/>
    <w:rsid w:val="007A5DAC"/>
    <w:rsid w:val="007A7A8E"/>
    <w:rsid w:val="007B0204"/>
    <w:rsid w:val="007B0456"/>
    <w:rsid w:val="007B11D8"/>
    <w:rsid w:val="007B18F1"/>
    <w:rsid w:val="007B4E12"/>
    <w:rsid w:val="007B53B8"/>
    <w:rsid w:val="007B6143"/>
    <w:rsid w:val="007B67A0"/>
    <w:rsid w:val="007B78BA"/>
    <w:rsid w:val="007B7F45"/>
    <w:rsid w:val="007C0443"/>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E7C66"/>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27E"/>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0A76"/>
    <w:rsid w:val="008315B8"/>
    <w:rsid w:val="00831BD8"/>
    <w:rsid w:val="00834611"/>
    <w:rsid w:val="00836080"/>
    <w:rsid w:val="008360E4"/>
    <w:rsid w:val="00836205"/>
    <w:rsid w:val="00840300"/>
    <w:rsid w:val="00841834"/>
    <w:rsid w:val="00841AD7"/>
    <w:rsid w:val="008446AC"/>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63F4"/>
    <w:rsid w:val="00856560"/>
    <w:rsid w:val="008567C1"/>
    <w:rsid w:val="0085783D"/>
    <w:rsid w:val="00860160"/>
    <w:rsid w:val="00860F03"/>
    <w:rsid w:val="0086196B"/>
    <w:rsid w:val="00861AB0"/>
    <w:rsid w:val="00862BE6"/>
    <w:rsid w:val="00862EAD"/>
    <w:rsid w:val="00863585"/>
    <w:rsid w:val="0086383D"/>
    <w:rsid w:val="0086429E"/>
    <w:rsid w:val="00864B6A"/>
    <w:rsid w:val="008657BB"/>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CA5"/>
    <w:rsid w:val="00886E27"/>
    <w:rsid w:val="0088739C"/>
    <w:rsid w:val="00890726"/>
    <w:rsid w:val="00890AAA"/>
    <w:rsid w:val="00892B8D"/>
    <w:rsid w:val="0089306D"/>
    <w:rsid w:val="008947CF"/>
    <w:rsid w:val="00895A64"/>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D35"/>
    <w:rsid w:val="008E7D0E"/>
    <w:rsid w:val="008E7E47"/>
    <w:rsid w:val="008F0251"/>
    <w:rsid w:val="008F1ADF"/>
    <w:rsid w:val="008F58B2"/>
    <w:rsid w:val="008F5C76"/>
    <w:rsid w:val="008F5F70"/>
    <w:rsid w:val="008F6E8F"/>
    <w:rsid w:val="009000E6"/>
    <w:rsid w:val="009001DB"/>
    <w:rsid w:val="00900D17"/>
    <w:rsid w:val="009013D4"/>
    <w:rsid w:val="00901939"/>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602E"/>
    <w:rsid w:val="0094126D"/>
    <w:rsid w:val="00942192"/>
    <w:rsid w:val="009428EE"/>
    <w:rsid w:val="00942990"/>
    <w:rsid w:val="00943364"/>
    <w:rsid w:val="009439DB"/>
    <w:rsid w:val="00944F2A"/>
    <w:rsid w:val="00945345"/>
    <w:rsid w:val="00945B85"/>
    <w:rsid w:val="00947BB5"/>
    <w:rsid w:val="00947BDE"/>
    <w:rsid w:val="009535D6"/>
    <w:rsid w:val="0095461C"/>
    <w:rsid w:val="009567B9"/>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2C5"/>
    <w:rsid w:val="009B7829"/>
    <w:rsid w:val="009B79F6"/>
    <w:rsid w:val="009C084F"/>
    <w:rsid w:val="009C1402"/>
    <w:rsid w:val="009C184A"/>
    <w:rsid w:val="009C2030"/>
    <w:rsid w:val="009C372B"/>
    <w:rsid w:val="009C3A02"/>
    <w:rsid w:val="009C3A31"/>
    <w:rsid w:val="009C577C"/>
    <w:rsid w:val="009C6601"/>
    <w:rsid w:val="009C717E"/>
    <w:rsid w:val="009C7BC6"/>
    <w:rsid w:val="009D25D6"/>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F0565"/>
    <w:rsid w:val="009F1E94"/>
    <w:rsid w:val="009F1FFC"/>
    <w:rsid w:val="009F21E2"/>
    <w:rsid w:val="009F3FC1"/>
    <w:rsid w:val="009F46DB"/>
    <w:rsid w:val="009F4BC3"/>
    <w:rsid w:val="00A00034"/>
    <w:rsid w:val="00A015C4"/>
    <w:rsid w:val="00A033CC"/>
    <w:rsid w:val="00A03AB6"/>
    <w:rsid w:val="00A03D30"/>
    <w:rsid w:val="00A04A49"/>
    <w:rsid w:val="00A054A8"/>
    <w:rsid w:val="00A05973"/>
    <w:rsid w:val="00A06690"/>
    <w:rsid w:val="00A06B2A"/>
    <w:rsid w:val="00A07C54"/>
    <w:rsid w:val="00A11F1A"/>
    <w:rsid w:val="00A13003"/>
    <w:rsid w:val="00A135B7"/>
    <w:rsid w:val="00A146A7"/>
    <w:rsid w:val="00A15B29"/>
    <w:rsid w:val="00A15DFA"/>
    <w:rsid w:val="00A16D94"/>
    <w:rsid w:val="00A17276"/>
    <w:rsid w:val="00A178F7"/>
    <w:rsid w:val="00A17924"/>
    <w:rsid w:val="00A17E3B"/>
    <w:rsid w:val="00A203FC"/>
    <w:rsid w:val="00A22021"/>
    <w:rsid w:val="00A239DB"/>
    <w:rsid w:val="00A23DFC"/>
    <w:rsid w:val="00A24842"/>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72F2D"/>
    <w:rsid w:val="00A74659"/>
    <w:rsid w:val="00A7656B"/>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9FA"/>
    <w:rsid w:val="00A97A1D"/>
    <w:rsid w:val="00A97AC5"/>
    <w:rsid w:val="00AA0498"/>
    <w:rsid w:val="00AA1110"/>
    <w:rsid w:val="00AA26E0"/>
    <w:rsid w:val="00AA3B33"/>
    <w:rsid w:val="00AA3D28"/>
    <w:rsid w:val="00AA3F82"/>
    <w:rsid w:val="00AA4364"/>
    <w:rsid w:val="00AA4C64"/>
    <w:rsid w:val="00AA5265"/>
    <w:rsid w:val="00AA63E1"/>
    <w:rsid w:val="00AA6879"/>
    <w:rsid w:val="00AA6EA3"/>
    <w:rsid w:val="00AA768A"/>
    <w:rsid w:val="00AB0451"/>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6169"/>
    <w:rsid w:val="00AE639F"/>
    <w:rsid w:val="00AF2E0F"/>
    <w:rsid w:val="00AF38AD"/>
    <w:rsid w:val="00AF3B6E"/>
    <w:rsid w:val="00AF3BCB"/>
    <w:rsid w:val="00AF3D11"/>
    <w:rsid w:val="00AF4AF4"/>
    <w:rsid w:val="00AF5221"/>
    <w:rsid w:val="00AF54AC"/>
    <w:rsid w:val="00AF62AF"/>
    <w:rsid w:val="00AF69BE"/>
    <w:rsid w:val="00B01114"/>
    <w:rsid w:val="00B06F90"/>
    <w:rsid w:val="00B119FA"/>
    <w:rsid w:val="00B11F01"/>
    <w:rsid w:val="00B12C00"/>
    <w:rsid w:val="00B1340D"/>
    <w:rsid w:val="00B15253"/>
    <w:rsid w:val="00B16B3F"/>
    <w:rsid w:val="00B172BA"/>
    <w:rsid w:val="00B20662"/>
    <w:rsid w:val="00B21740"/>
    <w:rsid w:val="00B21E38"/>
    <w:rsid w:val="00B241E9"/>
    <w:rsid w:val="00B24BF8"/>
    <w:rsid w:val="00B26625"/>
    <w:rsid w:val="00B2774A"/>
    <w:rsid w:val="00B300AE"/>
    <w:rsid w:val="00B30314"/>
    <w:rsid w:val="00B325D3"/>
    <w:rsid w:val="00B341D1"/>
    <w:rsid w:val="00B3598D"/>
    <w:rsid w:val="00B35FDC"/>
    <w:rsid w:val="00B36E74"/>
    <w:rsid w:val="00B42C7D"/>
    <w:rsid w:val="00B440F1"/>
    <w:rsid w:val="00B45202"/>
    <w:rsid w:val="00B465B2"/>
    <w:rsid w:val="00B50711"/>
    <w:rsid w:val="00B51BFF"/>
    <w:rsid w:val="00B52ABF"/>
    <w:rsid w:val="00B53138"/>
    <w:rsid w:val="00B544C1"/>
    <w:rsid w:val="00B54892"/>
    <w:rsid w:val="00B61E6D"/>
    <w:rsid w:val="00B62182"/>
    <w:rsid w:val="00B6268C"/>
    <w:rsid w:val="00B6309E"/>
    <w:rsid w:val="00B64154"/>
    <w:rsid w:val="00B65862"/>
    <w:rsid w:val="00B65BB9"/>
    <w:rsid w:val="00B66819"/>
    <w:rsid w:val="00B66ACD"/>
    <w:rsid w:val="00B70214"/>
    <w:rsid w:val="00B70370"/>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6D78"/>
    <w:rsid w:val="00B972E9"/>
    <w:rsid w:val="00B97686"/>
    <w:rsid w:val="00BA1860"/>
    <w:rsid w:val="00BA3434"/>
    <w:rsid w:val="00BA6CCF"/>
    <w:rsid w:val="00BA7252"/>
    <w:rsid w:val="00BB0F17"/>
    <w:rsid w:val="00BB20CA"/>
    <w:rsid w:val="00BB2470"/>
    <w:rsid w:val="00BB32D8"/>
    <w:rsid w:val="00BB344E"/>
    <w:rsid w:val="00BB529E"/>
    <w:rsid w:val="00BB5550"/>
    <w:rsid w:val="00BB56AF"/>
    <w:rsid w:val="00BB5AAB"/>
    <w:rsid w:val="00BB5CEA"/>
    <w:rsid w:val="00BB6523"/>
    <w:rsid w:val="00BB7EA7"/>
    <w:rsid w:val="00BC07C3"/>
    <w:rsid w:val="00BC12B6"/>
    <w:rsid w:val="00BC2694"/>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CE0"/>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5367"/>
    <w:rsid w:val="00C261E6"/>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F82"/>
    <w:rsid w:val="00C4503C"/>
    <w:rsid w:val="00C462DE"/>
    <w:rsid w:val="00C46D79"/>
    <w:rsid w:val="00C47A34"/>
    <w:rsid w:val="00C504C6"/>
    <w:rsid w:val="00C50A93"/>
    <w:rsid w:val="00C523DB"/>
    <w:rsid w:val="00C53979"/>
    <w:rsid w:val="00C540D5"/>
    <w:rsid w:val="00C56826"/>
    <w:rsid w:val="00C57396"/>
    <w:rsid w:val="00C57C3D"/>
    <w:rsid w:val="00C609E1"/>
    <w:rsid w:val="00C61780"/>
    <w:rsid w:val="00C61DAE"/>
    <w:rsid w:val="00C61FAE"/>
    <w:rsid w:val="00C65E45"/>
    <w:rsid w:val="00C65FEE"/>
    <w:rsid w:val="00C67507"/>
    <w:rsid w:val="00C67684"/>
    <w:rsid w:val="00C710E0"/>
    <w:rsid w:val="00C71445"/>
    <w:rsid w:val="00C71868"/>
    <w:rsid w:val="00C71AFD"/>
    <w:rsid w:val="00C71FB9"/>
    <w:rsid w:val="00C73C45"/>
    <w:rsid w:val="00C73F3C"/>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AB7"/>
    <w:rsid w:val="00CA75BE"/>
    <w:rsid w:val="00CA7CD8"/>
    <w:rsid w:val="00CB1378"/>
    <w:rsid w:val="00CB16F2"/>
    <w:rsid w:val="00CB18B5"/>
    <w:rsid w:val="00CB26EE"/>
    <w:rsid w:val="00CB2E79"/>
    <w:rsid w:val="00CB3293"/>
    <w:rsid w:val="00CB3D95"/>
    <w:rsid w:val="00CB4A9A"/>
    <w:rsid w:val="00CB5BC1"/>
    <w:rsid w:val="00CB6E3F"/>
    <w:rsid w:val="00CB74C7"/>
    <w:rsid w:val="00CB7ED1"/>
    <w:rsid w:val="00CC0BFC"/>
    <w:rsid w:val="00CC4A17"/>
    <w:rsid w:val="00CC56C4"/>
    <w:rsid w:val="00CC7A31"/>
    <w:rsid w:val="00CD1049"/>
    <w:rsid w:val="00CD32B2"/>
    <w:rsid w:val="00CD3AFD"/>
    <w:rsid w:val="00CD4D8D"/>
    <w:rsid w:val="00CD66DB"/>
    <w:rsid w:val="00CD70C1"/>
    <w:rsid w:val="00CD7E88"/>
    <w:rsid w:val="00CE0B42"/>
    <w:rsid w:val="00CE0F38"/>
    <w:rsid w:val="00CE1BC6"/>
    <w:rsid w:val="00CE2383"/>
    <w:rsid w:val="00CE2AF1"/>
    <w:rsid w:val="00CE2C02"/>
    <w:rsid w:val="00CE3068"/>
    <w:rsid w:val="00CE306F"/>
    <w:rsid w:val="00CE3FB5"/>
    <w:rsid w:val="00CE5234"/>
    <w:rsid w:val="00CE56AE"/>
    <w:rsid w:val="00CE608F"/>
    <w:rsid w:val="00CE72E3"/>
    <w:rsid w:val="00CF0827"/>
    <w:rsid w:val="00CF16F5"/>
    <w:rsid w:val="00CF27B2"/>
    <w:rsid w:val="00CF3E52"/>
    <w:rsid w:val="00CF79BE"/>
    <w:rsid w:val="00CF7E1F"/>
    <w:rsid w:val="00D00B73"/>
    <w:rsid w:val="00D02360"/>
    <w:rsid w:val="00D03676"/>
    <w:rsid w:val="00D048DE"/>
    <w:rsid w:val="00D058D7"/>
    <w:rsid w:val="00D06709"/>
    <w:rsid w:val="00D0735A"/>
    <w:rsid w:val="00D1138A"/>
    <w:rsid w:val="00D13148"/>
    <w:rsid w:val="00D13545"/>
    <w:rsid w:val="00D13578"/>
    <w:rsid w:val="00D138E6"/>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41CA6"/>
    <w:rsid w:val="00D44209"/>
    <w:rsid w:val="00D44403"/>
    <w:rsid w:val="00D44D14"/>
    <w:rsid w:val="00D45014"/>
    <w:rsid w:val="00D4519E"/>
    <w:rsid w:val="00D45773"/>
    <w:rsid w:val="00D478E4"/>
    <w:rsid w:val="00D5023B"/>
    <w:rsid w:val="00D51FF6"/>
    <w:rsid w:val="00D532BA"/>
    <w:rsid w:val="00D53AFB"/>
    <w:rsid w:val="00D53F27"/>
    <w:rsid w:val="00D548BF"/>
    <w:rsid w:val="00D56B0F"/>
    <w:rsid w:val="00D56BD3"/>
    <w:rsid w:val="00D600B2"/>
    <w:rsid w:val="00D62E84"/>
    <w:rsid w:val="00D6312F"/>
    <w:rsid w:val="00D63C87"/>
    <w:rsid w:val="00D64410"/>
    <w:rsid w:val="00D647FA"/>
    <w:rsid w:val="00D65B6B"/>
    <w:rsid w:val="00D67361"/>
    <w:rsid w:val="00D6770C"/>
    <w:rsid w:val="00D70271"/>
    <w:rsid w:val="00D702D4"/>
    <w:rsid w:val="00D70802"/>
    <w:rsid w:val="00D70B42"/>
    <w:rsid w:val="00D72805"/>
    <w:rsid w:val="00D759B1"/>
    <w:rsid w:val="00D75A46"/>
    <w:rsid w:val="00D763C7"/>
    <w:rsid w:val="00D773C6"/>
    <w:rsid w:val="00D80F9C"/>
    <w:rsid w:val="00D8143D"/>
    <w:rsid w:val="00D81F4E"/>
    <w:rsid w:val="00D82063"/>
    <w:rsid w:val="00D8243D"/>
    <w:rsid w:val="00D8409A"/>
    <w:rsid w:val="00D84DB8"/>
    <w:rsid w:val="00D862E9"/>
    <w:rsid w:val="00D865F9"/>
    <w:rsid w:val="00D86BC9"/>
    <w:rsid w:val="00D916C6"/>
    <w:rsid w:val="00D95284"/>
    <w:rsid w:val="00D95682"/>
    <w:rsid w:val="00D958DB"/>
    <w:rsid w:val="00D96E30"/>
    <w:rsid w:val="00D977B6"/>
    <w:rsid w:val="00D97A9A"/>
    <w:rsid w:val="00DA0DFA"/>
    <w:rsid w:val="00DA1571"/>
    <w:rsid w:val="00DA16F3"/>
    <w:rsid w:val="00DA1D12"/>
    <w:rsid w:val="00DA2E83"/>
    <w:rsid w:val="00DA3CB7"/>
    <w:rsid w:val="00DA3EDD"/>
    <w:rsid w:val="00DA3FDA"/>
    <w:rsid w:val="00DA5863"/>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2FBC"/>
    <w:rsid w:val="00DD52B8"/>
    <w:rsid w:val="00DD5304"/>
    <w:rsid w:val="00DD67AA"/>
    <w:rsid w:val="00DD76EB"/>
    <w:rsid w:val="00DE010E"/>
    <w:rsid w:val="00DE094F"/>
    <w:rsid w:val="00DE219F"/>
    <w:rsid w:val="00DE280E"/>
    <w:rsid w:val="00DE390A"/>
    <w:rsid w:val="00DE644B"/>
    <w:rsid w:val="00DE708D"/>
    <w:rsid w:val="00DF1CC7"/>
    <w:rsid w:val="00DF1D4B"/>
    <w:rsid w:val="00DF2A29"/>
    <w:rsid w:val="00DF431E"/>
    <w:rsid w:val="00DF49BA"/>
    <w:rsid w:val="00DF5232"/>
    <w:rsid w:val="00DF622A"/>
    <w:rsid w:val="00DF6EBE"/>
    <w:rsid w:val="00DF74C4"/>
    <w:rsid w:val="00DF7875"/>
    <w:rsid w:val="00DF78C1"/>
    <w:rsid w:val="00DF7E36"/>
    <w:rsid w:val="00E00636"/>
    <w:rsid w:val="00E02B89"/>
    <w:rsid w:val="00E0314F"/>
    <w:rsid w:val="00E04DF2"/>
    <w:rsid w:val="00E0748E"/>
    <w:rsid w:val="00E108C8"/>
    <w:rsid w:val="00E113FB"/>
    <w:rsid w:val="00E11DD4"/>
    <w:rsid w:val="00E121A1"/>
    <w:rsid w:val="00E138D5"/>
    <w:rsid w:val="00E13DC8"/>
    <w:rsid w:val="00E1409D"/>
    <w:rsid w:val="00E14AD5"/>
    <w:rsid w:val="00E14E6D"/>
    <w:rsid w:val="00E15331"/>
    <w:rsid w:val="00E160A9"/>
    <w:rsid w:val="00E16865"/>
    <w:rsid w:val="00E179CD"/>
    <w:rsid w:val="00E17A2A"/>
    <w:rsid w:val="00E2051A"/>
    <w:rsid w:val="00E20633"/>
    <w:rsid w:val="00E20853"/>
    <w:rsid w:val="00E21C3C"/>
    <w:rsid w:val="00E21CA7"/>
    <w:rsid w:val="00E21E30"/>
    <w:rsid w:val="00E22255"/>
    <w:rsid w:val="00E23727"/>
    <w:rsid w:val="00E2378A"/>
    <w:rsid w:val="00E24487"/>
    <w:rsid w:val="00E248A8"/>
    <w:rsid w:val="00E24A83"/>
    <w:rsid w:val="00E24CB2"/>
    <w:rsid w:val="00E27810"/>
    <w:rsid w:val="00E27848"/>
    <w:rsid w:val="00E27F45"/>
    <w:rsid w:val="00E316D9"/>
    <w:rsid w:val="00E32DB6"/>
    <w:rsid w:val="00E33FD5"/>
    <w:rsid w:val="00E37939"/>
    <w:rsid w:val="00E37EE6"/>
    <w:rsid w:val="00E41F25"/>
    <w:rsid w:val="00E4478D"/>
    <w:rsid w:val="00E44C78"/>
    <w:rsid w:val="00E450F7"/>
    <w:rsid w:val="00E459F4"/>
    <w:rsid w:val="00E46BC8"/>
    <w:rsid w:val="00E519A4"/>
    <w:rsid w:val="00E51BDC"/>
    <w:rsid w:val="00E523E4"/>
    <w:rsid w:val="00E550E1"/>
    <w:rsid w:val="00E609C3"/>
    <w:rsid w:val="00E6279A"/>
    <w:rsid w:val="00E6389C"/>
    <w:rsid w:val="00E63989"/>
    <w:rsid w:val="00E66631"/>
    <w:rsid w:val="00E66C08"/>
    <w:rsid w:val="00E66D48"/>
    <w:rsid w:val="00E7034A"/>
    <w:rsid w:val="00E716F1"/>
    <w:rsid w:val="00E72596"/>
    <w:rsid w:val="00E7291B"/>
    <w:rsid w:val="00E72D88"/>
    <w:rsid w:val="00E731ED"/>
    <w:rsid w:val="00E74752"/>
    <w:rsid w:val="00E749A4"/>
    <w:rsid w:val="00E74CFE"/>
    <w:rsid w:val="00E74E2F"/>
    <w:rsid w:val="00E76F9F"/>
    <w:rsid w:val="00E77365"/>
    <w:rsid w:val="00E8170C"/>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2608"/>
    <w:rsid w:val="00EB3349"/>
    <w:rsid w:val="00EB46CD"/>
    <w:rsid w:val="00EB498C"/>
    <w:rsid w:val="00EB4E06"/>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0437"/>
    <w:rsid w:val="00ED1CE6"/>
    <w:rsid w:val="00ED2930"/>
    <w:rsid w:val="00ED2C37"/>
    <w:rsid w:val="00ED4999"/>
    <w:rsid w:val="00ED4B1E"/>
    <w:rsid w:val="00ED5BB2"/>
    <w:rsid w:val="00ED6278"/>
    <w:rsid w:val="00EE00B4"/>
    <w:rsid w:val="00EE2299"/>
    <w:rsid w:val="00EE2EC7"/>
    <w:rsid w:val="00EE30A9"/>
    <w:rsid w:val="00EE4501"/>
    <w:rsid w:val="00EE49D1"/>
    <w:rsid w:val="00EE6FCA"/>
    <w:rsid w:val="00EE717E"/>
    <w:rsid w:val="00EF0DE7"/>
    <w:rsid w:val="00EF1D82"/>
    <w:rsid w:val="00EF398D"/>
    <w:rsid w:val="00EF3EB2"/>
    <w:rsid w:val="00EF77A6"/>
    <w:rsid w:val="00F044F4"/>
    <w:rsid w:val="00F0480C"/>
    <w:rsid w:val="00F0678A"/>
    <w:rsid w:val="00F067E7"/>
    <w:rsid w:val="00F10794"/>
    <w:rsid w:val="00F107CF"/>
    <w:rsid w:val="00F12514"/>
    <w:rsid w:val="00F13B49"/>
    <w:rsid w:val="00F1420A"/>
    <w:rsid w:val="00F147FD"/>
    <w:rsid w:val="00F15AC1"/>
    <w:rsid w:val="00F16909"/>
    <w:rsid w:val="00F1710A"/>
    <w:rsid w:val="00F17124"/>
    <w:rsid w:val="00F17C7C"/>
    <w:rsid w:val="00F20DF5"/>
    <w:rsid w:val="00F21C96"/>
    <w:rsid w:val="00F22768"/>
    <w:rsid w:val="00F23FDA"/>
    <w:rsid w:val="00F2600A"/>
    <w:rsid w:val="00F26827"/>
    <w:rsid w:val="00F26C1B"/>
    <w:rsid w:val="00F27132"/>
    <w:rsid w:val="00F31AC9"/>
    <w:rsid w:val="00F31C4A"/>
    <w:rsid w:val="00F32C4C"/>
    <w:rsid w:val="00F33083"/>
    <w:rsid w:val="00F34985"/>
    <w:rsid w:val="00F34B44"/>
    <w:rsid w:val="00F352D8"/>
    <w:rsid w:val="00F35744"/>
    <w:rsid w:val="00F375D0"/>
    <w:rsid w:val="00F3783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7D05"/>
    <w:rsid w:val="00F57E1E"/>
    <w:rsid w:val="00F60E97"/>
    <w:rsid w:val="00F63914"/>
    <w:rsid w:val="00F63DCE"/>
    <w:rsid w:val="00F64002"/>
    <w:rsid w:val="00F6512A"/>
    <w:rsid w:val="00F65529"/>
    <w:rsid w:val="00F65926"/>
    <w:rsid w:val="00F66350"/>
    <w:rsid w:val="00F67F50"/>
    <w:rsid w:val="00F706E7"/>
    <w:rsid w:val="00F70C6F"/>
    <w:rsid w:val="00F718E6"/>
    <w:rsid w:val="00F71A33"/>
    <w:rsid w:val="00F7259D"/>
    <w:rsid w:val="00F72F97"/>
    <w:rsid w:val="00F73780"/>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3A6D"/>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DC85"/>
  <w15:docId w15:val="{CE1304CE-023F-46B0-9280-FE0A53D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E64"/>
    <w:pPr>
      <w:suppressAutoHyphens/>
      <w:spacing w:after="0" w:line="240" w:lineRule="auto"/>
    </w:pPr>
    <w:rPr>
      <w:rFonts w:ascii="Times New Roman" w:eastAsia="Times New Roman" w:hAnsi="Times New Roman" w:cs="Times New Roman"/>
      <w:sz w:val="18"/>
      <w:szCs w:val="20"/>
      <w:lang w:eastAsia="ar-SA"/>
    </w:rPr>
  </w:style>
  <w:style w:type="paragraph" w:styleId="3">
    <w:name w:val="heading 3"/>
    <w:basedOn w:val="a"/>
    <w:next w:val="a"/>
    <w:link w:val="30"/>
    <w:qFormat/>
    <w:rsid w:val="00721E64"/>
    <w:pPr>
      <w:keepNext/>
      <w:tabs>
        <w:tab w:val="num" w:pos="0"/>
      </w:tabs>
      <w:spacing w:line="480" w:lineRule="auto"/>
      <w:ind w:firstLine="200"/>
      <w:jc w:val="center"/>
      <w:outlineLvl w:val="2"/>
    </w:pPr>
    <w:rPr>
      <w:b/>
      <w:bCs/>
    </w:rPr>
  </w:style>
  <w:style w:type="paragraph" w:styleId="7">
    <w:name w:val="heading 7"/>
    <w:basedOn w:val="a"/>
    <w:next w:val="a"/>
    <w:link w:val="70"/>
    <w:qFormat/>
    <w:rsid w:val="00721E64"/>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E64"/>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21E64"/>
    <w:rPr>
      <w:rFonts w:ascii="Times New Roman" w:eastAsia="Times New Roman" w:hAnsi="Times New Roman" w:cs="Times New Roman"/>
      <w:sz w:val="28"/>
      <w:szCs w:val="20"/>
      <w:lang w:eastAsia="ar-SA"/>
    </w:rPr>
  </w:style>
  <w:style w:type="paragraph" w:styleId="a3">
    <w:name w:val="List Paragraph"/>
    <w:basedOn w:val="a"/>
    <w:uiPriority w:val="34"/>
    <w:qFormat/>
    <w:rsid w:val="00F31AC9"/>
    <w:pPr>
      <w:ind w:left="720"/>
      <w:contextualSpacing/>
    </w:pPr>
  </w:style>
  <w:style w:type="character" w:styleId="a4">
    <w:name w:val="Hyperlink"/>
    <w:basedOn w:val="a0"/>
    <w:unhideWhenUsed/>
    <w:rsid w:val="00497681"/>
    <w:rPr>
      <w:color w:val="0000FF"/>
      <w:u w:val="single"/>
    </w:rPr>
  </w:style>
  <w:style w:type="paragraph" w:customStyle="1" w:styleId="1">
    <w:name w:val="Обычный1"/>
    <w:rsid w:val="00497681"/>
    <w:pPr>
      <w:snapToGrid w:val="0"/>
      <w:spacing w:after="0" w:line="240" w:lineRule="auto"/>
    </w:pPr>
    <w:rPr>
      <w:rFonts w:ascii="Times New Roman" w:eastAsia="Times New Roman" w:hAnsi="Times New Roman" w:cs="Times New Roman"/>
      <w:sz w:val="20"/>
      <w:szCs w:val="20"/>
      <w:lang w:val="ru-RU" w:eastAsia="ru-RU"/>
    </w:rPr>
  </w:style>
  <w:style w:type="paragraph" w:styleId="2">
    <w:name w:val="Body Text Indent 2"/>
    <w:basedOn w:val="a"/>
    <w:link w:val="20"/>
    <w:rsid w:val="001A2F65"/>
    <w:pPr>
      <w:suppressAutoHyphens w:val="0"/>
      <w:spacing w:after="120" w:line="480" w:lineRule="auto"/>
      <w:ind w:left="283"/>
    </w:pPr>
    <w:rPr>
      <w:sz w:val="24"/>
      <w:szCs w:val="24"/>
      <w:lang w:eastAsia="ru-RU"/>
    </w:rPr>
  </w:style>
  <w:style w:type="character" w:customStyle="1" w:styleId="20">
    <w:name w:val="Основний текст з відступом 2 Знак"/>
    <w:basedOn w:val="a0"/>
    <w:link w:val="2"/>
    <w:rsid w:val="001A2F65"/>
    <w:rPr>
      <w:rFonts w:ascii="Times New Roman" w:eastAsia="Times New Roman" w:hAnsi="Times New Roman" w:cs="Times New Roman"/>
      <w:sz w:val="24"/>
      <w:szCs w:val="24"/>
      <w:lang w:eastAsia="ru-RU"/>
    </w:rPr>
  </w:style>
  <w:style w:type="paragraph" w:styleId="a5">
    <w:name w:val="Body Text Indent"/>
    <w:basedOn w:val="a"/>
    <w:link w:val="a6"/>
    <w:rsid w:val="00EB2608"/>
    <w:pPr>
      <w:suppressAutoHyphens w:val="0"/>
      <w:spacing w:after="120"/>
      <w:ind w:left="283"/>
    </w:pPr>
    <w:rPr>
      <w:sz w:val="24"/>
      <w:szCs w:val="24"/>
      <w:lang w:eastAsia="ru-RU"/>
    </w:rPr>
  </w:style>
  <w:style w:type="character" w:customStyle="1" w:styleId="a6">
    <w:name w:val="Основний текст з відступом Знак"/>
    <w:basedOn w:val="a0"/>
    <w:link w:val="a5"/>
    <w:rsid w:val="00EB2608"/>
    <w:rPr>
      <w:rFonts w:ascii="Times New Roman" w:eastAsia="Times New Roman" w:hAnsi="Times New Roman" w:cs="Times New Roman"/>
      <w:sz w:val="24"/>
      <w:szCs w:val="24"/>
      <w:lang w:eastAsia="ru-RU"/>
    </w:rPr>
  </w:style>
  <w:style w:type="paragraph" w:customStyle="1" w:styleId="21">
    <w:name w:val="Обычный2"/>
    <w:rsid w:val="00AB045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a7">
    <w:name w:val="Знак Знак Знак"/>
    <w:rsid w:val="00AB0451"/>
    <w:rPr>
      <w:b/>
      <w:sz w:val="24"/>
      <w:szCs w:val="24"/>
      <w:lang w:val="uk-UA" w:eastAsia="ru-RU" w:bidi="ar-SA"/>
    </w:rPr>
  </w:style>
  <w:style w:type="paragraph" w:customStyle="1" w:styleId="style17">
    <w:name w:val="style17"/>
    <w:basedOn w:val="a"/>
    <w:rsid w:val="00B21E38"/>
    <w:pPr>
      <w:suppressAutoHyphens w:val="0"/>
      <w:spacing w:before="100" w:beforeAutospacing="1" w:after="100" w:afterAutospacing="1"/>
    </w:pPr>
    <w:rPr>
      <w:sz w:val="24"/>
      <w:szCs w:val="24"/>
      <w:lang w:eastAsia="uk-UA"/>
    </w:rPr>
  </w:style>
  <w:style w:type="character" w:customStyle="1" w:styleId="fontstyle45">
    <w:name w:val="fontstyle45"/>
    <w:basedOn w:val="a0"/>
    <w:rsid w:val="00B21E38"/>
  </w:style>
  <w:style w:type="paragraph" w:customStyle="1" w:styleId="a8">
    <w:name w:val="Содержимое таблицы"/>
    <w:basedOn w:val="a"/>
    <w:rsid w:val="00BB20CA"/>
    <w:pPr>
      <w:widowControl w:val="0"/>
      <w:suppressLineNumbers/>
    </w:pPr>
    <w:rPr>
      <w:rFonts w:eastAsia="Lucida Sans Unicode" w:cs="Tahoma"/>
      <w:color w:val="000000"/>
      <w:sz w:val="24"/>
      <w:szCs w:val="24"/>
    </w:rPr>
  </w:style>
  <w:style w:type="paragraph" w:styleId="22">
    <w:name w:val="Body Text 2"/>
    <w:basedOn w:val="a"/>
    <w:link w:val="23"/>
    <w:uiPriority w:val="99"/>
    <w:semiHidden/>
    <w:unhideWhenUsed/>
    <w:rsid w:val="00D97A9A"/>
    <w:pPr>
      <w:spacing w:after="120" w:line="480" w:lineRule="auto"/>
    </w:pPr>
  </w:style>
  <w:style w:type="character" w:customStyle="1" w:styleId="23">
    <w:name w:val="Основний текст 2 Знак"/>
    <w:basedOn w:val="a0"/>
    <w:link w:val="22"/>
    <w:uiPriority w:val="99"/>
    <w:semiHidden/>
    <w:rsid w:val="00D97A9A"/>
    <w:rPr>
      <w:rFonts w:ascii="Times New Roman" w:eastAsia="Times New Roman" w:hAnsi="Times New Roman" w:cs="Times New Roman"/>
      <w:sz w:val="18"/>
      <w:szCs w:val="20"/>
      <w:lang w:eastAsia="ar-SA"/>
    </w:rPr>
  </w:style>
  <w:style w:type="paragraph" w:customStyle="1" w:styleId="31">
    <w:name w:val="Обычный3"/>
    <w:rsid w:val="00D97A9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9">
    <w:name w:val="Strong"/>
    <w:uiPriority w:val="22"/>
    <w:qFormat/>
    <w:rsid w:val="00D97A9A"/>
    <w:rPr>
      <w:b/>
      <w:bCs/>
    </w:rPr>
  </w:style>
  <w:style w:type="paragraph" w:styleId="aa">
    <w:name w:val="header"/>
    <w:basedOn w:val="a"/>
    <w:link w:val="ab"/>
    <w:uiPriority w:val="99"/>
    <w:unhideWhenUsed/>
    <w:rsid w:val="001D5B41"/>
    <w:pPr>
      <w:tabs>
        <w:tab w:val="center" w:pos="4819"/>
        <w:tab w:val="right" w:pos="9639"/>
      </w:tabs>
    </w:pPr>
  </w:style>
  <w:style w:type="character" w:customStyle="1" w:styleId="ab">
    <w:name w:val="Верхній колонтитул Знак"/>
    <w:basedOn w:val="a0"/>
    <w:link w:val="aa"/>
    <w:uiPriority w:val="99"/>
    <w:rsid w:val="001D5B41"/>
    <w:rPr>
      <w:rFonts w:ascii="Times New Roman" w:eastAsia="Times New Roman" w:hAnsi="Times New Roman" w:cs="Times New Roman"/>
      <w:sz w:val="18"/>
      <w:szCs w:val="20"/>
      <w:lang w:eastAsia="ar-SA"/>
    </w:rPr>
  </w:style>
  <w:style w:type="paragraph" w:styleId="ac">
    <w:name w:val="footer"/>
    <w:basedOn w:val="a"/>
    <w:link w:val="ad"/>
    <w:uiPriority w:val="99"/>
    <w:unhideWhenUsed/>
    <w:rsid w:val="001D5B41"/>
    <w:pPr>
      <w:tabs>
        <w:tab w:val="center" w:pos="4819"/>
        <w:tab w:val="right" w:pos="9639"/>
      </w:tabs>
    </w:pPr>
  </w:style>
  <w:style w:type="character" w:customStyle="1" w:styleId="ad">
    <w:name w:val="Нижній колонтитул Знак"/>
    <w:basedOn w:val="a0"/>
    <w:link w:val="ac"/>
    <w:uiPriority w:val="99"/>
    <w:rsid w:val="001D5B41"/>
    <w:rPr>
      <w:rFonts w:ascii="Times New Roman" w:eastAsia="Times New Roman" w:hAnsi="Times New Roman" w:cs="Times New Roman"/>
      <w:sz w:val="18"/>
      <w:szCs w:val="20"/>
      <w:lang w:eastAsia="ar-SA"/>
    </w:rPr>
  </w:style>
  <w:style w:type="paragraph" w:customStyle="1" w:styleId="4">
    <w:name w:val="Обычный4"/>
    <w:rsid w:val="007677C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556-18" TargetMode="External"/><Relationship Id="rId18" Type="http://schemas.openxmlformats.org/officeDocument/2006/relationships/hyperlink" Target="https://zakon.rada.gov.ua/laws/show/v0148500-17" TargetMode="External"/><Relationship Id="rId3" Type="http://schemas.openxmlformats.org/officeDocument/2006/relationships/styles" Target="styles.xml"/><Relationship Id="rId21" Type="http://schemas.openxmlformats.org/officeDocument/2006/relationships/hyperlink" Target="http://www.minfin.gov.ua" TargetMode="External"/><Relationship Id="rId7" Type="http://schemas.openxmlformats.org/officeDocument/2006/relationships/endnotes" Target="endnotes.xml"/><Relationship Id="rId12" Type="http://schemas.openxmlformats.org/officeDocument/2006/relationships/hyperlink" Target="https://zakon.rada.gov.ua/laws/show/2258-19" TargetMode="External"/><Relationship Id="rId17" Type="http://schemas.openxmlformats.org/officeDocument/2006/relationships/hyperlink" Target="https://zakon.rada.gov.ua/laws/show/z0893-99" TargetMode="External"/><Relationship Id="rId2" Type="http://schemas.openxmlformats.org/officeDocument/2006/relationships/numbering" Target="numbering.xml"/><Relationship Id="rId16" Type="http://schemas.openxmlformats.org/officeDocument/2006/relationships/hyperlink" Target="https://zakon.rada.gov.ua/laws/show/z1365-14" TargetMode="External"/><Relationship Id="rId20" Type="http://schemas.openxmlformats.org/officeDocument/2006/relationships/hyperlink" Target="https://lexinform.com.ua/wp-content/uploads/2018/09/Code-of-Ethics_u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6-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2" TargetMode="External"/><Relationship Id="rId23"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vobu.ua/ukr/documents/accounting/item/natsionalni-polozhennya-standarti-bukhgalterskogo-obliku?app_id=24" TargetMode="External"/><Relationship Id="rId4" Type="http://schemas.openxmlformats.org/officeDocument/2006/relationships/settings" Target="settings.xml"/><Relationship Id="rId9" Type="http://schemas.openxmlformats.org/officeDocument/2006/relationships/hyperlink" Target="https://zakon.rada.gov.ua/laws/show/254%D0%BA/96-%D0%B2%25%20D1%80" TargetMode="External"/><Relationship Id="rId14" Type="http://schemas.openxmlformats.org/officeDocument/2006/relationships/hyperlink" Target="https://zakon.rada.gov.ua/laws/show/2258-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362FD-8D7A-4429-845E-7E5D161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11456</Words>
  <Characters>6531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2019-08-01T18:30:00Z</dcterms:created>
  <dcterms:modified xsi:type="dcterms:W3CDTF">2022-02-01T14:10:00Z</dcterms:modified>
</cp:coreProperties>
</file>