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94D" w:rsidRPr="00F5094D" w:rsidRDefault="00F5094D">
      <w:r w:rsidRPr="00F5094D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7" o:title=""/>
          </v:shape>
          <o:OLEObject Type="Embed" ProgID="Word.Document.8" ShapeID="_x0000_i1025" DrawAspect="Content" ObjectID="_1693596328" r:id="rId8">
            <o:FieldCodes>\s</o:FieldCodes>
          </o:OLEObject>
        </w:object>
      </w:r>
    </w:p>
    <w:p w:rsidR="006F5CAF" w:rsidRDefault="006F5CAF"/>
    <w:p w:rsidR="00F5094D" w:rsidRPr="008E4742" w:rsidRDefault="00F5094D" w:rsidP="00F5094D">
      <w:pPr>
        <w:ind w:firstLine="720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8E4742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F5094D" w:rsidRPr="008E4742" w:rsidRDefault="00F5094D" w:rsidP="00F5094D">
      <w:pPr>
        <w:ind w:firstLine="720"/>
        <w:jc w:val="center"/>
        <w:rPr>
          <w:rFonts w:ascii="Times New Roman" w:eastAsia="Courier New" w:hAnsi="Times New Roman" w:cs="Times New Roman"/>
          <w:sz w:val="26"/>
          <w:szCs w:val="26"/>
        </w:rPr>
      </w:pPr>
    </w:p>
    <w:p w:rsidR="00F5094D" w:rsidRPr="008E4742" w:rsidRDefault="00F5094D" w:rsidP="00F5094D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1"/>
        <w:gridCol w:w="7398"/>
        <w:gridCol w:w="730"/>
      </w:tblGrid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РОЗДІЛ 1. 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left="34" w:hanging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ЗМІСТ ІНДИВІДУАЛЬНИХ НАВЧАЛЬНО-ДОСЛІДНИХ ЗАВДАНЬ І МЕТОДИЧНІ РЕКОМЕНДАЦІЇ ЩОДО ЇХ ВИКОНАННЯ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ПОРЯДОК ОФОРМЛЕННЯ ТА ЗАХИСТУ ІНДИВІДУАЛЬНИХ НАВЧАЛЬНО-ДОСЛІДНИХ ЗАВДАНЬ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2365FA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F5094D" w:rsidRPr="008E4742" w:rsidTr="001403C1">
        <w:tc>
          <w:tcPr>
            <w:tcW w:w="1548" w:type="dxa"/>
          </w:tcPr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РОЗДІЛ </w:t>
            </w:r>
            <w:r w:rsidRPr="008E47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F5094D" w:rsidP="001403C1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742">
              <w:rPr>
                <w:rFonts w:ascii="Times New Roman" w:hAnsi="Times New Roman" w:cs="Times New Roman"/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F5094D" w:rsidRPr="008E4742" w:rsidRDefault="00F5094D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94D" w:rsidRPr="008E4742" w:rsidRDefault="002365FA" w:rsidP="001403C1">
            <w:pPr>
              <w:spacing w:line="36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bookmarkStart w:id="0" w:name="_GoBack"/>
            <w:bookmarkEnd w:id="0"/>
          </w:p>
        </w:tc>
      </w:tr>
    </w:tbl>
    <w:p w:rsidR="00F5094D" w:rsidRPr="008E4742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F5094D">
      <w:pPr>
        <w:tabs>
          <w:tab w:val="num" w:pos="629"/>
          <w:tab w:val="num" w:pos="993"/>
          <w:tab w:val="num" w:pos="22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1.  ЗАГАЛЬНІ МЕТОДИЧНІ РЕКОМЕНДАЦІЇ З ВИКОНАННЯ ІНДИВІДУАЛЬНИХ НАВЧАЛЬНО-ДОСЛІДНИХ ЗАВДАНЬ</w:t>
      </w:r>
    </w:p>
    <w:p w:rsidR="00F5094D" w:rsidRPr="00053A3C" w:rsidRDefault="00F5094D" w:rsidP="00F5094D">
      <w:pPr>
        <w:spacing w:line="312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F5094D" w:rsidRPr="00053A3C" w:rsidRDefault="00F5094D" w:rsidP="00F50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ab/>
        <w:t>Індивідуальна науково-д</w:t>
      </w:r>
      <w:r>
        <w:rPr>
          <w:rFonts w:ascii="Times New Roman" w:hAnsi="Times New Roman" w:cs="Times New Roman"/>
          <w:sz w:val="28"/>
          <w:szCs w:val="28"/>
        </w:rPr>
        <w:t>ослідна робота з дисципліни «</w:t>
      </w:r>
      <w:r w:rsidRPr="00F5094D">
        <w:rPr>
          <w:rFonts w:ascii="Times New Roman" w:hAnsi="Times New Roman" w:cs="Times New Roman"/>
          <w:sz w:val="28"/>
          <w:szCs w:val="28"/>
        </w:rPr>
        <w:t>Правові форми протидії фінансовим правопорушенням»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 xml:space="preserve">стимулює студентів до наукової й творчої праці, є формою організації навчального процесу, яка передбачає створення умов для реалізації творчих можливостей студентів через індивідуально-спрямований розвиток їх здібностей, науково-дослідну роботу і творчу діяльність. 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ІНДЗ передбачає безпосередню участь студента у виконанні наукових досліджень та інших творчих завдань. Індивідуальне навчально-дослідне завдання (ІНДЗ) є видом позааудиторної індивідуальної роботи студента навчально-дослідницького характеру, яке використовується в процесі вивчення програмного матеріалу навчальної дисципліни.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Метою ІНДЗ </w:t>
      </w:r>
      <w:r w:rsidRPr="00053A3C">
        <w:rPr>
          <w:rFonts w:ascii="Times New Roman" w:hAnsi="Times New Roman" w:cs="Times New Roman"/>
          <w:sz w:val="28"/>
          <w:szCs w:val="28"/>
        </w:rPr>
        <w:t>є</w:t>
      </w:r>
      <w:r w:rsidRPr="00053A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sz w:val="28"/>
          <w:szCs w:val="28"/>
        </w:rPr>
        <w:t>поглиблення, узагальнення та закріплення знань, які студенти отримують у процесі навчання, а також застосування цих знань на практиці та розвиток навичок самостійної роботи.</w:t>
      </w:r>
    </w:p>
    <w:p w:rsidR="00F5094D" w:rsidRPr="00053A3C" w:rsidRDefault="00F5094D" w:rsidP="00F5094D">
      <w:pPr>
        <w:tabs>
          <w:tab w:val="left" w:pos="5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Зміст ІНДЗ.</w:t>
      </w:r>
      <w:r w:rsidRPr="00053A3C">
        <w:rPr>
          <w:rFonts w:ascii="Times New Roman" w:hAnsi="Times New Roman" w:cs="Times New Roman"/>
          <w:sz w:val="28"/>
          <w:szCs w:val="28"/>
        </w:rPr>
        <w:t xml:space="preserve"> ІНДЗ – це завершена теоретична або практична робота в межах програми навчальної дисципліни, яка виконується на основі знань, умінь і навичок, отриманих у процесі лекційних, практичних занять, охоплює конкретну тему (декілька тем) навчального курсу в цілому.</w:t>
      </w: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2.  ЗМІСТ ІНДИВІДУАЛЬНИХ НАВЧАЛЬНО-ДОСЛІДНИХ ЗАВДАНЬ І МЕТОДИЧНІ РЕКОМЕНДАЦІЇ ЩОДО ЇХ ВИКОНАННЯ</w:t>
      </w:r>
    </w:p>
    <w:p w:rsidR="00F5094D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Характеристика фінансових правопорушень</w:t>
      </w:r>
      <w:r w:rsidRPr="00F419B0">
        <w:rPr>
          <w:rFonts w:ascii="Times New Roman" w:hAnsi="Times New Roman" w:cs="Times New Roman"/>
          <w:sz w:val="28"/>
          <w:szCs w:val="28"/>
        </w:rPr>
        <w:t>: сутність</w:t>
      </w:r>
      <w:r w:rsidR="00E0696C" w:rsidRPr="00F419B0">
        <w:rPr>
          <w:rFonts w:ascii="Times New Roman" w:hAnsi="Times New Roman" w:cs="Times New Roman"/>
          <w:sz w:val="28"/>
          <w:szCs w:val="28"/>
        </w:rPr>
        <w:t>, законодавче регулювання.</w:t>
      </w: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Фінансово-правові норми</w:t>
      </w:r>
      <w:r w:rsidRPr="00F419B0">
        <w:rPr>
          <w:rFonts w:ascii="Times New Roman" w:hAnsi="Times New Roman" w:cs="Times New Roman"/>
          <w:sz w:val="28"/>
          <w:szCs w:val="28"/>
        </w:rPr>
        <w:t>: правове регулювання, суть, класифікація</w:t>
      </w:r>
      <w:r w:rsidR="00E0696C" w:rsidRPr="00F419B0">
        <w:rPr>
          <w:rFonts w:ascii="Times New Roman" w:hAnsi="Times New Roman" w:cs="Times New Roman"/>
          <w:sz w:val="28"/>
          <w:szCs w:val="28"/>
        </w:rPr>
        <w:t>.</w:t>
      </w:r>
    </w:p>
    <w:p w:rsidR="00F5094D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Georgia" w:hAnsi="Times New Roman" w:cs="Times New Roman"/>
          <w:color w:val="000000"/>
          <w:sz w:val="28"/>
          <w:szCs w:val="28"/>
          <w:lang w:bidi="uk-UA"/>
        </w:rPr>
      </w:pPr>
      <w:r w:rsidRPr="00F419B0">
        <w:rPr>
          <w:rFonts w:ascii="Times New Roman" w:hAnsi="Times New Roman" w:cs="Times New Roman"/>
          <w:sz w:val="28"/>
          <w:szCs w:val="28"/>
        </w:rPr>
        <w:t>Ф</w:t>
      </w:r>
      <w:r w:rsidRPr="00F419B0">
        <w:rPr>
          <w:rFonts w:ascii="Times New Roman" w:hAnsi="Times New Roman" w:cs="Times New Roman"/>
          <w:sz w:val="28"/>
          <w:szCs w:val="28"/>
        </w:rPr>
        <w:t>інансові правовідносини</w:t>
      </w:r>
      <w:r w:rsidRPr="00F419B0">
        <w:rPr>
          <w:rFonts w:ascii="Times New Roman" w:hAnsi="Times New Roman" w:cs="Times New Roman"/>
          <w:sz w:val="28"/>
          <w:szCs w:val="28"/>
        </w:rPr>
        <w:t xml:space="preserve">: </w:t>
      </w:r>
      <w:r w:rsidRPr="00F419B0">
        <w:rPr>
          <w:rFonts w:ascii="Times New Roman" w:hAnsi="Times New Roman" w:cs="Times New Roman"/>
          <w:sz w:val="28"/>
          <w:szCs w:val="28"/>
        </w:rPr>
        <w:t>правове регулювання, суть, класифікація</w:t>
      </w:r>
      <w:r w:rsidR="00E0696C" w:rsidRPr="00F419B0">
        <w:rPr>
          <w:rFonts w:ascii="Times New Roman" w:hAnsi="Times New Roman" w:cs="Times New Roman"/>
          <w:sz w:val="28"/>
          <w:szCs w:val="28"/>
        </w:rPr>
        <w:t>.</w:t>
      </w:r>
    </w:p>
    <w:p w:rsidR="00E0696C" w:rsidRPr="00F419B0" w:rsidRDefault="00F5094D" w:rsidP="00F419B0">
      <w:pPr>
        <w:pStyle w:val="ac"/>
        <w:widowControl w:val="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419B0">
        <w:rPr>
          <w:sz w:val="28"/>
          <w:szCs w:val="28"/>
          <w:lang w:val="uk-UA"/>
        </w:rPr>
        <w:t>Класиф</w:t>
      </w:r>
      <w:r w:rsidR="00E0696C" w:rsidRPr="00F419B0">
        <w:rPr>
          <w:sz w:val="28"/>
          <w:szCs w:val="28"/>
          <w:lang w:val="uk-UA"/>
        </w:rPr>
        <w:t xml:space="preserve">ікація фінансових правопорушень: сутність, </w:t>
      </w:r>
      <w:r w:rsidR="00E0696C" w:rsidRPr="00F419B0">
        <w:rPr>
          <w:sz w:val="28"/>
          <w:szCs w:val="28"/>
        </w:rPr>
        <w:t>законодавче регулювання</w:t>
      </w:r>
      <w:r w:rsidR="00E0696C" w:rsidRPr="00F419B0">
        <w:rPr>
          <w:sz w:val="28"/>
          <w:szCs w:val="28"/>
          <w:lang w:val="uk-UA"/>
        </w:rPr>
        <w:t>.</w:t>
      </w:r>
    </w:p>
    <w:p w:rsidR="00F5094D" w:rsidRPr="00F419B0" w:rsidRDefault="00E0696C" w:rsidP="00F419B0">
      <w:pPr>
        <w:pStyle w:val="ac"/>
        <w:widowControl w:val="0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F419B0">
        <w:rPr>
          <w:sz w:val="28"/>
          <w:szCs w:val="28"/>
          <w:lang w:val="uk-UA"/>
        </w:rPr>
        <w:t>П</w:t>
      </w:r>
      <w:r w:rsidR="00F5094D" w:rsidRPr="00F419B0">
        <w:rPr>
          <w:sz w:val="28"/>
          <w:szCs w:val="28"/>
          <w:lang w:val="uk-UA"/>
        </w:rPr>
        <w:t xml:space="preserve">ринципи правового регулювання </w:t>
      </w:r>
      <w:r w:rsidRPr="00F419B0">
        <w:rPr>
          <w:sz w:val="28"/>
          <w:szCs w:val="28"/>
          <w:lang w:val="uk-UA"/>
        </w:rPr>
        <w:t>протидії правопорушень.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</w:t>
      </w:r>
      <w:r w:rsidR="00F5094D" w:rsidRPr="00F419B0">
        <w:rPr>
          <w:rFonts w:ascii="Times New Roman" w:hAnsi="Times New Roman" w:cs="Times New Roman"/>
          <w:sz w:val="28"/>
          <w:szCs w:val="28"/>
        </w:rPr>
        <w:t>інансов</w:t>
      </w:r>
      <w:r w:rsidRPr="00F419B0">
        <w:rPr>
          <w:rFonts w:ascii="Times New Roman" w:hAnsi="Times New Roman" w:cs="Times New Roman"/>
          <w:sz w:val="28"/>
          <w:szCs w:val="28"/>
        </w:rPr>
        <w:t>і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правопорушення</w:t>
      </w:r>
      <w:r w:rsidRPr="00F419B0">
        <w:rPr>
          <w:rFonts w:ascii="Times New Roman" w:hAnsi="Times New Roman" w:cs="Times New Roman"/>
          <w:sz w:val="28"/>
          <w:szCs w:val="28"/>
        </w:rPr>
        <w:t xml:space="preserve"> у бюджетній сфері: схеми протидії.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094D" w:rsidRPr="00F419B0" w:rsidRDefault="00F5094D" w:rsidP="00F419B0">
      <w:pPr>
        <w:pStyle w:val="ae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419B0">
        <w:rPr>
          <w:sz w:val="28"/>
          <w:szCs w:val="28"/>
        </w:rPr>
        <w:t>Правові основи протидії фінансовим правопорушенням у бюджетній сфері</w:t>
      </w:r>
      <w:r w:rsidR="00E0696C" w:rsidRPr="00F419B0">
        <w:rPr>
          <w:sz w:val="28"/>
          <w:szCs w:val="28"/>
        </w:rPr>
        <w:t>.</w:t>
      </w:r>
      <w:r w:rsidRPr="00F419B0">
        <w:rPr>
          <w:sz w:val="28"/>
          <w:szCs w:val="28"/>
        </w:rPr>
        <w:t xml:space="preserve">  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П</w:t>
      </w:r>
      <w:r w:rsidRPr="00F419B0">
        <w:rPr>
          <w:rFonts w:ascii="Times New Roman" w:hAnsi="Times New Roman" w:cs="Times New Roman"/>
          <w:sz w:val="28"/>
          <w:szCs w:val="28"/>
        </w:rPr>
        <w:t>одатков</w:t>
      </w:r>
      <w:r w:rsidRPr="00F419B0">
        <w:rPr>
          <w:rFonts w:ascii="Times New Roman" w:hAnsi="Times New Roman" w:cs="Times New Roman"/>
          <w:sz w:val="28"/>
          <w:szCs w:val="28"/>
        </w:rPr>
        <w:t>і</w:t>
      </w:r>
      <w:r w:rsidRPr="00F419B0">
        <w:rPr>
          <w:rFonts w:ascii="Times New Roman" w:hAnsi="Times New Roman" w:cs="Times New Roman"/>
          <w:sz w:val="28"/>
          <w:szCs w:val="28"/>
        </w:rPr>
        <w:t xml:space="preserve"> правопорушення</w:t>
      </w:r>
      <w:r w:rsidRPr="00F419B0">
        <w:rPr>
          <w:rFonts w:ascii="Times New Roman" w:hAnsi="Times New Roman" w:cs="Times New Roman"/>
          <w:sz w:val="28"/>
          <w:szCs w:val="28"/>
        </w:rPr>
        <w:t>:</w:t>
      </w:r>
      <w:r w:rsidRPr="00F419B0">
        <w:rPr>
          <w:rFonts w:ascii="Times New Roman" w:hAnsi="Times New Roman" w:cs="Times New Roman"/>
          <w:sz w:val="28"/>
          <w:szCs w:val="28"/>
        </w:rPr>
        <w:t xml:space="preserve"> </w:t>
      </w:r>
      <w:r w:rsidRPr="00F419B0">
        <w:rPr>
          <w:rFonts w:ascii="Times New Roman" w:hAnsi="Times New Roman" w:cs="Times New Roman"/>
          <w:sz w:val="28"/>
          <w:szCs w:val="28"/>
        </w:rPr>
        <w:t xml:space="preserve">суть, податковий контроль (схеми здійснення). 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П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равові форми протидії </w:t>
      </w:r>
      <w:r w:rsidRPr="00F419B0">
        <w:rPr>
          <w:rFonts w:ascii="Times New Roman" w:hAnsi="Times New Roman" w:cs="Times New Roman"/>
          <w:sz w:val="28"/>
          <w:szCs w:val="28"/>
        </w:rPr>
        <w:t>податковим правопорушенням.</w:t>
      </w:r>
    </w:p>
    <w:p w:rsidR="00E0696C" w:rsidRPr="00F419B0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Фінансові правопорушення у банківській діяльності, 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Фінансові правопорушення </w:t>
      </w:r>
      <w:r w:rsidR="00F5094D" w:rsidRPr="00F419B0">
        <w:rPr>
          <w:rFonts w:ascii="Times New Roman" w:hAnsi="Times New Roman" w:cs="Times New Roman"/>
          <w:sz w:val="28"/>
          <w:szCs w:val="28"/>
        </w:rPr>
        <w:t>валютно</w:t>
      </w:r>
      <w:r w:rsidRPr="00F419B0">
        <w:rPr>
          <w:rFonts w:ascii="Times New Roman" w:hAnsi="Times New Roman" w:cs="Times New Roman"/>
          <w:sz w:val="28"/>
          <w:szCs w:val="28"/>
        </w:rPr>
        <w:t>го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регулюванн</w:t>
      </w:r>
      <w:r w:rsidRPr="00F419B0">
        <w:rPr>
          <w:rFonts w:ascii="Times New Roman" w:hAnsi="Times New Roman" w:cs="Times New Roman"/>
          <w:sz w:val="28"/>
          <w:szCs w:val="28"/>
        </w:rPr>
        <w:t>я.</w:t>
      </w:r>
    </w:p>
    <w:p w:rsidR="00E0696C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правопорушення</w:t>
      </w:r>
      <w:r w:rsidR="00F5094D" w:rsidRPr="00F419B0">
        <w:rPr>
          <w:rFonts w:ascii="Times New Roman" w:hAnsi="Times New Roman" w:cs="Times New Roman"/>
          <w:sz w:val="28"/>
          <w:szCs w:val="28"/>
        </w:rPr>
        <w:t xml:space="preserve"> господарської діяльності</w:t>
      </w:r>
      <w:r w:rsidRPr="00F419B0">
        <w:rPr>
          <w:rFonts w:ascii="Times New Roman" w:hAnsi="Times New Roman" w:cs="Times New Roman"/>
          <w:sz w:val="28"/>
          <w:szCs w:val="28"/>
        </w:rPr>
        <w:t>.</w:t>
      </w:r>
    </w:p>
    <w:p w:rsidR="00F5094D" w:rsidRPr="00F419B0" w:rsidRDefault="00E0696C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caps/>
          <w:color w:val="000000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О</w:t>
      </w:r>
      <w:r w:rsidRPr="00F419B0">
        <w:rPr>
          <w:rFonts w:ascii="Times New Roman" w:hAnsi="Times New Roman" w:cs="Times New Roman"/>
          <w:sz w:val="28"/>
          <w:szCs w:val="28"/>
        </w:rPr>
        <w:t>рганізаційно-правового забезпечення запобігання фіктивному підприємництву</w:t>
      </w:r>
      <w:r w:rsidR="00F419B0">
        <w:rPr>
          <w:rFonts w:ascii="Times New Roman" w:hAnsi="Times New Roman" w:cs="Times New Roman"/>
          <w:sz w:val="28"/>
          <w:szCs w:val="28"/>
        </w:rPr>
        <w:t>.</w:t>
      </w:r>
      <w:r w:rsidR="00F5094D" w:rsidRPr="00F419B0">
        <w:rPr>
          <w:rFonts w:ascii="Times New Roman" w:hAnsi="Times New Roman" w:cs="Times New Roman"/>
          <w:bCs/>
          <w:caps/>
          <w:color w:val="000000"/>
          <w:sz w:val="28"/>
          <w:szCs w:val="28"/>
        </w:rPr>
        <w:t xml:space="preserve"> </w:t>
      </w:r>
    </w:p>
    <w:p w:rsidR="00F419B0" w:rsidRPr="00F419B0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 xml:space="preserve">Фінансові правопорушення </w:t>
      </w:r>
      <w:r w:rsidRPr="00F419B0">
        <w:rPr>
          <w:rFonts w:ascii="Times New Roman" w:hAnsi="Times New Roman" w:cs="Times New Roman"/>
          <w:sz w:val="28"/>
          <w:szCs w:val="28"/>
        </w:rPr>
        <w:t xml:space="preserve"> </w:t>
      </w:r>
      <w:r w:rsidRPr="00F419B0">
        <w:rPr>
          <w:rFonts w:ascii="Times New Roman" w:hAnsi="Times New Roman" w:cs="Times New Roman"/>
          <w:sz w:val="28"/>
          <w:szCs w:val="28"/>
        </w:rPr>
        <w:t xml:space="preserve">у </w:t>
      </w:r>
      <w:r w:rsidRPr="00F419B0">
        <w:rPr>
          <w:rFonts w:ascii="Times New Roman" w:hAnsi="Times New Roman" w:cs="Times New Roman"/>
          <w:sz w:val="28"/>
          <w:szCs w:val="28"/>
        </w:rPr>
        <w:t>фіктивному підприємництв</w:t>
      </w:r>
      <w:r w:rsidRPr="00F419B0">
        <w:rPr>
          <w:rFonts w:ascii="Times New Roman" w:hAnsi="Times New Roman" w:cs="Times New Roman"/>
          <w:sz w:val="28"/>
          <w:szCs w:val="28"/>
        </w:rPr>
        <w:t xml:space="preserve">і: </w:t>
      </w:r>
      <w:r w:rsidRPr="00F419B0">
        <w:rPr>
          <w:rFonts w:ascii="Times New Roman" w:hAnsi="Times New Roman" w:cs="Times New Roman"/>
          <w:sz w:val="28"/>
          <w:szCs w:val="28"/>
        </w:rPr>
        <w:t>спеціально-кримінологічн</w:t>
      </w:r>
      <w:r w:rsidRPr="00F419B0">
        <w:rPr>
          <w:rFonts w:ascii="Times New Roman" w:hAnsi="Times New Roman" w:cs="Times New Roman"/>
          <w:sz w:val="28"/>
          <w:szCs w:val="28"/>
        </w:rPr>
        <w:t>е</w:t>
      </w:r>
      <w:r w:rsidRPr="00F419B0">
        <w:rPr>
          <w:rFonts w:ascii="Times New Roman" w:hAnsi="Times New Roman" w:cs="Times New Roman"/>
          <w:sz w:val="28"/>
          <w:szCs w:val="28"/>
        </w:rPr>
        <w:t xml:space="preserve"> запобігання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94D" w:rsidRDefault="00F5094D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Міжнародні та національні підходи імплементації протидії фінансовим правопорушенням</w:t>
      </w:r>
      <w:r w:rsidR="00F419B0">
        <w:rPr>
          <w:rFonts w:ascii="Times New Roman" w:hAnsi="Times New Roman" w:cs="Times New Roman"/>
          <w:sz w:val="28"/>
          <w:szCs w:val="28"/>
        </w:rPr>
        <w:t>.</w:t>
      </w:r>
    </w:p>
    <w:p w:rsidR="00F419B0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9B0">
        <w:rPr>
          <w:rFonts w:ascii="Times New Roman" w:hAnsi="Times New Roman" w:cs="Times New Roman"/>
          <w:sz w:val="28"/>
          <w:szCs w:val="28"/>
        </w:rPr>
        <w:t>Фінансові правопорушення  у фіктивному підприємництві:</w:t>
      </w:r>
      <w:r>
        <w:rPr>
          <w:rFonts w:ascii="Times New Roman" w:hAnsi="Times New Roman" w:cs="Times New Roman"/>
          <w:sz w:val="28"/>
          <w:szCs w:val="28"/>
        </w:rPr>
        <w:t xml:space="preserve"> зарубіжний досвід запобігання фіктивному підприємництві.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Економічна експертиза виявлення та розкриття фіктивного підприємництва</w:t>
      </w:r>
      <w:r w:rsidRPr="00E94719">
        <w:rPr>
          <w:rFonts w:ascii="Times New Roman" w:hAnsi="Times New Roman" w:cs="Times New Roman"/>
          <w:sz w:val="28"/>
          <w:szCs w:val="28"/>
        </w:rPr>
        <w:t>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lastRenderedPageBreak/>
        <w:t xml:space="preserve"> Відповідальність за правопорушення в системі оподаткування</w:t>
      </w:r>
      <w:r w:rsidRPr="00E94719">
        <w:rPr>
          <w:rFonts w:ascii="Times New Roman" w:hAnsi="Times New Roman" w:cs="Times New Roman"/>
          <w:sz w:val="28"/>
          <w:szCs w:val="28"/>
        </w:rPr>
        <w:t>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С</w:t>
      </w:r>
      <w:r w:rsidRPr="00E94719">
        <w:rPr>
          <w:rFonts w:ascii="Times New Roman" w:hAnsi="Times New Roman" w:cs="Times New Roman"/>
          <w:sz w:val="28"/>
          <w:szCs w:val="28"/>
        </w:rPr>
        <w:t>хем</w:t>
      </w:r>
      <w:r w:rsidRPr="00E94719">
        <w:rPr>
          <w:rFonts w:ascii="Times New Roman" w:hAnsi="Times New Roman" w:cs="Times New Roman"/>
          <w:sz w:val="28"/>
          <w:szCs w:val="28"/>
        </w:rPr>
        <w:t>и</w:t>
      </w:r>
      <w:r w:rsidRPr="00E94719">
        <w:rPr>
          <w:rFonts w:ascii="Times New Roman" w:hAnsi="Times New Roman" w:cs="Times New Roman"/>
          <w:sz w:val="28"/>
          <w:szCs w:val="28"/>
        </w:rPr>
        <w:t xml:space="preserve"> ухилення від оподаткування та заходів протидії </w:t>
      </w:r>
      <w:r w:rsidRPr="00E94719">
        <w:rPr>
          <w:rFonts w:ascii="Times New Roman" w:hAnsi="Times New Roman" w:cs="Times New Roman"/>
          <w:sz w:val="28"/>
          <w:szCs w:val="28"/>
        </w:rPr>
        <w:t>фінансовим правопорушенням.</w:t>
      </w:r>
    </w:p>
    <w:p w:rsidR="00E94719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Організаційно-правові засади проведення перевірок у сфері оподаткування.</w:t>
      </w:r>
    </w:p>
    <w:p w:rsidR="00F419B0" w:rsidRPr="00E94719" w:rsidRDefault="00F419B0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 xml:space="preserve"> Сутність, призначення та організаційні форми взаємодії під час здійснення податкового контролю суб’єктами фінансової системи України</w:t>
      </w:r>
      <w:r w:rsidR="00E94719" w:rsidRPr="00E94719">
        <w:rPr>
          <w:rFonts w:ascii="Times New Roman" w:hAnsi="Times New Roman" w:cs="Times New Roman"/>
          <w:sz w:val="28"/>
          <w:szCs w:val="28"/>
        </w:rPr>
        <w:t>.</w:t>
      </w:r>
    </w:p>
    <w:p w:rsidR="00E94719" w:rsidRPr="00E94719" w:rsidRDefault="00E94719" w:rsidP="00F419B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>Вітчизняний та зарубіжний досвід здійснення контролю за справлянням податків та інших обов’язкових платежів</w:t>
      </w:r>
      <w:r w:rsidRPr="00E94719">
        <w:rPr>
          <w:rFonts w:ascii="Times New Roman" w:hAnsi="Times New Roman" w:cs="Times New Roman"/>
          <w:sz w:val="28"/>
          <w:szCs w:val="28"/>
        </w:rPr>
        <w:t>.</w:t>
      </w:r>
    </w:p>
    <w:p w:rsidR="00F5094D" w:rsidRDefault="00E94719" w:rsidP="00F96417">
      <w:pPr>
        <w:pStyle w:val="a3"/>
        <w:numPr>
          <w:ilvl w:val="0"/>
          <w:numId w:val="4"/>
        </w:num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719">
        <w:rPr>
          <w:rFonts w:ascii="Times New Roman" w:hAnsi="Times New Roman" w:cs="Times New Roman"/>
          <w:sz w:val="28"/>
          <w:szCs w:val="28"/>
        </w:rPr>
        <w:t xml:space="preserve"> Правові основи фінансового моніторингу в Україні. </w:t>
      </w:r>
    </w:p>
    <w:p w:rsidR="00E94719" w:rsidRPr="00E94719" w:rsidRDefault="00E94719" w:rsidP="00E94719">
      <w:pPr>
        <w:pStyle w:val="a3"/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719" w:rsidRDefault="00E94719" w:rsidP="00F5094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E94719">
      <w:pPr>
        <w:tabs>
          <w:tab w:val="num" w:pos="476"/>
          <w:tab w:val="num" w:pos="540"/>
          <w:tab w:val="num" w:pos="629"/>
          <w:tab w:val="num" w:pos="993"/>
        </w:tabs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3.  ПОРЯДОК ОФОРМЛЕННЯ ТА ЗАХИСТУ ІНДИВІДУАЛЬНИХ НАВЧАЛЬНО-ДОСЛІДНИХ ЗАВДАНЬ</w:t>
      </w:r>
    </w:p>
    <w:p w:rsidR="00F5094D" w:rsidRPr="00053A3C" w:rsidRDefault="00F5094D" w:rsidP="00F5094D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5094D" w:rsidRPr="00053A3C" w:rsidRDefault="00F5094D" w:rsidP="00E94719">
      <w:pPr>
        <w:tabs>
          <w:tab w:val="left" w:pos="564"/>
        </w:tabs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Індивідуальні завдання виконують студенти самостійно під керівництвом викладача. Індивідуальні завдання виконуються окремо кожним студентом.  </w:t>
      </w:r>
    </w:p>
    <w:p w:rsidR="00F5094D" w:rsidRPr="00053A3C" w:rsidRDefault="00E94719" w:rsidP="00E94719">
      <w:pPr>
        <w:tabs>
          <w:tab w:val="left" w:pos="564"/>
        </w:tabs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(висвітлення) індивідуальної роботи студента</w:t>
      </w:r>
      <w:r>
        <w:rPr>
          <w:rFonts w:ascii="Times New Roman" w:hAnsi="Times New Roman" w:cs="Times New Roman"/>
          <w:sz w:val="28"/>
          <w:szCs w:val="28"/>
        </w:rPr>
        <w:t xml:space="preserve"> включає: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комплексний опис суті питання чи проблеми; 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анотація нормативних документів та додаткових джерел літератури;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написання рефератів;</w:t>
      </w:r>
    </w:p>
    <w:p w:rsidR="00F5094D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презентація досліджень.</w:t>
      </w:r>
    </w:p>
    <w:p w:rsidR="00E94719" w:rsidRPr="00053A3C" w:rsidRDefault="00E94719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наведення прикладів проведення слідчих дій, оформлення їх результатів.</w:t>
      </w:r>
    </w:p>
    <w:p w:rsidR="00F5094D" w:rsidRDefault="00F5094D" w:rsidP="00E94719">
      <w:pPr>
        <w:tabs>
          <w:tab w:val="left" w:pos="564"/>
        </w:tabs>
        <w:spacing w:after="0" w:line="36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94D" w:rsidRPr="00053A3C" w:rsidRDefault="00F5094D" w:rsidP="00E94719">
      <w:pPr>
        <w:tabs>
          <w:tab w:val="left" w:pos="564"/>
        </w:tabs>
        <w:spacing w:after="0" w:line="360" w:lineRule="auto"/>
        <w:ind w:firstLine="340"/>
        <w:jc w:val="center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053A3C">
        <w:rPr>
          <w:rFonts w:ascii="Times New Roman" w:hAnsi="Times New Roman" w:cs="Times New Roman"/>
          <w:sz w:val="28"/>
          <w:szCs w:val="28"/>
        </w:rPr>
        <w:t xml:space="preserve"> </w:t>
      </w:r>
      <w:r w:rsidRPr="00053A3C">
        <w:rPr>
          <w:rFonts w:ascii="Times New Roman" w:hAnsi="Times New Roman" w:cs="Times New Roman"/>
          <w:b/>
          <w:sz w:val="28"/>
          <w:szCs w:val="28"/>
        </w:rPr>
        <w:t>індивідуальних науково-дослідних завдань</w:t>
      </w:r>
      <w:r w:rsidRPr="00053A3C">
        <w:rPr>
          <w:rFonts w:ascii="Times New Roman" w:hAnsi="Times New Roman" w:cs="Times New Roman"/>
          <w:sz w:val="28"/>
          <w:szCs w:val="28"/>
        </w:rPr>
        <w:t>: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вступ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зазначається тема, мета та завдання роботи та основні її положення;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теоретичне обґрунтування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виклад базових теоретичних положень, законів, принципів, тощо, на основі яких виконується завдання;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методи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вказуються і коротко характеризуються методи роботи;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lastRenderedPageBreak/>
        <w:t>основні результати роботи</w:t>
      </w:r>
      <w:r w:rsidRPr="00053A3C">
        <w:rPr>
          <w:rFonts w:ascii="Times New Roman" w:hAnsi="Times New Roman" w:cs="Times New Roman"/>
          <w:sz w:val="28"/>
          <w:szCs w:val="28"/>
        </w:rPr>
        <w:t xml:space="preserve"> – подаються теоретичні і практичні результати роботи, схеми</w:t>
      </w:r>
      <w:r w:rsidR="00E94719">
        <w:rPr>
          <w:rFonts w:ascii="Times New Roman" w:hAnsi="Times New Roman" w:cs="Times New Roman"/>
          <w:sz w:val="28"/>
          <w:szCs w:val="28"/>
        </w:rPr>
        <w:t xml:space="preserve"> (в т.ч. аналіз)</w:t>
      </w:r>
      <w:r w:rsidRPr="00053A3C">
        <w:rPr>
          <w:rFonts w:ascii="Times New Roman" w:hAnsi="Times New Roman" w:cs="Times New Roman"/>
          <w:sz w:val="28"/>
          <w:szCs w:val="28"/>
        </w:rPr>
        <w:t xml:space="preserve">, </w:t>
      </w:r>
      <w:r w:rsidR="00E94719">
        <w:rPr>
          <w:rFonts w:ascii="Times New Roman" w:hAnsi="Times New Roman" w:cs="Times New Roman"/>
          <w:sz w:val="28"/>
          <w:szCs w:val="28"/>
        </w:rPr>
        <w:t>рисунки</w:t>
      </w:r>
      <w:r w:rsidRPr="00053A3C">
        <w:rPr>
          <w:rFonts w:ascii="Times New Roman" w:hAnsi="Times New Roman" w:cs="Times New Roman"/>
          <w:sz w:val="28"/>
          <w:szCs w:val="28"/>
        </w:rPr>
        <w:t>, моделі, описи, систематизована реферативна інформація та її аналіз тощо;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висновки;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список використаних джерел;</w:t>
      </w:r>
    </w:p>
    <w:p w:rsidR="00F5094D" w:rsidRPr="00053A3C" w:rsidRDefault="00F5094D" w:rsidP="00E947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додатки.</w:t>
      </w:r>
    </w:p>
    <w:p w:rsidR="00F5094D" w:rsidRPr="00053A3C" w:rsidRDefault="00F5094D" w:rsidP="00E947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Порядок подання та захист ІНДЗ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 xml:space="preserve">Звіт про виконання ІНДЗ подається у вигляді реферату чи презентації з титульною сторінкою стандартного зразка і внутрішнім наповненням із зазначенням усіх позицій змісту завдання (за об’ємом до </w:t>
      </w:r>
      <w:r w:rsidR="00E94719">
        <w:rPr>
          <w:rFonts w:ascii="Times New Roman" w:hAnsi="Times New Roman" w:cs="Times New Roman"/>
          <w:sz w:val="28"/>
          <w:szCs w:val="28"/>
        </w:rPr>
        <w:t>1</w:t>
      </w:r>
      <w:r w:rsidRPr="00053A3C">
        <w:rPr>
          <w:rFonts w:ascii="Times New Roman" w:hAnsi="Times New Roman" w:cs="Times New Roman"/>
          <w:sz w:val="28"/>
          <w:szCs w:val="28"/>
        </w:rPr>
        <w:t>5 с.)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ІНДЗ подається викладачу, який читає лекційний курс з даної дисципліни не пізніше ніж за тиж</w:t>
      </w:r>
      <w:r w:rsidR="00E94719">
        <w:rPr>
          <w:rFonts w:ascii="Times New Roman" w:hAnsi="Times New Roman" w:cs="Times New Roman"/>
          <w:sz w:val="28"/>
          <w:szCs w:val="28"/>
        </w:rPr>
        <w:t>день</w:t>
      </w:r>
      <w:r w:rsidRPr="00053A3C">
        <w:rPr>
          <w:rFonts w:ascii="Times New Roman" w:hAnsi="Times New Roman" w:cs="Times New Roman"/>
          <w:sz w:val="28"/>
          <w:szCs w:val="28"/>
        </w:rPr>
        <w:t xml:space="preserve"> до завершення семестру.</w:t>
      </w:r>
    </w:p>
    <w:p w:rsidR="00F5094D" w:rsidRPr="00053A3C" w:rsidRDefault="00F5094D" w:rsidP="00E94719">
      <w:pPr>
        <w:widowControl w:val="0"/>
        <w:tabs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Оцінювання ІНДЗ проводиться на основі попереднього ознайомлення викладача зі змістом ІНДЗ. Можливий захист завдання шляхом усної доповіді чи презентації студента про виконану роботу (до 5 хв.).</w:t>
      </w:r>
    </w:p>
    <w:p w:rsidR="00F5094D" w:rsidRPr="00053A3C" w:rsidRDefault="00F5094D" w:rsidP="00E94719">
      <w:pPr>
        <w:widowControl w:val="0"/>
        <w:tabs>
          <w:tab w:val="num" w:pos="-180"/>
          <w:tab w:val="num" w:pos="0"/>
          <w:tab w:val="left" w:pos="588"/>
          <w:tab w:val="num" w:pos="92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Оцінка за ІНДЗ є обов’язковим компонентом підсумкової оцінки і враховується при виведенні підсумкової</w:t>
      </w:r>
      <w:r w:rsidR="00E94719">
        <w:rPr>
          <w:rFonts w:ascii="Times New Roman" w:hAnsi="Times New Roman" w:cs="Times New Roman"/>
          <w:sz w:val="28"/>
          <w:szCs w:val="28"/>
        </w:rPr>
        <w:t xml:space="preserve"> оцінки з навчальної дисципліни</w:t>
      </w:r>
      <w:r w:rsidRPr="00053A3C">
        <w:rPr>
          <w:rFonts w:ascii="Times New Roman" w:hAnsi="Times New Roman" w:cs="Times New Roman"/>
          <w:sz w:val="28"/>
          <w:szCs w:val="28"/>
        </w:rPr>
        <w:t>.</w:t>
      </w:r>
    </w:p>
    <w:p w:rsidR="00F5094D" w:rsidRPr="00053A3C" w:rsidRDefault="00F5094D" w:rsidP="00E94719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5094D" w:rsidRPr="00053A3C" w:rsidRDefault="00F5094D" w:rsidP="00E94719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>РОЗДІЛ 4.  КРИТЕРІЇ ОЦІНЮВАННЯ</w:t>
      </w:r>
    </w:p>
    <w:p w:rsidR="00F5094D" w:rsidRPr="00053A3C" w:rsidRDefault="00F5094D" w:rsidP="00E947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A3C">
        <w:rPr>
          <w:rFonts w:ascii="Times New Roman" w:hAnsi="Times New Roman" w:cs="Times New Roman"/>
          <w:sz w:val="28"/>
          <w:szCs w:val="28"/>
        </w:rPr>
        <w:t>Результати ІНДЗ оцінюються викладачем  згідно з чинною шкалою оцінювання, наведеною у робочій програмі.</w:t>
      </w: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92"/>
        <w:gridCol w:w="6384"/>
        <w:gridCol w:w="1220"/>
        <w:gridCol w:w="1674"/>
      </w:tblGrid>
      <w:tr w:rsidR="002365FA" w:rsidRPr="008C6093" w:rsidTr="001403C1">
        <w:tc>
          <w:tcPr>
            <w:tcW w:w="300" w:type="pct"/>
            <w:vMerge w:val="restar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індивідуальної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-грунтовне вирішення проблем, відображення власної позиції щодо прийняття управлінських рішень на основі проведеного дослідження проблеми; наявність змістовних висновків та конкретних пропозицій щодо поставленої проблеми; своєчасне подання індивідуальної роботи; естетичність оформлення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 часткове вирішення проблем, відображення власної позиції щодо прийняття управлінських рішень на основі проведеного дослідження проблеми; несвоєчасне та неповне подання індивідуальної роботи; наявність виправлень та неестетичне оформлення роботи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2365FA" w:rsidRPr="008C6093" w:rsidTr="001403C1">
        <w:tc>
          <w:tcPr>
            <w:tcW w:w="300" w:type="pct"/>
            <w:vMerge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2365FA" w:rsidRPr="008C6093" w:rsidRDefault="002365FA" w:rsidP="001403C1">
            <w:pPr>
              <w:pStyle w:val="af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-відсутність виконаної індивідуальної роботи у встановлені терміни</w:t>
            </w:r>
          </w:p>
        </w:tc>
        <w:tc>
          <w:tcPr>
            <w:tcW w:w="61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2365FA" w:rsidRPr="008C6093" w:rsidRDefault="002365FA" w:rsidP="001403C1">
            <w:pPr>
              <w:pStyle w:val="af"/>
              <w:jc w:val="center"/>
              <w:rPr>
                <w:rFonts w:cs="Times New Roman"/>
                <w:bCs/>
                <w:color w:val="auto"/>
              </w:rPr>
            </w:pPr>
          </w:p>
        </w:tc>
      </w:tr>
    </w:tbl>
    <w:p w:rsidR="00F5094D" w:rsidRPr="00053A3C" w:rsidRDefault="00F5094D" w:rsidP="00F5094D">
      <w:pPr>
        <w:rPr>
          <w:rFonts w:ascii="Times New Roman" w:hAnsi="Times New Roman" w:cs="Times New Roman"/>
          <w:b/>
        </w:rPr>
      </w:pPr>
    </w:p>
    <w:p w:rsidR="00F5094D" w:rsidRDefault="00F5094D" w:rsidP="00F509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3C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Pr="00053A3C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053A3C">
        <w:rPr>
          <w:rFonts w:ascii="Times New Roman" w:hAnsi="Times New Roman" w:cs="Times New Roman"/>
          <w:b/>
          <w:sz w:val="28"/>
          <w:szCs w:val="28"/>
        </w:rPr>
        <w:t>.  РЕКОМЕНДОВАНА ЛІТЕРАТУРА</w:t>
      </w:r>
    </w:p>
    <w:p w:rsidR="002365FA" w:rsidRDefault="002365FA" w:rsidP="00F5094D">
      <w:pPr>
        <w:jc w:val="center"/>
        <w:rPr>
          <w:b/>
          <w:sz w:val="28"/>
          <w:szCs w:val="28"/>
        </w:rPr>
      </w:pPr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Бюджетний кодекс України: Закон України від 8.07.2010р.№ 2456-</w:t>
      </w:r>
      <w:r w:rsidRPr="002365FA">
        <w:rPr>
          <w:sz w:val="28"/>
          <w:szCs w:val="28"/>
        </w:rPr>
        <w:t>V</w:t>
      </w:r>
      <w:r w:rsidRPr="002365FA">
        <w:rPr>
          <w:sz w:val="28"/>
          <w:szCs w:val="28"/>
          <w:lang w:val="uk-UA"/>
        </w:rPr>
        <w:t xml:space="preserve">І. Відомості Верховної Ради України. 2010. № 50–51. (редакція від 01.01.2021р)// </w:t>
      </w:r>
      <w:hyperlink r:id="rId9" w:anchor="Text" w:history="1">
        <w:r w:rsidRPr="002365FA">
          <w:rPr>
            <w:rStyle w:val="a6"/>
            <w:sz w:val="28"/>
            <w:szCs w:val="28"/>
          </w:rPr>
          <w:t>https</w:t>
        </w:r>
        <w:r w:rsidRPr="002365FA">
          <w:rPr>
            <w:rStyle w:val="a6"/>
            <w:sz w:val="28"/>
            <w:szCs w:val="28"/>
            <w:lang w:val="uk-UA"/>
          </w:rPr>
          <w:t>://</w:t>
        </w:r>
        <w:r w:rsidRPr="002365FA">
          <w:rPr>
            <w:rStyle w:val="a6"/>
            <w:sz w:val="28"/>
            <w:szCs w:val="28"/>
          </w:rPr>
          <w:t>zakon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rada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gov</w:t>
        </w:r>
        <w:r w:rsidRPr="002365FA">
          <w:rPr>
            <w:rStyle w:val="a6"/>
            <w:sz w:val="28"/>
            <w:szCs w:val="28"/>
            <w:lang w:val="uk-UA"/>
          </w:rPr>
          <w:t>.</w:t>
        </w:r>
        <w:r w:rsidRPr="002365FA">
          <w:rPr>
            <w:rStyle w:val="a6"/>
            <w:sz w:val="28"/>
            <w:szCs w:val="28"/>
          </w:rPr>
          <w:t>ua</w:t>
        </w:r>
        <w:r w:rsidRPr="002365FA">
          <w:rPr>
            <w:rStyle w:val="a6"/>
            <w:sz w:val="28"/>
            <w:szCs w:val="28"/>
            <w:lang w:val="uk-UA"/>
          </w:rPr>
          <w:t>/</w:t>
        </w:r>
        <w:r w:rsidRPr="002365FA">
          <w:rPr>
            <w:rStyle w:val="a6"/>
            <w:sz w:val="28"/>
            <w:szCs w:val="28"/>
          </w:rPr>
          <w:t>laws</w:t>
        </w:r>
        <w:r w:rsidRPr="002365FA">
          <w:rPr>
            <w:rStyle w:val="a6"/>
            <w:sz w:val="28"/>
            <w:szCs w:val="28"/>
            <w:lang w:val="uk-UA"/>
          </w:rPr>
          <w:t>/</w:t>
        </w:r>
        <w:r w:rsidRPr="002365FA">
          <w:rPr>
            <w:rStyle w:val="a6"/>
            <w:sz w:val="28"/>
            <w:szCs w:val="28"/>
          </w:rPr>
          <w:t>show</w:t>
        </w:r>
        <w:r w:rsidRPr="002365FA">
          <w:rPr>
            <w:rStyle w:val="a6"/>
            <w:sz w:val="28"/>
            <w:szCs w:val="28"/>
            <w:lang w:val="uk-UA"/>
          </w:rPr>
          <w:t>/2456-17#</w:t>
        </w:r>
        <w:r w:rsidRPr="002365FA">
          <w:rPr>
            <w:rStyle w:val="a6"/>
            <w:sz w:val="28"/>
            <w:szCs w:val="28"/>
          </w:rPr>
          <w:t>Text</w:t>
        </w:r>
      </w:hyperlink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Податковий кодекс України від 2.12.2010 р.№ 2755-</w:t>
      </w:r>
      <w:r w:rsidRPr="002365FA">
        <w:rPr>
          <w:sz w:val="28"/>
          <w:szCs w:val="28"/>
        </w:rPr>
        <w:t>VI</w:t>
      </w:r>
      <w:r w:rsidRPr="002365FA">
        <w:rPr>
          <w:sz w:val="28"/>
          <w:szCs w:val="28"/>
          <w:lang w:val="uk-UA"/>
        </w:rPr>
        <w:t xml:space="preserve"> із змінами і доповненнями// </w:t>
      </w:r>
      <w:hyperlink r:id="rId10" w:anchor="Text" w:history="1">
        <w:r w:rsidRPr="002365FA">
          <w:rPr>
            <w:rStyle w:val="a6"/>
            <w:sz w:val="28"/>
            <w:szCs w:val="28"/>
            <w:lang w:val="uk-UA"/>
          </w:rPr>
          <w:t>https://zakon.rada.gov.ua/laws/show/2755-17#Text</w:t>
        </w:r>
      </w:hyperlink>
    </w:p>
    <w:p w:rsidR="00F5094D" w:rsidRPr="002365FA" w:rsidRDefault="00F5094D" w:rsidP="00F509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FA">
        <w:rPr>
          <w:rFonts w:ascii="Times New Roman" w:hAnsi="Times New Roman" w:cs="Times New Roman"/>
          <w:sz w:val="28"/>
          <w:szCs w:val="28"/>
        </w:rPr>
        <w:t xml:space="preserve">Цивільний кодекс України від 16.01.2003р. № 435-IV. Відомості Верховної Ради України. 2003. № 40–44// </w:t>
      </w:r>
      <w:hyperlink r:id="rId11" w:anchor="Text" w:history="1">
        <w:r w:rsidRPr="002365FA">
          <w:rPr>
            <w:rStyle w:val="a6"/>
            <w:rFonts w:ascii="Times New Roman" w:hAnsi="Times New Roman" w:cs="Times New Roman"/>
            <w:sz w:val="28"/>
            <w:szCs w:val="28"/>
          </w:rPr>
          <w:t>https://zakon.rada.gov.ua/laws/show/435-15#Text</w:t>
        </w:r>
      </w:hyperlink>
    </w:p>
    <w:p w:rsidR="00F5094D" w:rsidRPr="002365FA" w:rsidRDefault="00F5094D" w:rsidP="00F509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5FA">
        <w:rPr>
          <w:rFonts w:ascii="Times New Roman" w:hAnsi="Times New Roman" w:cs="Times New Roman"/>
          <w:sz w:val="28"/>
          <w:szCs w:val="28"/>
        </w:rPr>
        <w:t xml:space="preserve">Кримінальний Процесуальний кодекс України від 13.04.2012р.№4651-VI. // Офіційний вісник України. 2012. № 37// </w:t>
      </w:r>
      <w:hyperlink r:id="rId12" w:anchor="Text" w:history="1">
        <w:r w:rsidRPr="002365FA">
          <w:rPr>
            <w:rStyle w:val="a6"/>
            <w:rFonts w:ascii="Times New Roman" w:hAnsi="Times New Roman" w:cs="Times New Roman"/>
            <w:sz w:val="28"/>
            <w:szCs w:val="28"/>
          </w:rPr>
          <w:t>https://zakon.rada.gov.ua/laws/show/4651-17#Text</w:t>
        </w:r>
      </w:hyperlink>
    </w:p>
    <w:p w:rsidR="00F5094D" w:rsidRPr="002365FA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 xml:space="preserve">Митний кодекс України від 13.03.2012 р. // Офіційний вісник України.2012.№ 32. – с.9// </w:t>
      </w:r>
      <w:hyperlink r:id="rId13" w:anchor="Text" w:history="1">
        <w:r w:rsidRPr="002365FA">
          <w:rPr>
            <w:rStyle w:val="a6"/>
            <w:sz w:val="28"/>
            <w:szCs w:val="28"/>
            <w:lang w:val="uk-UA"/>
          </w:rPr>
          <w:t>https://zakon.rada.gov.ua/laws/show/4495-17#Text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2365FA">
        <w:rPr>
          <w:sz w:val="28"/>
          <w:szCs w:val="28"/>
          <w:lang w:val="uk-UA"/>
        </w:rPr>
        <w:t>Кодекс України про адміністративні правопорушення від 07.12.1984 р. //</w:t>
      </w:r>
      <w:r w:rsidRPr="00F5094D">
        <w:rPr>
          <w:sz w:val="28"/>
          <w:szCs w:val="28"/>
          <w:lang w:val="uk-UA"/>
        </w:rPr>
        <w:t xml:space="preserve"> Відомості Верховної Ради України. – 1984. – № 51.- Ст.1122.// </w:t>
      </w:r>
      <w:hyperlink r:id="rId14" w:history="1">
        <w:r w:rsidRPr="00F5094D">
          <w:rPr>
            <w:rStyle w:val="a6"/>
            <w:sz w:val="28"/>
            <w:szCs w:val="28"/>
            <w:lang w:val="uk-UA"/>
          </w:rPr>
          <w:t>https://zakon.rada.gov.ua/laws/show/80731-10#Text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 xml:space="preserve">Закон України </w:t>
      </w:r>
      <w:r w:rsidRPr="00F5094D">
        <w:rPr>
          <w:sz w:val="28"/>
          <w:szCs w:val="28"/>
          <w:lang w:val="uk-UA"/>
        </w:rPr>
        <w:t>«</w:t>
      </w:r>
      <w:r w:rsidRPr="00F5094D">
        <w:rPr>
          <w:sz w:val="28"/>
          <w:szCs w:val="28"/>
        </w:rPr>
        <w:t>Про основні засади здійснення державного фінансового контролю</w:t>
      </w:r>
      <w:r w:rsidRPr="00F5094D">
        <w:rPr>
          <w:sz w:val="28"/>
          <w:szCs w:val="28"/>
          <w:lang w:val="uk-UA"/>
        </w:rPr>
        <w:t>»</w:t>
      </w:r>
      <w:r w:rsidRPr="00F5094D">
        <w:rPr>
          <w:sz w:val="28"/>
          <w:szCs w:val="28"/>
        </w:rPr>
        <w:t xml:space="preserve"> у ред. від 16.10.2012 р. // Відомості Верховної Ради України. – 1993. – № 13.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15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https://zakon.rada.gov.ua/laws/show/2939-12#Text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 xml:space="preserve">Закон України </w:t>
      </w:r>
      <w:r w:rsidRPr="00F5094D">
        <w:rPr>
          <w:sz w:val="28"/>
          <w:szCs w:val="28"/>
          <w:lang w:val="uk-UA"/>
        </w:rPr>
        <w:t>«</w:t>
      </w:r>
      <w:r w:rsidRPr="00F5094D">
        <w:rPr>
          <w:sz w:val="28"/>
          <w:szCs w:val="28"/>
        </w:rPr>
        <w:t>Про центральні органи виконавчої влади</w:t>
      </w:r>
      <w:r w:rsidRPr="00F5094D">
        <w:rPr>
          <w:sz w:val="28"/>
          <w:szCs w:val="28"/>
          <w:lang w:val="uk-UA"/>
        </w:rPr>
        <w:t>»</w:t>
      </w:r>
      <w:r w:rsidRPr="00F5094D">
        <w:rPr>
          <w:sz w:val="28"/>
          <w:szCs w:val="28"/>
        </w:rPr>
        <w:t xml:space="preserve"> від 17.03.2011 р. // Офіційний вісник України. –- 2011.</w:t>
      </w:r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>- № 27.</w:t>
      </w:r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 xml:space="preserve">- Ст. 20. 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16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https://zakon.rada.gov.ua/laws/show/3166-17#Text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«Про Кабінет Міністрів України» від 07.10.2010 р. // Відомості Верховної Ради України. –- 2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014, № 13, ст.222</w:t>
      </w:r>
      <w:r w:rsidRPr="00F5094D">
        <w:rPr>
          <w:sz w:val="28"/>
          <w:szCs w:val="28"/>
          <w:lang w:val="uk-UA"/>
        </w:rPr>
        <w:t xml:space="preserve">.// </w:t>
      </w:r>
      <w:hyperlink r:id="rId17" w:history="1">
        <w:r w:rsidRPr="00F5094D">
          <w:rPr>
            <w:rStyle w:val="a6"/>
            <w:sz w:val="28"/>
            <w:szCs w:val="28"/>
            <w:lang w:val="uk-UA"/>
          </w:rPr>
          <w:t>https://zakon.rada.gov.ua/laws/show/794-18#Text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валюту і валютні операції» 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від 21.06.2018 № 2473-</w:t>
      </w:r>
      <w:r w:rsidRPr="00F5094D">
        <w:rPr>
          <w:color w:val="4D5156"/>
          <w:sz w:val="28"/>
          <w:szCs w:val="28"/>
          <w:shd w:val="clear" w:color="auto" w:fill="FFFFFF"/>
        </w:rPr>
        <w:t>VIII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. Відомості Верховної Ради (ВВР), 2018, № 30, ст.239// </w:t>
      </w:r>
      <w:hyperlink r:id="rId18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https://zakon.rada.gov.ua/laws/show/2473-19#Text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F5094D">
        <w:rPr>
          <w:bCs/>
          <w:color w:val="333333"/>
          <w:sz w:val="28"/>
          <w:szCs w:val="28"/>
          <w:lang w:val="en-US"/>
        </w:rPr>
        <w:t>IX</w:t>
      </w:r>
      <w:r w:rsidRPr="00F5094D">
        <w:rPr>
          <w:bCs/>
          <w:color w:val="333333"/>
          <w:sz w:val="28"/>
          <w:szCs w:val="28"/>
          <w:lang w:val="uk-UA"/>
        </w:rPr>
        <w:t xml:space="preserve"> //</w:t>
      </w:r>
      <w:r w:rsidRPr="00F5094D">
        <w:rPr>
          <w:b/>
          <w:bCs/>
          <w:sz w:val="28"/>
          <w:szCs w:val="28"/>
          <w:lang w:val="uk-UA"/>
        </w:rPr>
        <w:t xml:space="preserve"> </w:t>
      </w:r>
      <w:r w:rsidRPr="00F5094D">
        <w:rPr>
          <w:bCs/>
          <w:sz w:val="28"/>
          <w:szCs w:val="28"/>
          <w:lang w:val="uk-UA"/>
        </w:rPr>
        <w:t xml:space="preserve">Відомості Верховної Ради України (ВВР), 2020, № 25, ст.171.// </w:t>
      </w:r>
      <w:hyperlink r:id="rId19" w:history="1">
        <w:r w:rsidRPr="00F5094D">
          <w:rPr>
            <w:rStyle w:val="a6"/>
            <w:bCs/>
            <w:sz w:val="28"/>
            <w:szCs w:val="28"/>
            <w:lang w:val="uk-UA"/>
          </w:rPr>
          <w:t>https://zakon.rada.gov.ua/laws/show/361-20#Text</w:t>
        </w:r>
      </w:hyperlink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333333"/>
          <w:sz w:val="28"/>
          <w:szCs w:val="28"/>
        </w:rPr>
      </w:pPr>
      <w:r w:rsidRPr="00F5094D">
        <w:rPr>
          <w:sz w:val="28"/>
          <w:szCs w:val="28"/>
        </w:rPr>
        <w:t xml:space="preserve">Закон України «Про основні засади державного нагляду (контролю) у сфері господарської діяльності» від 05.04.2007 р. // Відомості Верховної Ради України. – 2007. - № 29. - Ст.389.// </w:t>
      </w:r>
      <w:hyperlink r:id="rId20" w:anchor="Text" w:history="1">
        <w:r w:rsidRPr="00F5094D">
          <w:rPr>
            <w:rStyle w:val="a6"/>
            <w:sz w:val="28"/>
            <w:szCs w:val="28"/>
          </w:rPr>
          <w:t>https://zakon.rada.gov.ua/laws/show/877-16#Text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hyperlink r:id="rId21" w:history="1">
        <w:r w:rsidRPr="00F5094D">
          <w:rPr>
            <w:rStyle w:val="a6"/>
            <w:sz w:val="28"/>
            <w:szCs w:val="28"/>
            <w:lang w:val="uk-UA"/>
          </w:rPr>
          <w:t>https://zakon.rada.gov.ua/laws/show/2664-14#Text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lastRenderedPageBreak/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hyperlink r:id="rId22" w:history="1">
        <w:r w:rsidRPr="00F5094D">
          <w:rPr>
            <w:rStyle w:val="a6"/>
            <w:sz w:val="28"/>
            <w:szCs w:val="28"/>
            <w:lang w:val="uk-UA"/>
          </w:rPr>
          <w:t>https://zakon.rada.gov.ua/laws/show/2121-14#Text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238//</w:t>
      </w:r>
      <w:r w:rsidRPr="00F5094D">
        <w:rPr>
          <w:sz w:val="28"/>
          <w:szCs w:val="28"/>
        </w:rPr>
        <w:t xml:space="preserve"> </w:t>
      </w:r>
      <w:hyperlink r:id="rId23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https://zakon.rada.gov.ua/laws/show/679-14#Text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rStyle w:val="rvts23"/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Закон України «</w:t>
      </w:r>
      <w:r w:rsidRPr="00F5094D">
        <w:rPr>
          <w:rStyle w:val="rvts23"/>
          <w:bCs/>
          <w:color w:val="333333"/>
          <w:sz w:val="28"/>
          <w:szCs w:val="28"/>
          <w:lang w:val="uk-UA"/>
        </w:rPr>
        <w:t xml:space="preserve">Про Бюро економічної безпеки України» </w:t>
      </w:r>
      <w:bookmarkStart w:id="1" w:name="n727"/>
      <w:bookmarkEnd w:id="1"/>
      <w:r w:rsidRPr="00F5094D">
        <w:rPr>
          <w:color w:val="4D5156"/>
          <w:sz w:val="28"/>
          <w:szCs w:val="28"/>
          <w:shd w:val="clear" w:color="auto" w:fill="FFFFFF"/>
          <w:lang w:val="uk-UA"/>
        </w:rPr>
        <w:t>від 28.01.2021 № 1150-</w:t>
      </w:r>
      <w:r w:rsidRPr="00F5094D">
        <w:rPr>
          <w:color w:val="4D5156"/>
          <w:sz w:val="28"/>
          <w:szCs w:val="28"/>
          <w:shd w:val="clear" w:color="auto" w:fill="FFFFFF"/>
        </w:rPr>
        <w:t>IX</w:t>
      </w:r>
      <w:r w:rsidRPr="00F5094D">
        <w:rPr>
          <w:rStyle w:val="rvts23"/>
          <w:bCs/>
          <w:color w:val="333333"/>
          <w:sz w:val="28"/>
          <w:szCs w:val="28"/>
          <w:lang w:val="uk-UA"/>
        </w:rPr>
        <w:t>//</w:t>
      </w:r>
    </w:p>
    <w:p w:rsidR="00F5094D" w:rsidRPr="00F5094D" w:rsidRDefault="00F5094D" w:rsidP="00F5094D">
      <w:pPr>
        <w:pStyle w:val="a4"/>
        <w:spacing w:after="0"/>
        <w:ind w:left="720"/>
        <w:jc w:val="both"/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</w:pPr>
      <w:r w:rsidRPr="00F5094D"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  <w:t>Відомості Верховної Ради (ВВР), 2021, № 23, ст.197//</w:t>
      </w:r>
    </w:p>
    <w:p w:rsidR="00F5094D" w:rsidRPr="00F5094D" w:rsidRDefault="00F5094D" w:rsidP="00F5094D">
      <w:pPr>
        <w:pStyle w:val="a4"/>
        <w:spacing w:after="0"/>
        <w:ind w:left="720"/>
        <w:jc w:val="both"/>
        <w:rPr>
          <w:rStyle w:val="rvts44"/>
          <w:sz w:val="28"/>
          <w:szCs w:val="28"/>
          <w:lang w:val="uk-UA"/>
        </w:rPr>
      </w:pPr>
      <w:hyperlink r:id="rId24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https://zakon.rada.gov.ua/laws/show/1150-20#Text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Рахункову палату» від </w:t>
      </w:r>
      <w:r w:rsidRPr="00F5094D">
        <w:rPr>
          <w:color w:val="4D5156"/>
          <w:sz w:val="28"/>
          <w:szCs w:val="28"/>
          <w:shd w:val="clear" w:color="auto" w:fill="FFFFFF"/>
        </w:rPr>
        <w:t>02.07.2015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,</w:t>
      </w:r>
      <w:r w:rsidRPr="00F5094D">
        <w:rPr>
          <w:color w:val="4D5156"/>
          <w:sz w:val="28"/>
          <w:szCs w:val="28"/>
          <w:shd w:val="clear" w:color="auto" w:fill="FFFFFF"/>
        </w:rPr>
        <w:t>№576-VIII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>//</w:t>
      </w:r>
      <w:r w:rsidRPr="00F5094D">
        <w:rPr>
          <w:bCs/>
          <w:color w:val="333333"/>
          <w:sz w:val="28"/>
          <w:szCs w:val="28"/>
          <w:shd w:val="clear" w:color="auto" w:fill="FFFFFF"/>
        </w:rPr>
        <w:t>Відомості Верховної Ради (ВВР), 2015, № 36, ст.360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// </w:t>
      </w:r>
      <w:hyperlink r:id="rId25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https://zakon.rada.gov.ua/laws/show/576-19#Text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 xml:space="preserve">Закон України «Про Національну поліцію» </w:t>
      </w:r>
      <w:r w:rsidRPr="00F5094D">
        <w:rPr>
          <w:color w:val="4D5156"/>
          <w:sz w:val="28"/>
          <w:szCs w:val="28"/>
          <w:shd w:val="clear" w:color="auto" w:fill="FFFFFF"/>
        </w:rPr>
        <w:t>від 02.07.2015 № 580-VIII</w:t>
      </w:r>
      <w:r w:rsidRPr="00F5094D">
        <w:rPr>
          <w:color w:val="4D5156"/>
          <w:sz w:val="28"/>
          <w:szCs w:val="28"/>
          <w:shd w:val="clear" w:color="auto" w:fill="FFFFFF"/>
          <w:lang w:val="uk-UA"/>
        </w:rPr>
        <w:t xml:space="preserve">// </w:t>
      </w:r>
      <w:hyperlink r:id="rId26" w:anchor="Text" w:history="1">
        <w:r w:rsidRPr="00F5094D">
          <w:rPr>
            <w:rStyle w:val="a6"/>
            <w:sz w:val="28"/>
            <w:szCs w:val="28"/>
            <w:shd w:val="clear" w:color="auto" w:fill="FFFFFF"/>
            <w:lang w:val="uk-UA"/>
          </w:rPr>
          <w:t>https://zakon.rada.gov.ua/laws/show/580-19#Text</w:t>
        </w:r>
      </w:hyperlink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12529"/>
          <w:sz w:val="28"/>
          <w:szCs w:val="28"/>
        </w:rPr>
      </w:pPr>
      <w:bookmarkStart w:id="2" w:name="o2"/>
      <w:bookmarkEnd w:id="2"/>
      <w:r w:rsidRPr="00F5094D">
        <w:rPr>
          <w:sz w:val="28"/>
          <w:szCs w:val="28"/>
        </w:rPr>
        <w:t>Закон України</w:t>
      </w:r>
      <w:r w:rsidRPr="00F5094D">
        <w:rPr>
          <w:b/>
          <w:bCs/>
          <w:color w:val="212529"/>
          <w:sz w:val="28"/>
          <w:szCs w:val="28"/>
        </w:rPr>
        <w:t xml:space="preserve"> </w:t>
      </w:r>
      <w:r w:rsidRPr="00F5094D">
        <w:rPr>
          <w:bCs/>
          <w:color w:val="212529"/>
          <w:sz w:val="28"/>
          <w:szCs w:val="28"/>
        </w:rPr>
        <w:t xml:space="preserve">«Про виконання рішень та застосування практики Європейського суду з прав людини» </w:t>
      </w:r>
      <w:bookmarkStart w:id="3" w:name="o3"/>
      <w:bookmarkEnd w:id="3"/>
      <w:r w:rsidRPr="00F5094D">
        <w:rPr>
          <w:bCs/>
          <w:color w:val="212529"/>
          <w:sz w:val="28"/>
          <w:szCs w:val="28"/>
        </w:rPr>
        <w:t xml:space="preserve">від </w:t>
      </w:r>
      <w:r w:rsidRPr="00F5094D">
        <w:rPr>
          <w:color w:val="4D5156"/>
          <w:sz w:val="28"/>
          <w:szCs w:val="28"/>
          <w:shd w:val="clear" w:color="auto" w:fill="FFFFFF"/>
        </w:rPr>
        <w:t>23.02.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2006</w:t>
      </w:r>
      <w:r w:rsidRPr="00F5094D">
        <w:rPr>
          <w:color w:val="4D5156"/>
          <w:sz w:val="28"/>
          <w:szCs w:val="28"/>
          <w:shd w:val="clear" w:color="auto" w:fill="FFFFFF"/>
        </w:rPr>
        <w:t> № 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3477</w:t>
      </w:r>
      <w:r w:rsidRPr="00F5094D">
        <w:rPr>
          <w:color w:val="4D5156"/>
          <w:sz w:val="28"/>
          <w:szCs w:val="28"/>
          <w:shd w:val="clear" w:color="auto" w:fill="FFFFFF"/>
        </w:rPr>
        <w:t>-</w:t>
      </w:r>
      <w:r w:rsidRPr="00F5094D">
        <w:rPr>
          <w:rStyle w:val="a7"/>
          <w:bCs/>
          <w:color w:val="5F6368"/>
          <w:sz w:val="28"/>
          <w:szCs w:val="28"/>
          <w:shd w:val="clear" w:color="auto" w:fill="FFFFFF"/>
        </w:rPr>
        <w:t>IV/</w:t>
      </w:r>
      <w:r w:rsidRPr="00F5094D">
        <w:rPr>
          <w:color w:val="212529"/>
          <w:sz w:val="28"/>
          <w:szCs w:val="28"/>
        </w:rPr>
        <w:t xml:space="preserve"> Відомості Верховної Ради України (ВВР), 2006, № 30, ст.260//</w:t>
      </w:r>
      <w:r w:rsidRPr="00F5094D">
        <w:rPr>
          <w:sz w:val="28"/>
          <w:szCs w:val="28"/>
        </w:rPr>
        <w:t xml:space="preserve"> </w:t>
      </w:r>
      <w:hyperlink r:id="rId27" w:anchor="Text" w:history="1">
        <w:r w:rsidRPr="00F5094D">
          <w:rPr>
            <w:rStyle w:val="a6"/>
            <w:sz w:val="28"/>
            <w:szCs w:val="28"/>
          </w:rPr>
          <w:t>https://zakon.rada.gov.ua/laws/show/3477-15#Text</w:t>
        </w:r>
      </w:hyperlink>
    </w:p>
    <w:p w:rsidR="00F5094D" w:rsidRPr="00F5094D" w:rsidRDefault="00F5094D" w:rsidP="00F5094D">
      <w:pPr>
        <w:pStyle w:val="a3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12529"/>
          <w:sz w:val="28"/>
          <w:szCs w:val="28"/>
        </w:rPr>
      </w:pPr>
      <w:r w:rsidRPr="00F5094D">
        <w:rPr>
          <w:bCs/>
          <w:color w:val="212529"/>
          <w:sz w:val="28"/>
          <w:szCs w:val="28"/>
        </w:rPr>
        <w:t xml:space="preserve">Указ Президента України «Про Положення про Державну казначейську службу України» </w:t>
      </w:r>
      <w:r w:rsidRPr="00F5094D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F5094D">
        <w:rPr>
          <w:sz w:val="28"/>
          <w:szCs w:val="28"/>
        </w:rPr>
        <w:t xml:space="preserve"> //</w:t>
      </w:r>
      <w:hyperlink r:id="rId28" w:anchor="Text" w:history="1">
        <w:r w:rsidRPr="00F5094D">
          <w:rPr>
            <w:rStyle w:val="a6"/>
            <w:bCs/>
            <w:sz w:val="28"/>
            <w:szCs w:val="28"/>
          </w:rPr>
          <w:t>https://zakon.rada.gov.ua/laws/show/460/2011#Text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>Постанова КМУ «Про затвердження положень про Державну податкову службу України та Державну митну службу України» від 6 березня 2019 р. № 227. – Київ, 2019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29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https://zakon.rada.gov.ua/laws/show/227-2019-%D0%BF#Text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ПКМУ «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F5094D">
        <w:rPr>
          <w:sz w:val="28"/>
          <w:szCs w:val="28"/>
          <w:lang w:val="uk-UA"/>
        </w:rPr>
        <w:t xml:space="preserve"> від</w:t>
      </w:r>
      <w:r w:rsidRPr="00F5094D">
        <w:rPr>
          <w:b/>
          <w:bCs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F5094D">
        <w:rPr>
          <w:bCs/>
          <w:color w:val="333333"/>
          <w:sz w:val="28"/>
          <w:szCs w:val="28"/>
          <w:shd w:val="clear" w:color="auto" w:fill="FFFFFF"/>
          <w:lang w:val="uk-UA"/>
        </w:rPr>
        <w:t>20 серпня 2014 р. № 375</w:t>
      </w:r>
      <w:r w:rsidRPr="00F5094D">
        <w:rPr>
          <w:sz w:val="28"/>
          <w:szCs w:val="28"/>
          <w:lang w:val="uk-UA"/>
        </w:rPr>
        <w:t xml:space="preserve"> //</w:t>
      </w:r>
      <w:r w:rsidRPr="00F5094D">
        <w:rPr>
          <w:sz w:val="28"/>
          <w:szCs w:val="28"/>
        </w:rPr>
        <w:t xml:space="preserve"> </w:t>
      </w:r>
      <w:hyperlink r:id="rId30" w:anchor="Text" w:history="1">
        <w:r w:rsidRPr="00F5094D">
          <w:rPr>
            <w:rStyle w:val="a6"/>
            <w:sz w:val="28"/>
            <w:szCs w:val="28"/>
            <w:lang w:val="uk-UA"/>
          </w:rPr>
          <w:t>https://zakon.rada.gov.ua/laws/show/375-2014-%D0%BF#Text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  <w:lang w:val="uk-UA"/>
        </w:rPr>
        <w:t>ПКМУ «</w:t>
      </w:r>
      <w:r w:rsidRPr="00F5094D">
        <w:rPr>
          <w:bCs/>
          <w:color w:val="212529"/>
          <w:sz w:val="28"/>
          <w:szCs w:val="28"/>
          <w:shd w:val="clear" w:color="auto" w:fill="FFFFFF"/>
          <w:lang w:val="uk-UA"/>
        </w:rPr>
        <w:t>Деякі питання здійснення внутрішнього аудиту та утворення підрозділів внутрішнього аудиту» від 28.09.2011р.№1001</w:t>
      </w:r>
      <w:r w:rsidRPr="00F5094D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F5094D">
        <w:rPr>
          <w:bCs/>
          <w:color w:val="212529"/>
          <w:sz w:val="28"/>
          <w:szCs w:val="28"/>
          <w:shd w:val="clear" w:color="auto" w:fill="FFFFFF"/>
          <w:lang w:val="uk-UA"/>
        </w:rPr>
        <w:t xml:space="preserve">// </w:t>
      </w:r>
      <w:hyperlink r:id="rId31" w:anchor="Text" w:history="1">
        <w:r w:rsidRPr="00F5094D">
          <w:rPr>
            <w:rStyle w:val="a6"/>
            <w:bCs/>
            <w:sz w:val="28"/>
            <w:szCs w:val="28"/>
            <w:shd w:val="clear" w:color="auto" w:fill="FFFFFF"/>
            <w:lang w:val="uk-UA"/>
          </w:rPr>
          <w:t>https://zakon.rada.gov.ua/laws/show/1001-2011-%D0%BF#Text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F5094D">
        <w:rPr>
          <w:i/>
          <w:sz w:val="28"/>
          <w:szCs w:val="28"/>
        </w:rPr>
        <w:t xml:space="preserve"> </w:t>
      </w:r>
      <w:r w:rsidRPr="00F5094D">
        <w:rPr>
          <w:i/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32" w:history="1">
        <w:r w:rsidRPr="00F5094D">
          <w:rPr>
            <w:rStyle w:val="a6"/>
            <w:sz w:val="28"/>
            <w:szCs w:val="28"/>
            <w:lang w:val="uk-UA"/>
          </w:rPr>
          <w:t>https://pravo-izdat.com.ua/image/data/Files/169/1-28.pdf</w:t>
        </w:r>
      </w:hyperlink>
    </w:p>
    <w:p w:rsidR="00F5094D" w:rsidRPr="00F5094D" w:rsidRDefault="00F5094D" w:rsidP="00F5094D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F5094D">
        <w:rPr>
          <w:sz w:val="28"/>
          <w:szCs w:val="28"/>
        </w:rPr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Pr="00F5094D">
        <w:rPr>
          <w:sz w:val="28"/>
          <w:szCs w:val="28"/>
          <w:lang w:val="uk-UA"/>
        </w:rPr>
        <w:t>//</w:t>
      </w:r>
      <w:r w:rsidRPr="00F5094D">
        <w:rPr>
          <w:sz w:val="28"/>
          <w:szCs w:val="28"/>
        </w:rPr>
        <w:t xml:space="preserve"> </w:t>
      </w:r>
      <w:hyperlink r:id="rId33" w:history="1">
        <w:r w:rsidRPr="00F5094D">
          <w:rPr>
            <w:rStyle w:val="a6"/>
            <w:sz w:val="28"/>
            <w:szCs w:val="28"/>
            <w:lang w:val="uk-UA"/>
          </w:rPr>
          <w:t>http://dspace.univd.edu.ua/xmlui/handle/123456789/327</w:t>
        </w:r>
      </w:hyperlink>
    </w:p>
    <w:p w:rsidR="002365FA" w:rsidRDefault="002365FA" w:rsidP="002365FA">
      <w:pPr>
        <w:pStyle w:val="a4"/>
        <w:spacing w:after="0"/>
        <w:ind w:left="714"/>
        <w:rPr>
          <w:i/>
          <w:sz w:val="28"/>
          <w:szCs w:val="28"/>
          <w:lang w:val="uk-UA"/>
        </w:rPr>
      </w:pPr>
    </w:p>
    <w:p w:rsidR="00F5094D" w:rsidRPr="00F5094D" w:rsidRDefault="00F5094D" w:rsidP="00F5094D">
      <w:pPr>
        <w:pStyle w:val="a4"/>
        <w:spacing w:after="0"/>
        <w:ind w:left="0"/>
        <w:rPr>
          <w:b/>
          <w:sz w:val="28"/>
          <w:szCs w:val="28"/>
          <w:lang w:val="uk-UA"/>
        </w:rPr>
      </w:pPr>
      <w:r w:rsidRPr="00F5094D">
        <w:rPr>
          <w:i/>
          <w:sz w:val="28"/>
          <w:szCs w:val="28"/>
          <w:lang w:val="uk-UA"/>
        </w:rPr>
        <w:t xml:space="preserve"> Інтернет ресурси</w:t>
      </w:r>
      <w:r w:rsidRPr="00F5094D">
        <w:rPr>
          <w:sz w:val="28"/>
          <w:szCs w:val="28"/>
          <w:lang w:val="uk-UA"/>
        </w:rPr>
        <w:t>: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  <w:lang w:val="uk-UA"/>
        </w:rPr>
      </w:pPr>
      <w:hyperlink r:id="rId34" w:history="1">
        <w:r w:rsidRPr="00F5094D">
          <w:rPr>
            <w:rStyle w:val="a6"/>
            <w:sz w:val="28"/>
            <w:szCs w:val="28"/>
            <w:lang w:val="en-US"/>
          </w:rPr>
          <w:t>http</w:t>
        </w:r>
        <w:r w:rsidRPr="00F5094D">
          <w:rPr>
            <w:rStyle w:val="a6"/>
            <w:sz w:val="28"/>
            <w:szCs w:val="28"/>
            <w:lang w:val="uk-UA"/>
          </w:rPr>
          <w:t>://</w:t>
        </w:r>
        <w:r w:rsidRPr="00F5094D">
          <w:rPr>
            <w:rStyle w:val="a6"/>
            <w:sz w:val="28"/>
            <w:szCs w:val="28"/>
            <w:lang w:val="en-US"/>
          </w:rPr>
          <w:t>www</w:t>
        </w:r>
        <w:r w:rsidRPr="00F5094D">
          <w:rPr>
            <w:rStyle w:val="a6"/>
            <w:sz w:val="28"/>
            <w:szCs w:val="28"/>
            <w:lang w:val="uk-UA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nbuv</w:t>
        </w:r>
        <w:r w:rsidRPr="00F5094D">
          <w:rPr>
            <w:rStyle w:val="a6"/>
            <w:sz w:val="28"/>
            <w:szCs w:val="28"/>
            <w:lang w:val="uk-UA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gov</w:t>
        </w:r>
        <w:r w:rsidRPr="00F5094D">
          <w:rPr>
            <w:rStyle w:val="a6"/>
            <w:sz w:val="28"/>
            <w:szCs w:val="28"/>
            <w:lang w:val="uk-UA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ua</w:t>
        </w:r>
        <w:r w:rsidRPr="00F5094D">
          <w:rPr>
            <w:rStyle w:val="a6"/>
            <w:sz w:val="28"/>
            <w:szCs w:val="28"/>
            <w:lang w:val="uk-UA"/>
          </w:rPr>
          <w:t>/</w:t>
        </w:r>
      </w:hyperlink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>Національна бібліотека України ім. В.І.Вернадського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5" w:history="1">
        <w:r w:rsidRPr="00F5094D">
          <w:rPr>
            <w:rStyle w:val="a6"/>
            <w:sz w:val="28"/>
            <w:szCs w:val="28"/>
            <w:lang w:val="en-US"/>
          </w:rPr>
          <w:t>http</w:t>
        </w:r>
        <w:r w:rsidRPr="00F5094D">
          <w:rPr>
            <w:rStyle w:val="a6"/>
            <w:sz w:val="28"/>
            <w:szCs w:val="28"/>
          </w:rPr>
          <w:t>://</w:t>
        </w:r>
        <w:r w:rsidRPr="00F5094D">
          <w:rPr>
            <w:rStyle w:val="a6"/>
            <w:sz w:val="28"/>
            <w:szCs w:val="28"/>
            <w:lang w:val="en-US"/>
          </w:rPr>
          <w:t>www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nbuv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gov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ua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portal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libukr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html</w:t>
        </w:r>
      </w:hyperlink>
      <w:r w:rsidRPr="00F5094D">
        <w:rPr>
          <w:sz w:val="28"/>
          <w:szCs w:val="28"/>
        </w:rPr>
        <w:t>Бібліотеки та науково-інформаційні центри України.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6" w:history="1">
        <w:r w:rsidRPr="00F5094D">
          <w:rPr>
            <w:rStyle w:val="a6"/>
            <w:sz w:val="28"/>
            <w:szCs w:val="28"/>
            <w:lang w:val="en-US"/>
          </w:rPr>
          <w:t>http</w:t>
        </w:r>
        <w:r w:rsidRPr="00F5094D">
          <w:rPr>
            <w:rStyle w:val="a6"/>
            <w:sz w:val="28"/>
            <w:szCs w:val="28"/>
          </w:rPr>
          <w:t>://</w:t>
        </w:r>
        <w:r w:rsidRPr="00F5094D">
          <w:rPr>
            <w:rStyle w:val="a6"/>
            <w:sz w:val="28"/>
            <w:szCs w:val="28"/>
            <w:lang w:val="en-US"/>
          </w:rPr>
          <w:t>www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lsl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lviv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ua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index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php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uk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golovna</w:t>
        </w:r>
        <w:r w:rsidRPr="00F5094D">
          <w:rPr>
            <w:rStyle w:val="a6"/>
            <w:sz w:val="28"/>
            <w:szCs w:val="28"/>
          </w:rPr>
          <w:t>2</w:t>
        </w:r>
      </w:hyperlink>
      <w:r w:rsidRPr="00F5094D">
        <w:rPr>
          <w:sz w:val="28"/>
          <w:szCs w:val="28"/>
        </w:rPr>
        <w:t>Львівська бібліотека України ім. В. Стефаника.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7" w:history="1">
        <w:r w:rsidRPr="00F5094D">
          <w:rPr>
            <w:rStyle w:val="a6"/>
            <w:sz w:val="28"/>
            <w:szCs w:val="28"/>
            <w:lang w:val="en-US"/>
          </w:rPr>
          <w:t>http</w:t>
        </w:r>
        <w:r w:rsidRPr="00F5094D">
          <w:rPr>
            <w:rStyle w:val="a6"/>
            <w:sz w:val="28"/>
            <w:szCs w:val="28"/>
          </w:rPr>
          <w:t>://</w:t>
        </w:r>
        <w:r w:rsidRPr="00F5094D">
          <w:rPr>
            <w:rStyle w:val="a6"/>
            <w:sz w:val="28"/>
            <w:szCs w:val="28"/>
            <w:lang w:val="en-US"/>
          </w:rPr>
          <w:t>uk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wikipedia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org</w:t>
        </w:r>
      </w:hyperlink>
      <w:r w:rsidRPr="00F5094D">
        <w:rPr>
          <w:sz w:val="28"/>
          <w:szCs w:val="28"/>
        </w:rPr>
        <w:t>– вільна енциклопедія.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8" w:history="1">
        <w:r w:rsidRPr="00F5094D">
          <w:rPr>
            <w:rStyle w:val="a6"/>
            <w:sz w:val="28"/>
            <w:szCs w:val="28"/>
            <w:lang w:val="en-US"/>
          </w:rPr>
          <w:t>www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minfin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gov</w:t>
        </w:r>
        <w:r w:rsidRPr="00F5094D">
          <w:rPr>
            <w:rStyle w:val="a6"/>
            <w:sz w:val="28"/>
            <w:szCs w:val="28"/>
          </w:rPr>
          <w:t>.</w:t>
        </w:r>
        <w:r w:rsidRPr="00F5094D">
          <w:rPr>
            <w:rStyle w:val="a6"/>
            <w:sz w:val="28"/>
            <w:szCs w:val="28"/>
            <w:lang w:val="en-US"/>
          </w:rPr>
          <w:t>ua</w:t>
        </w:r>
      </w:hyperlink>
      <w:r w:rsidRPr="00F5094D">
        <w:rPr>
          <w:sz w:val="28"/>
          <w:szCs w:val="28"/>
          <w:lang w:val="uk-UA"/>
        </w:rPr>
        <w:t xml:space="preserve"> </w:t>
      </w:r>
      <w:r w:rsidRPr="00F5094D">
        <w:rPr>
          <w:sz w:val="28"/>
          <w:szCs w:val="28"/>
        </w:rPr>
        <w:t xml:space="preserve"> Міністерства фінансів України.</w:t>
      </w:r>
    </w:p>
    <w:p w:rsidR="00F5094D" w:rsidRPr="00F5094D" w:rsidRDefault="00F5094D" w:rsidP="00F5094D">
      <w:pPr>
        <w:pStyle w:val="a4"/>
        <w:spacing w:after="0"/>
        <w:ind w:left="0"/>
        <w:jc w:val="both"/>
        <w:rPr>
          <w:sz w:val="28"/>
          <w:szCs w:val="28"/>
        </w:rPr>
      </w:pPr>
      <w:hyperlink r:id="rId39" w:history="1">
        <w:r w:rsidRPr="00F5094D">
          <w:rPr>
            <w:rStyle w:val="a6"/>
            <w:sz w:val="28"/>
            <w:szCs w:val="28"/>
            <w:lang w:val="en-US"/>
          </w:rPr>
          <w:t>http</w:t>
        </w:r>
        <w:r w:rsidRPr="00F5094D">
          <w:rPr>
            <w:rStyle w:val="a6"/>
            <w:sz w:val="28"/>
            <w:szCs w:val="28"/>
          </w:rPr>
          <w:t>://</w:t>
        </w:r>
        <w:r w:rsidRPr="00F5094D">
          <w:rPr>
            <w:rStyle w:val="a6"/>
            <w:sz w:val="28"/>
            <w:szCs w:val="28"/>
            <w:lang w:val="en-US"/>
          </w:rPr>
          <w:t>web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worldbank</w:t>
        </w:r>
        <w:r w:rsidRPr="00F5094D">
          <w:rPr>
            <w:rStyle w:val="a6"/>
            <w:sz w:val="28"/>
            <w:szCs w:val="28"/>
          </w:rPr>
          <w:t>/</w:t>
        </w:r>
        <w:r w:rsidRPr="00F5094D">
          <w:rPr>
            <w:rStyle w:val="a6"/>
            <w:sz w:val="28"/>
            <w:szCs w:val="28"/>
            <w:lang w:val="en-US"/>
          </w:rPr>
          <w:t>org</w:t>
        </w:r>
      </w:hyperlink>
      <w:r w:rsidRPr="00F5094D">
        <w:rPr>
          <w:sz w:val="28"/>
          <w:szCs w:val="28"/>
        </w:rPr>
        <w:t xml:space="preserve"> Світового банку</w:t>
      </w:r>
    </w:p>
    <w:p w:rsidR="00F5094D" w:rsidRPr="00F5094D" w:rsidRDefault="00F5094D" w:rsidP="00F5094D">
      <w:pPr>
        <w:rPr>
          <w:b/>
          <w:sz w:val="28"/>
          <w:szCs w:val="28"/>
        </w:rPr>
      </w:pPr>
    </w:p>
    <w:p w:rsidR="00F5094D" w:rsidRPr="00F5094D" w:rsidRDefault="00F5094D">
      <w:pPr>
        <w:rPr>
          <w:sz w:val="28"/>
          <w:szCs w:val="28"/>
        </w:rPr>
      </w:pPr>
    </w:p>
    <w:sectPr w:rsidR="00F5094D" w:rsidRPr="00F5094D">
      <w:footerReference w:type="default" r:id="rId4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435" w:rsidRDefault="00A15435" w:rsidP="00F5094D">
      <w:pPr>
        <w:spacing w:after="0" w:line="240" w:lineRule="auto"/>
      </w:pPr>
      <w:r>
        <w:separator/>
      </w:r>
    </w:p>
  </w:endnote>
  <w:endnote w:type="continuationSeparator" w:id="0">
    <w:p w:rsidR="00A15435" w:rsidRDefault="00A15435" w:rsidP="00F50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9059415"/>
      <w:docPartObj>
        <w:docPartGallery w:val="Page Numbers (Bottom of Page)"/>
        <w:docPartUnique/>
      </w:docPartObj>
    </w:sdtPr>
    <w:sdtContent>
      <w:p w:rsidR="00F5094D" w:rsidRDefault="00F509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5FA">
          <w:rPr>
            <w:noProof/>
          </w:rPr>
          <w:t>2</w:t>
        </w:r>
        <w:r>
          <w:fldChar w:fldCharType="end"/>
        </w:r>
      </w:p>
    </w:sdtContent>
  </w:sdt>
  <w:p w:rsidR="00F5094D" w:rsidRDefault="00F5094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435" w:rsidRDefault="00A15435" w:rsidP="00F5094D">
      <w:pPr>
        <w:spacing w:after="0" w:line="240" w:lineRule="auto"/>
      </w:pPr>
      <w:r>
        <w:separator/>
      </w:r>
    </w:p>
  </w:footnote>
  <w:footnote w:type="continuationSeparator" w:id="0">
    <w:p w:rsidR="00A15435" w:rsidRDefault="00A15435" w:rsidP="00F50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5A11"/>
    <w:multiLevelType w:val="hybridMultilevel"/>
    <w:tmpl w:val="6964B828"/>
    <w:lvl w:ilvl="0" w:tplc="2BC80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602912"/>
    <w:multiLevelType w:val="hybridMultilevel"/>
    <w:tmpl w:val="C1707D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2140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51"/>
    <w:rsid w:val="002365FA"/>
    <w:rsid w:val="006F5CAF"/>
    <w:rsid w:val="008E5A51"/>
    <w:rsid w:val="00A15435"/>
    <w:rsid w:val="00E0696C"/>
    <w:rsid w:val="00E94719"/>
    <w:rsid w:val="00F419B0"/>
    <w:rsid w:val="00F5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A9A0"/>
  <w15:chartTrackingRefBased/>
  <w15:docId w15:val="{EDC14663-04AC-4C23-8B1C-C7CFE391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94D"/>
    <w:pPr>
      <w:ind w:left="720"/>
      <w:contextualSpacing/>
    </w:pPr>
  </w:style>
  <w:style w:type="paragraph" w:styleId="a4">
    <w:name w:val="Body Text Indent"/>
    <w:basedOn w:val="a"/>
    <w:link w:val="a5"/>
    <w:rsid w:val="00F5094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5">
    <w:name w:val="Основний текст з відступом Знак"/>
    <w:basedOn w:val="a0"/>
    <w:link w:val="a4"/>
    <w:rsid w:val="00F5094D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6">
    <w:name w:val="Hyperlink"/>
    <w:unhideWhenUsed/>
    <w:rsid w:val="00F5094D"/>
    <w:rPr>
      <w:color w:val="0000FF"/>
      <w:u w:val="single"/>
    </w:rPr>
  </w:style>
  <w:style w:type="character" w:customStyle="1" w:styleId="rvts23">
    <w:name w:val="rvts23"/>
    <w:basedOn w:val="a0"/>
    <w:rsid w:val="00F5094D"/>
  </w:style>
  <w:style w:type="character" w:customStyle="1" w:styleId="rvts44">
    <w:name w:val="rvts44"/>
    <w:basedOn w:val="a0"/>
    <w:rsid w:val="00F5094D"/>
  </w:style>
  <w:style w:type="character" w:styleId="a7">
    <w:name w:val="Emphasis"/>
    <w:basedOn w:val="a0"/>
    <w:uiPriority w:val="20"/>
    <w:qFormat/>
    <w:rsid w:val="00F5094D"/>
    <w:rPr>
      <w:i/>
      <w:iCs/>
    </w:rPr>
  </w:style>
  <w:style w:type="paragraph" w:styleId="a8">
    <w:name w:val="header"/>
    <w:basedOn w:val="a"/>
    <w:link w:val="a9"/>
    <w:uiPriority w:val="99"/>
    <w:unhideWhenUsed/>
    <w:rsid w:val="00F509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5094D"/>
  </w:style>
  <w:style w:type="paragraph" w:styleId="aa">
    <w:name w:val="footer"/>
    <w:basedOn w:val="a"/>
    <w:link w:val="ab"/>
    <w:uiPriority w:val="99"/>
    <w:unhideWhenUsed/>
    <w:rsid w:val="00F509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5094D"/>
  </w:style>
  <w:style w:type="paragraph" w:styleId="ac">
    <w:name w:val="Body Text"/>
    <w:basedOn w:val="a"/>
    <w:link w:val="ad"/>
    <w:unhideWhenUsed/>
    <w:rsid w:val="00F509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d">
    <w:name w:val="Основний текст Знак"/>
    <w:basedOn w:val="a0"/>
    <w:link w:val="ac"/>
    <w:rsid w:val="00F5094D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e">
    <w:name w:val="Normal (Web)"/>
    <w:basedOn w:val="a"/>
    <w:uiPriority w:val="99"/>
    <w:unhideWhenUsed/>
    <w:rsid w:val="00F5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f">
    <w:name w:val="Содержимое таблицы"/>
    <w:basedOn w:val="a"/>
    <w:rsid w:val="00236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495-17" TargetMode="External"/><Relationship Id="rId18" Type="http://schemas.openxmlformats.org/officeDocument/2006/relationships/hyperlink" Target="https://zakon.rada.gov.ua/laws/show/2473-19" TargetMode="External"/><Relationship Id="rId26" Type="http://schemas.openxmlformats.org/officeDocument/2006/relationships/hyperlink" Target="https://zakon.rada.gov.ua/laws/show/580-19" TargetMode="External"/><Relationship Id="rId39" Type="http://schemas.openxmlformats.org/officeDocument/2006/relationships/hyperlink" Target="http://web/worldbank/org" TargetMode="External"/><Relationship Id="rId21" Type="http://schemas.openxmlformats.org/officeDocument/2006/relationships/hyperlink" Target="https://zakon.rada.gov.ua/laws/show/2664-14#Text" TargetMode="External"/><Relationship Id="rId34" Type="http://schemas.openxmlformats.org/officeDocument/2006/relationships/hyperlink" Target="http://www.nbuv.gov.ua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3166-17" TargetMode="External"/><Relationship Id="rId20" Type="http://schemas.openxmlformats.org/officeDocument/2006/relationships/hyperlink" Target="https://zakon.rada.gov.ua/laws/show/877-16" TargetMode="External"/><Relationship Id="rId29" Type="http://schemas.openxmlformats.org/officeDocument/2006/relationships/hyperlink" Target="https://zakon.rada.gov.ua/laws/show/227-2019-%D0%B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435-15" TargetMode="External"/><Relationship Id="rId24" Type="http://schemas.openxmlformats.org/officeDocument/2006/relationships/hyperlink" Target="https://zakon.rada.gov.ua/laws/show/1150-20" TargetMode="External"/><Relationship Id="rId32" Type="http://schemas.openxmlformats.org/officeDocument/2006/relationships/hyperlink" Target="https://pravo-izdat.com.ua/image/data/Files/169/1-28.pdf" TargetMode="External"/><Relationship Id="rId37" Type="http://schemas.openxmlformats.org/officeDocument/2006/relationships/hyperlink" Target="http://uk.wikipedia.org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2939-12" TargetMode="External"/><Relationship Id="rId23" Type="http://schemas.openxmlformats.org/officeDocument/2006/relationships/hyperlink" Target="https://zakon.rada.gov.ua/laws/show/679-14" TargetMode="External"/><Relationship Id="rId28" Type="http://schemas.openxmlformats.org/officeDocument/2006/relationships/hyperlink" Target="https://zakon.rada.gov.ua/laws/show/460/2011" TargetMode="External"/><Relationship Id="rId36" Type="http://schemas.openxmlformats.org/officeDocument/2006/relationships/hyperlink" Target="http://www.lsl.lviv.ua/index.php/uk/golovna2" TargetMode="Externa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zakon.rada.gov.ua/laws/show/361-20#Text" TargetMode="External"/><Relationship Id="rId31" Type="http://schemas.openxmlformats.org/officeDocument/2006/relationships/hyperlink" Target="https://zakon.rada.gov.ua/laws/show/1001-2011-%D0%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456-17" TargetMode="External"/><Relationship Id="rId14" Type="http://schemas.openxmlformats.org/officeDocument/2006/relationships/hyperlink" Target="https://zakon.rada.gov.ua/laws/show/80731-10#Text" TargetMode="External"/><Relationship Id="rId22" Type="http://schemas.openxmlformats.org/officeDocument/2006/relationships/hyperlink" Target="https://zakon.rada.gov.ua/laws/show/2121-14#Text" TargetMode="External"/><Relationship Id="rId27" Type="http://schemas.openxmlformats.org/officeDocument/2006/relationships/hyperlink" Target="https://zakon.rada.gov.ua/laws/show/3477-15" TargetMode="External"/><Relationship Id="rId30" Type="http://schemas.openxmlformats.org/officeDocument/2006/relationships/hyperlink" Target="https://zakon.rada.gov.ua/laws/show/375-2014-%D0%BF" TargetMode="External"/><Relationship Id="rId35" Type="http://schemas.openxmlformats.org/officeDocument/2006/relationships/hyperlink" Target="http://www.nbuv.gov.ua/portal/libukr.html" TargetMode="External"/><Relationship Id="rId8" Type="http://schemas.openxmlformats.org/officeDocument/2006/relationships/oleObject" Target="embeddings/_________Microsoft_Word_97_2003.doc"/><Relationship Id="rId3" Type="http://schemas.openxmlformats.org/officeDocument/2006/relationships/settings" Target="settings.xml"/><Relationship Id="rId12" Type="http://schemas.openxmlformats.org/officeDocument/2006/relationships/hyperlink" Target="https://zakon.rada.gov.ua/laws/show/4651-17" TargetMode="External"/><Relationship Id="rId17" Type="http://schemas.openxmlformats.org/officeDocument/2006/relationships/hyperlink" Target="https://zakon.rada.gov.ua/laws/show/794-18#Text" TargetMode="External"/><Relationship Id="rId25" Type="http://schemas.openxmlformats.org/officeDocument/2006/relationships/hyperlink" Target="https://zakon.rada.gov.ua/laws/show/576-19" TargetMode="External"/><Relationship Id="rId33" Type="http://schemas.openxmlformats.org/officeDocument/2006/relationships/hyperlink" Target="http://dspace.univd.edu.ua/xmlui/handle/123456789/327" TargetMode="External"/><Relationship Id="rId38" Type="http://schemas.openxmlformats.org/officeDocument/2006/relationships/hyperlink" Target="http://www.minfin.gov.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8403</Words>
  <Characters>4790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2021-09-19T17:45:00Z</dcterms:created>
  <dcterms:modified xsi:type="dcterms:W3CDTF">2021-09-19T19:39:00Z</dcterms:modified>
</cp:coreProperties>
</file>