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A3C" w:rsidRPr="00053A3C" w:rsidRDefault="00053A3C">
      <w:r w:rsidRPr="00053A3C"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6pt;height:748.2pt" o:ole="">
            <v:imagedata r:id="rId7" o:title=""/>
          </v:shape>
          <o:OLEObject Type="Embed" ProgID="Word.Document.8" ShapeID="_x0000_i1025" DrawAspect="Content" ObjectID="_1693169704" r:id="rId8">
            <o:FieldCodes>\s</o:FieldCodes>
          </o:OLEObject>
        </w:object>
      </w:r>
    </w:p>
    <w:p w:rsidR="0003555B" w:rsidRDefault="0003555B"/>
    <w:p w:rsidR="008E4742" w:rsidRPr="008E4742" w:rsidRDefault="008E4742" w:rsidP="008E4742">
      <w:pPr>
        <w:ind w:firstLine="720"/>
        <w:jc w:val="center"/>
        <w:rPr>
          <w:rFonts w:ascii="Times New Roman" w:eastAsia="Courier New" w:hAnsi="Times New Roman" w:cs="Times New Roman"/>
          <w:b/>
          <w:sz w:val="28"/>
          <w:szCs w:val="28"/>
        </w:rPr>
      </w:pPr>
      <w:r w:rsidRPr="008E4742">
        <w:rPr>
          <w:rFonts w:ascii="Times New Roman" w:eastAsia="Courier New" w:hAnsi="Times New Roman" w:cs="Times New Roman"/>
          <w:b/>
          <w:sz w:val="28"/>
          <w:szCs w:val="28"/>
        </w:rPr>
        <w:t>ЗМІСТ</w:t>
      </w:r>
    </w:p>
    <w:p w:rsidR="008E4742" w:rsidRPr="008E4742" w:rsidRDefault="008E4742" w:rsidP="008E4742">
      <w:pPr>
        <w:ind w:firstLine="720"/>
        <w:jc w:val="center"/>
        <w:rPr>
          <w:rFonts w:ascii="Times New Roman" w:eastAsia="Courier New" w:hAnsi="Times New Roman" w:cs="Times New Roman"/>
          <w:sz w:val="26"/>
          <w:szCs w:val="26"/>
        </w:rPr>
      </w:pPr>
    </w:p>
    <w:p w:rsidR="008E4742" w:rsidRPr="008E4742" w:rsidRDefault="008E4742" w:rsidP="008E474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1"/>
        <w:gridCol w:w="7398"/>
        <w:gridCol w:w="730"/>
      </w:tblGrid>
      <w:tr w:rsidR="008E4742" w:rsidRPr="008E4742" w:rsidTr="00BE2F9B">
        <w:tc>
          <w:tcPr>
            <w:tcW w:w="1548" w:type="dxa"/>
          </w:tcPr>
          <w:p w:rsidR="008E4742" w:rsidRPr="008E4742" w:rsidRDefault="008E4742" w:rsidP="00BE2F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РОЗДІЛ 1.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20" w:type="dxa"/>
          </w:tcPr>
          <w:p w:rsidR="008E4742" w:rsidRPr="008E4742" w:rsidRDefault="008E4742" w:rsidP="00BE2F9B">
            <w:pPr>
              <w:spacing w:line="360" w:lineRule="auto"/>
              <w:ind w:left="34" w:hanging="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ind w:left="34" w:hanging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ЗАГАЛЬНІ МЕТОДИЧНІ РЕКОМЕНДАЦІЇ З ВИКОНАННЯ ІНДИВІДУАЛЬНИХ НАВЧАЛЬНО-ДОСЛІДНИХ ЗАВДАНЬ</w:t>
            </w:r>
          </w:p>
        </w:tc>
        <w:tc>
          <w:tcPr>
            <w:tcW w:w="768" w:type="dxa"/>
          </w:tcPr>
          <w:p w:rsidR="008E4742" w:rsidRPr="008E4742" w:rsidRDefault="008E4742" w:rsidP="00BE2F9B">
            <w:pPr>
              <w:spacing w:line="360" w:lineRule="auto"/>
              <w:ind w:left="34" w:hanging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ind w:left="34" w:hanging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ind w:left="34" w:hanging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742" w:rsidRPr="008E4742" w:rsidTr="00BE2F9B">
        <w:tc>
          <w:tcPr>
            <w:tcW w:w="1548" w:type="dxa"/>
          </w:tcPr>
          <w:p w:rsidR="008E4742" w:rsidRPr="008E4742" w:rsidRDefault="008E4742" w:rsidP="00BE2F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 xml:space="preserve">РОЗДІЛ 2.   </w:t>
            </w:r>
          </w:p>
        </w:tc>
        <w:tc>
          <w:tcPr>
            <w:tcW w:w="7920" w:type="dxa"/>
          </w:tcPr>
          <w:p w:rsidR="008E4742" w:rsidRPr="008E4742" w:rsidRDefault="008E4742" w:rsidP="00BE2F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ЗМІСТ ІНДИВІДУАЛЬНИХ НАВЧАЛЬНО-ДОСЛІДНИХ ЗАВДАНЬ І МЕТОДИЧНІ РЕКОМЕНДАЦІЇ ЩОДО ЇХ ВИКОНАННЯ</w:t>
            </w:r>
          </w:p>
        </w:tc>
        <w:tc>
          <w:tcPr>
            <w:tcW w:w="768" w:type="dxa"/>
          </w:tcPr>
          <w:p w:rsidR="008E4742" w:rsidRPr="008E4742" w:rsidRDefault="008E4742" w:rsidP="00BE2F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742" w:rsidRPr="008E4742" w:rsidTr="00BE2F9B">
        <w:tc>
          <w:tcPr>
            <w:tcW w:w="1548" w:type="dxa"/>
          </w:tcPr>
          <w:p w:rsidR="008E4742" w:rsidRPr="008E4742" w:rsidRDefault="008E4742" w:rsidP="00BE2F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РОЗДІЛ 3.</w:t>
            </w:r>
          </w:p>
        </w:tc>
        <w:tc>
          <w:tcPr>
            <w:tcW w:w="7920" w:type="dxa"/>
          </w:tcPr>
          <w:p w:rsidR="008E4742" w:rsidRPr="008E4742" w:rsidRDefault="008E4742" w:rsidP="00BE2F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ПОРЯДОК ОФОРМЛЕННЯ ТА ЗАХИСТУ ІНДИВІДУАЛЬНИХ НАВЧАЛЬНО-ДОСЛІДНИХ ЗАВДАНЬ</w:t>
            </w:r>
          </w:p>
        </w:tc>
        <w:tc>
          <w:tcPr>
            <w:tcW w:w="768" w:type="dxa"/>
          </w:tcPr>
          <w:p w:rsidR="008E4742" w:rsidRPr="008E4742" w:rsidRDefault="008E4742" w:rsidP="00BE2F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742" w:rsidRPr="008E4742" w:rsidTr="00BE2F9B">
        <w:tc>
          <w:tcPr>
            <w:tcW w:w="1548" w:type="dxa"/>
          </w:tcPr>
          <w:p w:rsidR="008E4742" w:rsidRPr="008E4742" w:rsidRDefault="008E4742" w:rsidP="00BE2F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РОЗДІЛ 4.</w:t>
            </w:r>
          </w:p>
        </w:tc>
        <w:tc>
          <w:tcPr>
            <w:tcW w:w="7920" w:type="dxa"/>
          </w:tcPr>
          <w:p w:rsidR="008E4742" w:rsidRPr="008E4742" w:rsidRDefault="008E4742" w:rsidP="00BE2F9B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КРИТЕРІЇ ОЦІНЮВАННЯ</w:t>
            </w:r>
          </w:p>
        </w:tc>
        <w:tc>
          <w:tcPr>
            <w:tcW w:w="768" w:type="dxa"/>
          </w:tcPr>
          <w:p w:rsidR="008E4742" w:rsidRPr="008E4742" w:rsidRDefault="008E4742" w:rsidP="00BE2F9B">
            <w:pPr>
              <w:spacing w:line="36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8E4742" w:rsidRPr="008E4742" w:rsidTr="00BE2F9B">
        <w:tc>
          <w:tcPr>
            <w:tcW w:w="1548" w:type="dxa"/>
          </w:tcPr>
          <w:p w:rsidR="008E4742" w:rsidRPr="008E4742" w:rsidRDefault="008E4742" w:rsidP="00BE2F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 xml:space="preserve">РОЗДІЛ </w:t>
            </w:r>
            <w:r w:rsidRPr="008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7920" w:type="dxa"/>
          </w:tcPr>
          <w:p w:rsidR="008E4742" w:rsidRPr="008E4742" w:rsidRDefault="008E4742" w:rsidP="00BE2F9B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РЕКОМЕНДОВАНА ЛІТЕРАТУРА</w:t>
            </w:r>
          </w:p>
        </w:tc>
        <w:tc>
          <w:tcPr>
            <w:tcW w:w="768" w:type="dxa"/>
          </w:tcPr>
          <w:p w:rsidR="008E4742" w:rsidRPr="008E4742" w:rsidRDefault="008E4742" w:rsidP="00BE2F9B">
            <w:pPr>
              <w:spacing w:line="36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742" w:rsidRPr="008E4742" w:rsidRDefault="008E4742" w:rsidP="00BE2F9B">
            <w:pPr>
              <w:spacing w:line="36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</w:tbl>
    <w:p w:rsidR="008E4742" w:rsidRPr="008E4742" w:rsidRDefault="008E4742" w:rsidP="00053A3C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742" w:rsidRDefault="008E4742" w:rsidP="00053A3C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742" w:rsidRDefault="008E4742" w:rsidP="00053A3C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742" w:rsidRDefault="008E4742" w:rsidP="00053A3C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742" w:rsidRDefault="008E4742" w:rsidP="00053A3C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742" w:rsidRDefault="008E4742" w:rsidP="00053A3C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742" w:rsidRDefault="008E4742" w:rsidP="00053A3C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742" w:rsidRDefault="008E4742" w:rsidP="00053A3C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A3C" w:rsidRPr="00053A3C" w:rsidRDefault="00053A3C" w:rsidP="00053A3C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РОЗДІЛ 1.  ЗАГАЛЬНІ МЕТОДИЧНІ РЕКОМЕНДАЦІЇ З ВИКОНАННЯ ІНДИВІДУАЛЬНИХ НАВЧАЛЬНО-ДОСЛІДНИХ ЗАВДАНЬ</w:t>
      </w:r>
    </w:p>
    <w:p w:rsidR="00053A3C" w:rsidRPr="00053A3C" w:rsidRDefault="00053A3C" w:rsidP="00053A3C">
      <w:pPr>
        <w:spacing w:line="312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053A3C" w:rsidRPr="00053A3C" w:rsidRDefault="00053A3C" w:rsidP="00053A3C">
      <w:pPr>
        <w:tabs>
          <w:tab w:val="left" w:pos="56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ab/>
        <w:t>Індивідуальна науково-д</w:t>
      </w:r>
      <w:r>
        <w:rPr>
          <w:rFonts w:ascii="Times New Roman" w:hAnsi="Times New Roman" w:cs="Times New Roman"/>
          <w:sz w:val="28"/>
          <w:szCs w:val="28"/>
        </w:rPr>
        <w:t>ослідна робота з дисципліни «Організація і методика фінансових розслідувань»</w:t>
      </w:r>
      <w:r w:rsidRPr="00053A3C">
        <w:rPr>
          <w:rFonts w:ascii="Times New Roman" w:hAnsi="Times New Roman" w:cs="Times New Roman"/>
          <w:sz w:val="28"/>
          <w:szCs w:val="28"/>
        </w:rPr>
        <w:t xml:space="preserve"> стимулює студентів до наукової й творчої праці, є формою організації навчального процесу, яка передбачає створення умов для реалізації творчих можливостей студентів через індивідуально-спрямований розвиток їх здібностей, науково-дослідну роботу і творчу діяльність. </w:t>
      </w:r>
    </w:p>
    <w:p w:rsidR="00053A3C" w:rsidRPr="00053A3C" w:rsidRDefault="00053A3C" w:rsidP="00053A3C">
      <w:pPr>
        <w:tabs>
          <w:tab w:val="left" w:pos="56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ІНДЗ передбачає безпосередню участь студента у виконанні наукових досліджень та інших творчих завдань. Індивідуальне навчально-дослідне завдання (ІНДЗ) є видом </w:t>
      </w:r>
      <w:proofErr w:type="spellStart"/>
      <w:r w:rsidRPr="00053A3C">
        <w:rPr>
          <w:rFonts w:ascii="Times New Roman" w:hAnsi="Times New Roman" w:cs="Times New Roman"/>
          <w:sz w:val="28"/>
          <w:szCs w:val="28"/>
        </w:rPr>
        <w:t>позааудиторної</w:t>
      </w:r>
      <w:proofErr w:type="spellEnd"/>
      <w:r w:rsidRPr="00053A3C">
        <w:rPr>
          <w:rFonts w:ascii="Times New Roman" w:hAnsi="Times New Roman" w:cs="Times New Roman"/>
          <w:sz w:val="28"/>
          <w:szCs w:val="28"/>
        </w:rPr>
        <w:t xml:space="preserve"> індивідуальної роботи студента навчально-дослідницького характеру, яке використовується в процесі вивчення програмного матеріалу навчальної дисципліни.</w:t>
      </w:r>
    </w:p>
    <w:p w:rsidR="00053A3C" w:rsidRPr="00053A3C" w:rsidRDefault="00053A3C" w:rsidP="00053A3C">
      <w:pPr>
        <w:tabs>
          <w:tab w:val="left" w:pos="56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 xml:space="preserve">Метою ІНДЗ </w:t>
      </w:r>
      <w:r w:rsidRPr="00053A3C">
        <w:rPr>
          <w:rFonts w:ascii="Times New Roman" w:hAnsi="Times New Roman" w:cs="Times New Roman"/>
          <w:sz w:val="28"/>
          <w:szCs w:val="28"/>
        </w:rPr>
        <w:t>є</w:t>
      </w:r>
      <w:r w:rsidRPr="00053A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3A3C">
        <w:rPr>
          <w:rFonts w:ascii="Times New Roman" w:hAnsi="Times New Roman" w:cs="Times New Roman"/>
          <w:sz w:val="28"/>
          <w:szCs w:val="28"/>
        </w:rPr>
        <w:t>поглиблення, узагальнення та закріплення знань, які студенти отримують у процесі навчання, а також застосування цих знань на практиці та розвиток навичок самостійної роботи.</w:t>
      </w:r>
    </w:p>
    <w:p w:rsidR="00053A3C" w:rsidRPr="00053A3C" w:rsidRDefault="00053A3C" w:rsidP="00053A3C">
      <w:pPr>
        <w:tabs>
          <w:tab w:val="left" w:pos="56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Зміст ІНДЗ.</w:t>
      </w:r>
      <w:r w:rsidRPr="00053A3C">
        <w:rPr>
          <w:rFonts w:ascii="Times New Roman" w:hAnsi="Times New Roman" w:cs="Times New Roman"/>
          <w:sz w:val="28"/>
          <w:szCs w:val="28"/>
        </w:rPr>
        <w:t xml:space="preserve"> ІНДЗ – це завершена теоретична або практична робота в межах програми навчальної дисципліни, яка виконується на основі знань, умінь і навичок, отриманих у процесі лекційних, практичних занять, охоплює конкретну тему (декілька тем) навчального курсу в цілому.</w:t>
      </w:r>
    </w:p>
    <w:p w:rsidR="00A92235" w:rsidRDefault="00A92235" w:rsidP="00053A3C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A3C" w:rsidRDefault="00053A3C" w:rsidP="00053A3C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РОЗДІЛ 2.  ЗМІСТ ІНДИВІДУАЛЬНИХ НАВЧАЛЬНО-ДОСЛІДНИХ ЗАВДАНЬ І МЕТОДИЧНІ РЕКОМЕНДАЦІЇ ЩОДО ЇХ ВИКОНАННЯ</w:t>
      </w:r>
    </w:p>
    <w:p w:rsidR="007730A0" w:rsidRDefault="007730A0" w:rsidP="00A92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0A0">
        <w:rPr>
          <w:rFonts w:ascii="Times New Roman" w:hAnsi="Times New Roman" w:cs="Times New Roman"/>
          <w:sz w:val="28"/>
          <w:szCs w:val="28"/>
        </w:rPr>
        <w:t>Взаємозв’язок корупції та відмивання доходів, одержаних злочинним шляхом, як передумова правових заходів запобігання та протидії відмиванню корупційних доходів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30A0" w:rsidRPr="007730A0" w:rsidRDefault="007730A0" w:rsidP="00A92235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730A0">
        <w:rPr>
          <w:rFonts w:ascii="Times New Roman" w:hAnsi="Times New Roman" w:cs="Times New Roman"/>
          <w:sz w:val="28"/>
          <w:szCs w:val="28"/>
        </w:rPr>
        <w:t>озслідуван</w:t>
      </w:r>
      <w:r>
        <w:rPr>
          <w:rFonts w:ascii="Times New Roman" w:hAnsi="Times New Roman" w:cs="Times New Roman"/>
          <w:sz w:val="28"/>
          <w:szCs w:val="28"/>
        </w:rPr>
        <w:t>ня</w:t>
      </w:r>
      <w:r w:rsidRPr="007730A0">
        <w:rPr>
          <w:rFonts w:ascii="Times New Roman" w:hAnsi="Times New Roman" w:cs="Times New Roman"/>
          <w:sz w:val="28"/>
          <w:szCs w:val="28"/>
        </w:rPr>
        <w:t xml:space="preserve"> у системі  фінансового моніторингу розкрадання коштів господарської діяльності.</w:t>
      </w:r>
    </w:p>
    <w:p w:rsidR="007730A0" w:rsidRDefault="007730A0" w:rsidP="00A92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Схеми</w:t>
      </w:r>
      <w:r w:rsidRPr="007730A0">
        <w:rPr>
          <w:rFonts w:ascii="Times New Roman" w:hAnsi="Times New Roman" w:cs="Times New Roman"/>
          <w:sz w:val="28"/>
          <w:szCs w:val="28"/>
        </w:rPr>
        <w:t xml:space="preserve"> фінансових розслідувань розкрадання коштів у сфері охорони здоров’я  та державного управління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30A0" w:rsidRPr="007730A0" w:rsidRDefault="007730A0" w:rsidP="00A92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0A0">
        <w:rPr>
          <w:rFonts w:ascii="Times New Roman" w:hAnsi="Times New Roman" w:cs="Times New Roman"/>
          <w:sz w:val="28"/>
          <w:szCs w:val="28"/>
        </w:rPr>
        <w:t>Пошук, відстеження та ідентифікація злочинних доходів як прояв використання фінанс</w:t>
      </w:r>
      <w:r w:rsidR="00A92235">
        <w:rPr>
          <w:rFonts w:ascii="Times New Roman" w:hAnsi="Times New Roman" w:cs="Times New Roman"/>
          <w:sz w:val="28"/>
          <w:szCs w:val="28"/>
        </w:rPr>
        <w:t xml:space="preserve">ових розслідувань національним </w:t>
      </w:r>
      <w:proofErr w:type="spellStart"/>
      <w:r w:rsidR="00A92235">
        <w:rPr>
          <w:rFonts w:ascii="Times New Roman" w:hAnsi="Times New Roman" w:cs="Times New Roman"/>
          <w:sz w:val="28"/>
          <w:szCs w:val="28"/>
        </w:rPr>
        <w:t>А</w:t>
      </w:r>
      <w:r w:rsidRPr="007730A0">
        <w:rPr>
          <w:rFonts w:ascii="Times New Roman" w:hAnsi="Times New Roman" w:cs="Times New Roman"/>
          <w:sz w:val="28"/>
          <w:szCs w:val="28"/>
        </w:rPr>
        <w:t>генством</w:t>
      </w:r>
      <w:proofErr w:type="spellEnd"/>
      <w:r w:rsidRPr="007730A0">
        <w:rPr>
          <w:rFonts w:ascii="Times New Roman" w:hAnsi="Times New Roman" w:cs="Times New Roman"/>
          <w:sz w:val="28"/>
          <w:szCs w:val="28"/>
        </w:rPr>
        <w:t xml:space="preserve"> України з питань виявлення, розшуку й управління активами, одержаними від корупційних та інших злочинів і державною службою фінансового моніторингу України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30A0" w:rsidRDefault="007730A0" w:rsidP="00A92235">
      <w:pPr>
        <w:pStyle w:val="a3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730A0">
        <w:rPr>
          <w:rFonts w:ascii="Times New Roman" w:hAnsi="Times New Roman" w:cs="Times New Roman"/>
          <w:sz w:val="28"/>
          <w:szCs w:val="28"/>
        </w:rPr>
        <w:t>Обліково-аналітичне забезпечення управління економічною безпекою як інструментарій фінансових розслідувань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30A0" w:rsidRDefault="007730A0" w:rsidP="00A92235">
      <w:pPr>
        <w:pStyle w:val="a3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730A0">
        <w:rPr>
          <w:rFonts w:ascii="Times New Roman" w:hAnsi="Times New Roman" w:cs="Times New Roman"/>
          <w:sz w:val="28"/>
          <w:szCs w:val="28"/>
        </w:rPr>
        <w:lastRenderedPageBreak/>
        <w:t>Фінансові розслідування податкових злочинів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30A0" w:rsidRDefault="00A92235" w:rsidP="00A92235">
      <w:pPr>
        <w:pStyle w:val="a3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2235">
        <w:rPr>
          <w:rFonts w:ascii="Times New Roman" w:hAnsi="Times New Roman" w:cs="Times New Roman"/>
          <w:sz w:val="28"/>
          <w:szCs w:val="28"/>
        </w:rPr>
        <w:t>Протиправні схеми при фіктивному підприємництві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2235" w:rsidRDefault="00A92235" w:rsidP="00A92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235">
        <w:rPr>
          <w:rFonts w:ascii="Times New Roman" w:hAnsi="Times New Roman" w:cs="Times New Roman"/>
          <w:sz w:val="28"/>
          <w:szCs w:val="28"/>
        </w:rPr>
        <w:t>Судово-слідча практика у протидії фіктивному підприємництву та оформлення результатів розслідувань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2235" w:rsidRDefault="00A92235" w:rsidP="00A92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2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Фінансові розслідування: міжнародна практика та </w:t>
      </w:r>
      <w:r w:rsidRPr="007555DF">
        <w:rPr>
          <w:rFonts w:ascii="Times New Roman" w:hAnsi="Times New Roman" w:cs="Times New Roman"/>
          <w:sz w:val="28"/>
          <w:szCs w:val="28"/>
        </w:rPr>
        <w:t>вітчизняний</w:t>
      </w:r>
      <w:r>
        <w:rPr>
          <w:rFonts w:ascii="Times New Roman" w:hAnsi="Times New Roman" w:cs="Times New Roman"/>
          <w:sz w:val="28"/>
          <w:szCs w:val="28"/>
        </w:rPr>
        <w:t xml:space="preserve"> досвід.</w:t>
      </w:r>
    </w:p>
    <w:p w:rsidR="00A92235" w:rsidRDefault="00A92235" w:rsidP="00A92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540">
        <w:rPr>
          <w:rFonts w:ascii="Times New Roman" w:hAnsi="Times New Roman" w:cs="Times New Roman"/>
          <w:sz w:val="28"/>
          <w:szCs w:val="28"/>
        </w:rPr>
        <w:t>Економічна злочинність в Україні: сучасний стан, проблеми та нові загрози.</w:t>
      </w:r>
    </w:p>
    <w:p w:rsidR="00A92235" w:rsidRDefault="00A92235" w:rsidP="00A92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D4">
        <w:rPr>
          <w:rFonts w:ascii="Times New Roman" w:hAnsi="Times New Roman" w:cs="Times New Roman"/>
          <w:sz w:val="28"/>
          <w:szCs w:val="28"/>
        </w:rPr>
        <w:t>Стратегія фінансових розслідувань та подальший розвиток і реорганізація правоохоронних органів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2235" w:rsidRDefault="00A92235" w:rsidP="00A92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Фінансові розслідування та регулювання економічної безпеки в Україні.</w:t>
      </w:r>
    </w:p>
    <w:p w:rsidR="00A92235" w:rsidRDefault="00A92235" w:rsidP="00A92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D4">
        <w:rPr>
          <w:rFonts w:ascii="Times New Roman" w:hAnsi="Times New Roman" w:cs="Times New Roman"/>
          <w:sz w:val="28"/>
          <w:szCs w:val="28"/>
        </w:rPr>
        <w:t>Стан та проблеми розслідування злочинів у сфері державних фінансових ресурсів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2235" w:rsidRDefault="00A92235" w:rsidP="00A92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D4">
        <w:rPr>
          <w:rFonts w:ascii="Times New Roman" w:hAnsi="Times New Roman" w:cs="Times New Roman"/>
          <w:sz w:val="28"/>
          <w:szCs w:val="28"/>
        </w:rPr>
        <w:t>Види та методи податкового контролю при виявленні, розкритті та розслідуванні податкових злочинів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2235" w:rsidRDefault="00A92235" w:rsidP="00A92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540">
        <w:rPr>
          <w:rFonts w:ascii="Times New Roman" w:hAnsi="Times New Roman" w:cs="Times New Roman"/>
          <w:sz w:val="28"/>
          <w:szCs w:val="28"/>
        </w:rPr>
        <w:t>Світові практики впровадження політики протидії легалізації доходів одержаних злочинним шляхом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2235" w:rsidRDefault="00A92235" w:rsidP="00A92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540">
        <w:rPr>
          <w:rFonts w:ascii="Times New Roman" w:hAnsi="Times New Roman" w:cs="Times New Roman"/>
          <w:sz w:val="28"/>
          <w:szCs w:val="28"/>
        </w:rPr>
        <w:t>Сфера застосування фінансового моніторингу у розслідуванні фінансових правопорушень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2235" w:rsidRPr="00A92235" w:rsidRDefault="00A92235" w:rsidP="00A92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D4">
        <w:rPr>
          <w:rFonts w:ascii="Times New Roman" w:hAnsi="Times New Roman" w:cs="Times New Roman"/>
          <w:sz w:val="28"/>
          <w:szCs w:val="28"/>
        </w:rPr>
        <w:t>Роль обліку і аналізу у запобіганні фінансових правопорушень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30A0" w:rsidRDefault="007730A0" w:rsidP="00A92235">
      <w:pPr>
        <w:tabs>
          <w:tab w:val="num" w:pos="476"/>
          <w:tab w:val="num" w:pos="540"/>
          <w:tab w:val="num" w:pos="629"/>
          <w:tab w:val="num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A3C" w:rsidRPr="00053A3C" w:rsidRDefault="00053A3C" w:rsidP="00A92235">
      <w:pPr>
        <w:tabs>
          <w:tab w:val="num" w:pos="476"/>
          <w:tab w:val="num" w:pos="540"/>
          <w:tab w:val="num" w:pos="629"/>
          <w:tab w:val="num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A3C" w:rsidRPr="00053A3C" w:rsidRDefault="00053A3C" w:rsidP="00053A3C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РОЗДІЛ 3.  ПОРЯДОК ОФОРМЛЕННЯ ТА ЗАХИСТУ ІНДИВІДУАЛЬНИХ НАВЧАЛЬНО-ДОСЛІДНИХ ЗАВДАНЬ</w:t>
      </w:r>
    </w:p>
    <w:p w:rsidR="00053A3C" w:rsidRPr="00053A3C" w:rsidRDefault="00053A3C" w:rsidP="00053A3C">
      <w:pPr>
        <w:tabs>
          <w:tab w:val="num" w:pos="476"/>
          <w:tab w:val="num" w:pos="540"/>
          <w:tab w:val="num" w:pos="629"/>
          <w:tab w:val="num" w:pos="993"/>
        </w:tabs>
        <w:ind w:left="993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053A3C" w:rsidRPr="00053A3C" w:rsidRDefault="00053A3C" w:rsidP="00053A3C">
      <w:pPr>
        <w:tabs>
          <w:tab w:val="left" w:pos="564"/>
        </w:tabs>
        <w:snapToGri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Індивідуальні завдання виконують студенти самостійно під керівництвом викладача. Індивідуальні завдання виконуються окремо кожним студентом.  </w:t>
      </w:r>
    </w:p>
    <w:p w:rsidR="00053A3C" w:rsidRPr="00053A3C" w:rsidRDefault="00053A3C" w:rsidP="00053A3C">
      <w:pPr>
        <w:tabs>
          <w:tab w:val="left" w:pos="564"/>
        </w:tabs>
        <w:snapToGrid w:val="0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 xml:space="preserve">Види ІНДЗ з навчальної дисципліни </w:t>
      </w:r>
      <w:r>
        <w:rPr>
          <w:rFonts w:ascii="Times New Roman" w:hAnsi="Times New Roman" w:cs="Times New Roman"/>
          <w:sz w:val="28"/>
          <w:szCs w:val="28"/>
        </w:rPr>
        <w:t>«Організація і методика фінансових розслідувань»</w:t>
      </w:r>
      <w:r w:rsidRPr="00053A3C">
        <w:rPr>
          <w:rFonts w:ascii="Times New Roman" w:hAnsi="Times New Roman" w:cs="Times New Roman"/>
          <w:b/>
          <w:sz w:val="28"/>
          <w:szCs w:val="28"/>
        </w:rPr>
        <w:t>:</w:t>
      </w:r>
    </w:p>
    <w:p w:rsidR="00053A3C" w:rsidRPr="00053A3C" w:rsidRDefault="00053A3C" w:rsidP="00053A3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комплексний опис суті питання чи проблеми; </w:t>
      </w:r>
    </w:p>
    <w:p w:rsidR="00053A3C" w:rsidRPr="00053A3C" w:rsidRDefault="00053A3C" w:rsidP="00053A3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анотація нормативних документів та додаткових джерел літератури;</w:t>
      </w:r>
    </w:p>
    <w:p w:rsidR="00053A3C" w:rsidRPr="00053A3C" w:rsidRDefault="00053A3C" w:rsidP="00053A3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написання рефератів;</w:t>
      </w:r>
    </w:p>
    <w:p w:rsidR="00053A3C" w:rsidRPr="00053A3C" w:rsidRDefault="00053A3C" w:rsidP="00053A3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презентація досліджень.</w:t>
      </w:r>
    </w:p>
    <w:p w:rsidR="00A92235" w:rsidRDefault="00A92235" w:rsidP="00053A3C">
      <w:pPr>
        <w:tabs>
          <w:tab w:val="left" w:pos="564"/>
        </w:tabs>
        <w:ind w:firstLine="3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A3C" w:rsidRPr="00053A3C" w:rsidRDefault="00053A3C" w:rsidP="00053A3C">
      <w:pPr>
        <w:tabs>
          <w:tab w:val="left" w:pos="564"/>
        </w:tabs>
        <w:ind w:firstLine="340"/>
        <w:jc w:val="center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Структура</w:t>
      </w:r>
      <w:r w:rsidRPr="00053A3C">
        <w:rPr>
          <w:rFonts w:ascii="Times New Roman" w:hAnsi="Times New Roman" w:cs="Times New Roman"/>
          <w:sz w:val="28"/>
          <w:szCs w:val="28"/>
        </w:rPr>
        <w:t xml:space="preserve"> </w:t>
      </w:r>
      <w:r w:rsidRPr="00053A3C">
        <w:rPr>
          <w:rFonts w:ascii="Times New Roman" w:hAnsi="Times New Roman" w:cs="Times New Roman"/>
          <w:b/>
          <w:sz w:val="28"/>
          <w:szCs w:val="28"/>
        </w:rPr>
        <w:t>індивідуальних науково-дослідних завдань</w:t>
      </w:r>
      <w:r w:rsidRPr="00053A3C">
        <w:rPr>
          <w:rFonts w:ascii="Times New Roman" w:hAnsi="Times New Roman" w:cs="Times New Roman"/>
          <w:sz w:val="28"/>
          <w:szCs w:val="28"/>
        </w:rPr>
        <w:t>:</w:t>
      </w:r>
    </w:p>
    <w:p w:rsidR="00053A3C" w:rsidRPr="00053A3C" w:rsidRDefault="00053A3C" w:rsidP="00053A3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вступ</w:t>
      </w:r>
      <w:r w:rsidRPr="00053A3C">
        <w:rPr>
          <w:rFonts w:ascii="Times New Roman" w:hAnsi="Times New Roman" w:cs="Times New Roman"/>
          <w:sz w:val="28"/>
          <w:szCs w:val="28"/>
        </w:rPr>
        <w:t xml:space="preserve"> – зазначається тема, мета та завдання роботи та основні її положення;</w:t>
      </w:r>
    </w:p>
    <w:p w:rsidR="00053A3C" w:rsidRPr="00053A3C" w:rsidRDefault="00053A3C" w:rsidP="00053A3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теоретичне обґрунтування</w:t>
      </w:r>
      <w:r w:rsidRPr="00053A3C">
        <w:rPr>
          <w:rFonts w:ascii="Times New Roman" w:hAnsi="Times New Roman" w:cs="Times New Roman"/>
          <w:sz w:val="28"/>
          <w:szCs w:val="28"/>
        </w:rPr>
        <w:t xml:space="preserve"> – виклад базових теоретичних положень, законів, принципів, тощо, на основі яких виконується завдання;</w:t>
      </w:r>
    </w:p>
    <w:p w:rsidR="00053A3C" w:rsidRPr="00053A3C" w:rsidRDefault="00053A3C" w:rsidP="00053A3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методи</w:t>
      </w:r>
      <w:r w:rsidRPr="00053A3C">
        <w:rPr>
          <w:rFonts w:ascii="Times New Roman" w:hAnsi="Times New Roman" w:cs="Times New Roman"/>
          <w:sz w:val="28"/>
          <w:szCs w:val="28"/>
        </w:rPr>
        <w:t xml:space="preserve"> – вказуються і коротко характеризуються методи роботи;</w:t>
      </w:r>
    </w:p>
    <w:p w:rsidR="00053A3C" w:rsidRPr="00053A3C" w:rsidRDefault="00053A3C" w:rsidP="00053A3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основні результати роботи</w:t>
      </w:r>
      <w:r w:rsidRPr="00053A3C">
        <w:rPr>
          <w:rFonts w:ascii="Times New Roman" w:hAnsi="Times New Roman" w:cs="Times New Roman"/>
          <w:sz w:val="28"/>
          <w:szCs w:val="28"/>
        </w:rPr>
        <w:t xml:space="preserve"> – подаються теоретичні і практичні результати роботи, схеми, малюнки, моделі, описи, систематизована реферативна інформація та її аналіз тощо;</w:t>
      </w:r>
    </w:p>
    <w:p w:rsidR="00053A3C" w:rsidRPr="00053A3C" w:rsidRDefault="00053A3C" w:rsidP="00053A3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lastRenderedPageBreak/>
        <w:t>висновки;</w:t>
      </w:r>
    </w:p>
    <w:p w:rsidR="00053A3C" w:rsidRPr="00053A3C" w:rsidRDefault="00053A3C" w:rsidP="00053A3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список використаних джерел;</w:t>
      </w:r>
    </w:p>
    <w:p w:rsidR="00053A3C" w:rsidRPr="00053A3C" w:rsidRDefault="00053A3C" w:rsidP="00053A3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додатки.</w:t>
      </w:r>
    </w:p>
    <w:p w:rsidR="00053A3C" w:rsidRPr="00053A3C" w:rsidRDefault="00053A3C" w:rsidP="00053A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Порядок подання та захист ІНДЗ</w:t>
      </w:r>
    </w:p>
    <w:p w:rsidR="00053A3C" w:rsidRPr="00053A3C" w:rsidRDefault="00053A3C" w:rsidP="00053A3C">
      <w:pPr>
        <w:widowControl w:val="0"/>
        <w:tabs>
          <w:tab w:val="num" w:pos="0"/>
          <w:tab w:val="left" w:pos="588"/>
          <w:tab w:val="num" w:pos="92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Звіт про виконання ІНДЗ подається у вигляді реферату чи презентації з титульною сторінкою стандартного зразка і внутрішнім наповненням із зазначенням усіх позицій змісту завдання (за об’ємом до 25 с.)</w:t>
      </w:r>
    </w:p>
    <w:p w:rsidR="00053A3C" w:rsidRPr="00053A3C" w:rsidRDefault="00053A3C" w:rsidP="00053A3C">
      <w:pPr>
        <w:widowControl w:val="0"/>
        <w:tabs>
          <w:tab w:val="num" w:pos="0"/>
          <w:tab w:val="left" w:pos="588"/>
          <w:tab w:val="num" w:pos="92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ІНДЗ подається викладачу, який читає лекційний курс з даної дисципліни не пізніше ніж за 2 тижні до завершення семестру.</w:t>
      </w:r>
    </w:p>
    <w:p w:rsidR="00053A3C" w:rsidRPr="00053A3C" w:rsidRDefault="00053A3C" w:rsidP="00053A3C">
      <w:pPr>
        <w:widowControl w:val="0"/>
        <w:tabs>
          <w:tab w:val="num" w:pos="0"/>
          <w:tab w:val="left" w:pos="588"/>
          <w:tab w:val="num" w:pos="92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Оцінювання ІНДЗ проводиться на основі попереднього ознайомлення викладача зі змістом ІНДЗ. Можливий захист завдання шляхом усної доповіді чи презентації студента про виконану роботу (до 5 хв.).</w:t>
      </w:r>
    </w:p>
    <w:p w:rsidR="00053A3C" w:rsidRPr="00053A3C" w:rsidRDefault="00053A3C" w:rsidP="00053A3C">
      <w:pPr>
        <w:widowControl w:val="0"/>
        <w:tabs>
          <w:tab w:val="num" w:pos="-180"/>
          <w:tab w:val="num" w:pos="0"/>
          <w:tab w:val="left" w:pos="588"/>
          <w:tab w:val="num" w:pos="92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Оцінка за ІНДЗ є обов’язковим компонентом підсумкової оцінки і враховується при виведенні підсумкової оцінки з навчальної дисципліни “Злочини у сфері господарської діяльності”.</w:t>
      </w:r>
    </w:p>
    <w:p w:rsidR="00053A3C" w:rsidRPr="00053A3C" w:rsidRDefault="00053A3C" w:rsidP="00053A3C">
      <w:pPr>
        <w:tabs>
          <w:tab w:val="num" w:pos="476"/>
          <w:tab w:val="num" w:pos="540"/>
          <w:tab w:val="num" w:pos="629"/>
          <w:tab w:val="num" w:pos="993"/>
        </w:tabs>
        <w:rPr>
          <w:rFonts w:ascii="Times New Roman" w:hAnsi="Times New Roman" w:cs="Times New Roman"/>
          <w:b/>
          <w:sz w:val="24"/>
          <w:szCs w:val="24"/>
        </w:rPr>
      </w:pPr>
    </w:p>
    <w:p w:rsidR="00053A3C" w:rsidRPr="00053A3C" w:rsidRDefault="00053A3C" w:rsidP="00053A3C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РОЗДІЛ 4.  КРИТЕРІЇ ОЦІНЮВАННЯ</w:t>
      </w:r>
    </w:p>
    <w:p w:rsidR="00053A3C" w:rsidRPr="00053A3C" w:rsidRDefault="00053A3C" w:rsidP="00053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Результати ІНДЗ оцінюються викладачем  згідно з чинною шкалою оцінювання, наведеною у робочій програмі.</w:t>
      </w:r>
    </w:p>
    <w:p w:rsidR="00053A3C" w:rsidRPr="00053A3C" w:rsidRDefault="00053A3C" w:rsidP="00053A3C">
      <w:pPr>
        <w:rPr>
          <w:rFonts w:ascii="Times New Roman" w:hAnsi="Times New Roman" w:cs="Times New Roman"/>
          <w:b/>
        </w:rPr>
      </w:pPr>
    </w:p>
    <w:p w:rsidR="00053A3C" w:rsidRPr="00053A3C" w:rsidRDefault="00053A3C" w:rsidP="00053A3C">
      <w:pPr>
        <w:rPr>
          <w:rFonts w:ascii="Times New Roman" w:hAnsi="Times New Roman" w:cs="Times New Roman"/>
          <w:b/>
        </w:rPr>
      </w:pPr>
    </w:p>
    <w:p w:rsidR="00053A3C" w:rsidRDefault="00053A3C" w:rsidP="00053A3C">
      <w:pPr>
        <w:jc w:val="center"/>
        <w:rPr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 xml:space="preserve">РОЗДІЛ </w:t>
      </w:r>
      <w:r w:rsidRPr="00053A3C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053A3C">
        <w:rPr>
          <w:rFonts w:ascii="Times New Roman" w:hAnsi="Times New Roman" w:cs="Times New Roman"/>
          <w:b/>
          <w:sz w:val="28"/>
          <w:szCs w:val="28"/>
        </w:rPr>
        <w:t>.  РЕКОМЕНДОВАНА ЛІТЕРАТУРА</w:t>
      </w:r>
    </w:p>
    <w:p w:rsidR="00053A3C" w:rsidRPr="00053A3C" w:rsidRDefault="00053A3C" w:rsidP="00053A3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Кримінальний процесуальний кодекс України : Закон України від 13 квітня 2012 р. № 4651-VI / Верховна Рада України. Відомості Верховної Ради України. 2013. № 9–10, № 11–12, № 13. Ст. 88. URL: </w:t>
      </w:r>
      <w:hyperlink r:id="rId9" w:history="1">
        <w:r w:rsidRPr="00053A3C">
          <w:rPr>
            <w:rStyle w:val="a7"/>
            <w:rFonts w:ascii="Times New Roman" w:hAnsi="Times New Roman" w:cs="Times New Roman"/>
            <w:sz w:val="28"/>
            <w:szCs w:val="28"/>
          </w:rPr>
          <w:t>https://zakon.rada.gov.ua/laws/show/4651-17</w:t>
        </w:r>
      </w:hyperlink>
    </w:p>
    <w:p w:rsidR="00053A3C" w:rsidRPr="00053A3C" w:rsidRDefault="00053A3C" w:rsidP="00053A3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Кримінальний кодекс України : Закон України від 05 січня 2001 р. № 2341-III / Верховна Рада України. Відомості Верховної Ради України. 2001. № 25–26. Ст. 131. URL: </w:t>
      </w:r>
      <w:hyperlink r:id="rId10" w:history="1">
        <w:r w:rsidRPr="00053A3C">
          <w:rPr>
            <w:rStyle w:val="a7"/>
            <w:rFonts w:ascii="Times New Roman" w:hAnsi="Times New Roman" w:cs="Times New Roman"/>
            <w:sz w:val="28"/>
            <w:szCs w:val="28"/>
          </w:rPr>
          <w:t>https://zakon.rada.gov.ua/laws/show/2341-14</w:t>
        </w:r>
      </w:hyperlink>
    </w:p>
    <w:p w:rsidR="00053A3C" w:rsidRPr="00053A3C" w:rsidRDefault="00053A3C" w:rsidP="00053A3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Податковий кодекс України від 02.12.2010 р. № 2755-VI.</w:t>
      </w:r>
      <w:r w:rsidRPr="00053A3C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r w:rsidRPr="00053A3C">
        <w:rPr>
          <w:rFonts w:ascii="Times New Roman" w:hAnsi="Times New Roman" w:cs="Times New Roman"/>
          <w:sz w:val="28"/>
          <w:szCs w:val="28"/>
        </w:rPr>
        <w:t>(зі змінами і доповненнями).</w:t>
      </w:r>
    </w:p>
    <w:p w:rsidR="00053A3C" w:rsidRPr="00053A3C" w:rsidRDefault="00053A3C" w:rsidP="00053A3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від 06 грудня 2019 р. № 361-IX / Верховна Рада України. Відомості Верховної Ради України. 2020. № 25. Ст. 171. URL: </w:t>
      </w:r>
      <w:hyperlink r:id="rId11" w:history="1">
        <w:r w:rsidRPr="00053A3C">
          <w:rPr>
            <w:rStyle w:val="a7"/>
            <w:rFonts w:ascii="Times New Roman" w:hAnsi="Times New Roman" w:cs="Times New Roman"/>
            <w:sz w:val="28"/>
            <w:szCs w:val="28"/>
          </w:rPr>
          <w:t>https://zakon.rada.gov.ua/laws/show/361-20#</w:t>
        </w:r>
      </w:hyperlink>
    </w:p>
    <w:p w:rsidR="00053A3C" w:rsidRPr="00053A3C" w:rsidRDefault="00053A3C" w:rsidP="00053A3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>Закон України  «</w:t>
      </w:r>
      <w:r w:rsidRPr="00053A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uk-UA"/>
        </w:rPr>
        <w:t>Про внесення змін до деяких законодавчих актів України щодо спрощення досудового розслідування окремих категорій кримінальних правопорушень» від 17.06.2020 р. № 720-</w:t>
      </w:r>
      <w:r w:rsidRPr="00053A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uk-UA"/>
        </w:rPr>
        <w:t>IX</w:t>
      </w:r>
      <w:r w:rsidRPr="00053A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ru-RU" w:eastAsia="uk-UA"/>
        </w:rPr>
        <w:t xml:space="preserve"> </w:t>
      </w:r>
    </w:p>
    <w:p w:rsidR="00053A3C" w:rsidRPr="00053A3C" w:rsidRDefault="00053A3C" w:rsidP="00053A3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Закон України «Про внесення змін до деяких законодавчих актів України щодо обліку трудової діяльності працівника в електронній формі</w:t>
      </w:r>
      <w:r w:rsidRPr="00053A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uk-UA"/>
        </w:rPr>
        <w:t>» від 5.02.2021 р. №1217-</w:t>
      </w:r>
      <w:r w:rsidRPr="00053A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uk-UA"/>
        </w:rPr>
        <w:t>IX</w:t>
      </w:r>
    </w:p>
    <w:p w:rsidR="00053A3C" w:rsidRPr="00053A3C" w:rsidRDefault="00053A3C" w:rsidP="00053A3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Закон України Про внесення змін до деяких законодавчих актів України щодо удосконалення процедури внесення змін» від  19.05.2020 №619-</w:t>
      </w:r>
      <w:r w:rsidRPr="00053A3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en-US"/>
        </w:rPr>
        <w:t>IX</w:t>
      </w:r>
      <w:r w:rsidRPr="00053A3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</w:p>
    <w:p w:rsidR="00053A3C" w:rsidRPr="00053A3C" w:rsidRDefault="00053A3C" w:rsidP="00053A3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Закон України «Про Національне агентство України з питань виявлення, розшуку та управління активами, одержаними від корупційних та інших злочинів» від 10 листопада 2015 р. № 772-VIII / Верховна Рада України. Відомості Верховної Ради України. 2016. № 1. Ст. 2. URL: </w:t>
      </w:r>
      <w:hyperlink r:id="rId12" w:history="1">
        <w:r w:rsidRPr="00053A3C">
          <w:rPr>
            <w:rStyle w:val="a7"/>
            <w:rFonts w:ascii="Times New Roman" w:hAnsi="Times New Roman" w:cs="Times New Roman"/>
            <w:sz w:val="28"/>
            <w:szCs w:val="28"/>
          </w:rPr>
          <w:t>https://zakon.rada.gov.ua/laws/show/772-19#</w:t>
        </w:r>
      </w:hyperlink>
    </w:p>
    <w:p w:rsidR="00053A3C" w:rsidRPr="00053A3C" w:rsidRDefault="00053A3C" w:rsidP="00053A3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Постанова Кабінету Міністрів України «Про затвердження Положення про Державну службу фінансового моніторингу України» від 29 липня 2015 р. № 537 / Кабінет Міністрів України. URL: </w:t>
      </w:r>
      <w:hyperlink r:id="rId13" w:history="1">
        <w:r w:rsidRPr="00053A3C">
          <w:rPr>
            <w:rStyle w:val="a7"/>
            <w:rFonts w:ascii="Times New Roman" w:hAnsi="Times New Roman" w:cs="Times New Roman"/>
            <w:sz w:val="28"/>
            <w:szCs w:val="28"/>
          </w:rPr>
          <w:t>https://zakon.rada.gov.ua/laws/show/537-2015-%D0%BF#</w:t>
        </w:r>
      </w:hyperlink>
    </w:p>
    <w:p w:rsidR="00053A3C" w:rsidRPr="00053A3C" w:rsidRDefault="00053A3C" w:rsidP="00053A3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 Наказ «Про затвердження Порядку надання та розгляду узагальнених матеріалів» Міністерства фінансів України, Міністерства внутрішніх справ України, Служби безпеки України від 11 березня 2019 р. № 103/162/384 / Міністерство фінансів України, Міністерство внутрішніх справ України, Служба безпеки України. URL: </w:t>
      </w:r>
      <w:hyperlink r:id="rId14" w:history="1">
        <w:r w:rsidRPr="00053A3C">
          <w:rPr>
            <w:rStyle w:val="a7"/>
            <w:rFonts w:ascii="Times New Roman" w:hAnsi="Times New Roman" w:cs="Times New Roman"/>
            <w:sz w:val="28"/>
            <w:szCs w:val="28"/>
          </w:rPr>
          <w:t>https://zakon.rada.gov.ua/laws/show/z0368-19#</w:t>
        </w:r>
      </w:hyperlink>
    </w:p>
    <w:p w:rsidR="00053A3C" w:rsidRPr="00053A3C" w:rsidRDefault="00053A3C" w:rsidP="00053A3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Звіт Державної служби фінансового моніторингу України за 2019 рік. URL: </w:t>
      </w:r>
      <w:hyperlink r:id="rId15" w:history="1">
        <w:r w:rsidRPr="00053A3C">
          <w:rPr>
            <w:rStyle w:val="a7"/>
            <w:rFonts w:ascii="Times New Roman" w:hAnsi="Times New Roman" w:cs="Times New Roman"/>
            <w:sz w:val="28"/>
            <w:szCs w:val="28"/>
          </w:rPr>
          <w:t>https://fiu.gov.ua/assets/userfiles/0350/zvity/zvit2019ua</w:t>
        </w:r>
      </w:hyperlink>
    </w:p>
    <w:p w:rsidR="00053A3C" w:rsidRPr="00053A3C" w:rsidRDefault="00053A3C" w:rsidP="00053A3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Інформація з офіційного сайту Національного агентства України з питань виявлення, розшуку та управління активами, одержаними від корупційних та інших злочинів. URL: </w:t>
      </w:r>
      <w:hyperlink r:id="rId16" w:history="1">
        <w:r w:rsidRPr="00053A3C">
          <w:rPr>
            <w:rStyle w:val="a7"/>
            <w:rFonts w:ascii="Times New Roman" w:hAnsi="Times New Roman" w:cs="Times New Roman"/>
            <w:sz w:val="28"/>
            <w:szCs w:val="28"/>
          </w:rPr>
          <w:t>https://arma.gov.ua/pryklady</w:t>
        </w:r>
      </w:hyperlink>
    </w:p>
    <w:p w:rsidR="00053A3C" w:rsidRPr="00053A3C" w:rsidRDefault="00053A3C" w:rsidP="00053A3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53A3C">
        <w:rPr>
          <w:rFonts w:ascii="Times New Roman" w:hAnsi="Times New Roman" w:cs="Times New Roman"/>
          <w:i/>
          <w:sz w:val="28"/>
          <w:szCs w:val="28"/>
        </w:rPr>
        <w:t>Основна та допоміжна література:</w:t>
      </w:r>
    </w:p>
    <w:p w:rsidR="00053A3C" w:rsidRPr="00053A3C" w:rsidRDefault="00053A3C" w:rsidP="00053A3C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053A3C">
        <w:rPr>
          <w:sz w:val="28"/>
          <w:szCs w:val="28"/>
        </w:rPr>
        <w:t xml:space="preserve">Аркуша Л. І. Деякі особливості розслідування легалізації (відмивання) доходів, одержаних в результаті організованої злочинної діяльності. Юридичний вісник. 2012. № 2. С. 87–91. </w:t>
      </w:r>
    </w:p>
    <w:p w:rsidR="00053A3C" w:rsidRPr="00053A3C" w:rsidRDefault="00053A3C" w:rsidP="00053A3C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053A3C">
        <w:rPr>
          <w:sz w:val="28"/>
          <w:szCs w:val="28"/>
        </w:rPr>
        <w:t xml:space="preserve">Аркуша Л. І. Механізм відбиття слідів (ознак) злочинної діяльності легалізації (відмивання) доходів, отриманих злочинним шляхом, в основних групах документів. Південноукраїнський правничий часопис. 2010. № 1. С. 226–228. </w:t>
      </w:r>
    </w:p>
    <w:p w:rsidR="00053A3C" w:rsidRPr="00053A3C" w:rsidRDefault="00053A3C" w:rsidP="00053A3C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053A3C">
        <w:rPr>
          <w:sz w:val="28"/>
          <w:szCs w:val="28"/>
        </w:rPr>
        <w:t>Антилегалізаційний</w:t>
      </w:r>
      <w:proofErr w:type="spellEnd"/>
      <w:r w:rsidRPr="00053A3C">
        <w:rPr>
          <w:sz w:val="28"/>
          <w:szCs w:val="28"/>
        </w:rPr>
        <w:t xml:space="preserve"> фінансовий моніторинг: ризик-орієнтований підхід: монографія / О. О. Глущенко, І. Б. </w:t>
      </w:r>
      <w:proofErr w:type="spellStart"/>
      <w:r w:rsidRPr="00053A3C">
        <w:rPr>
          <w:sz w:val="28"/>
          <w:szCs w:val="28"/>
        </w:rPr>
        <w:t>Семеген</w:t>
      </w:r>
      <w:proofErr w:type="spellEnd"/>
      <w:r w:rsidRPr="00053A3C">
        <w:rPr>
          <w:sz w:val="28"/>
          <w:szCs w:val="28"/>
        </w:rPr>
        <w:t xml:space="preserve"> ; за </w:t>
      </w:r>
      <w:proofErr w:type="spellStart"/>
      <w:r w:rsidRPr="00053A3C">
        <w:rPr>
          <w:sz w:val="28"/>
          <w:szCs w:val="28"/>
        </w:rPr>
        <w:t>заг</w:t>
      </w:r>
      <w:proofErr w:type="spellEnd"/>
      <w:r w:rsidRPr="00053A3C">
        <w:rPr>
          <w:sz w:val="28"/>
          <w:szCs w:val="28"/>
        </w:rPr>
        <w:t xml:space="preserve">. ред. д-ра </w:t>
      </w:r>
      <w:proofErr w:type="spellStart"/>
      <w:r w:rsidRPr="00053A3C">
        <w:rPr>
          <w:sz w:val="28"/>
          <w:szCs w:val="28"/>
        </w:rPr>
        <w:t>екон</w:t>
      </w:r>
      <w:proofErr w:type="spellEnd"/>
      <w:r w:rsidRPr="00053A3C">
        <w:rPr>
          <w:sz w:val="28"/>
          <w:szCs w:val="28"/>
        </w:rPr>
        <w:t xml:space="preserve">. наук, проф. Р. А. </w:t>
      </w:r>
      <w:proofErr w:type="spellStart"/>
      <w:r w:rsidRPr="00053A3C">
        <w:rPr>
          <w:sz w:val="28"/>
          <w:szCs w:val="28"/>
        </w:rPr>
        <w:t>Слав’юка</w:t>
      </w:r>
      <w:proofErr w:type="spellEnd"/>
      <w:r w:rsidRPr="00053A3C">
        <w:rPr>
          <w:sz w:val="28"/>
          <w:szCs w:val="28"/>
        </w:rPr>
        <w:t>. К. : УБС НБУ, 2014. 386 с.</w:t>
      </w:r>
    </w:p>
    <w:p w:rsidR="00053A3C" w:rsidRPr="00053A3C" w:rsidRDefault="00053A3C" w:rsidP="00053A3C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053A3C">
        <w:rPr>
          <w:sz w:val="28"/>
          <w:szCs w:val="28"/>
        </w:rPr>
        <w:t xml:space="preserve">Методика національної оцінки ризиків відмивання коштів та фінансування тероризму в Україні, узгоджена Міністерством фінансів України 17.12.2018 р. URL: https://fiu.gov.ua/assets/userfiles/310/%D0%9D%D0%9E%D0%A0/%D0%94%D0%BE%D0%BA%D1%83%D0%BC%D0%B5%D0%BD%D1%82%D0%B8/Methodology. </w:t>
      </w:r>
    </w:p>
    <w:p w:rsidR="00053A3C" w:rsidRPr="00053A3C" w:rsidRDefault="00053A3C" w:rsidP="00053A3C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053A3C">
        <w:rPr>
          <w:sz w:val="28"/>
          <w:szCs w:val="28"/>
        </w:rPr>
        <w:lastRenderedPageBreak/>
        <w:t>Міжнародні стандарти з протидії відмиванню доходів та фінансуванню тероризму і розповсюдженню зброї масового знищення. Рекомендації FATF URL: https://fiu.gov.ua/assets/userfiles/200/%D0%9C%D1%96%D0%B6%D0%BD%D0%B0%D1%80%D0%BE%D0% B4%D0%BD%D1%96%20%D1%81%D1%82%D0%B0%D0%BD%D0%B4%D0%B0%D1%80%D1%82%D0%B8/UKR_Compilation%20book%20-%20FINAL%20(02.02.2021).pdf</w:t>
      </w:r>
    </w:p>
    <w:p w:rsidR="00053A3C" w:rsidRPr="00053A3C" w:rsidRDefault="00053A3C" w:rsidP="00053A3C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053A3C">
        <w:rPr>
          <w:sz w:val="28"/>
          <w:szCs w:val="28"/>
        </w:rPr>
        <w:t>Оніщик</w:t>
      </w:r>
      <w:proofErr w:type="spellEnd"/>
      <w:r w:rsidRPr="00053A3C">
        <w:rPr>
          <w:sz w:val="28"/>
          <w:szCs w:val="28"/>
        </w:rPr>
        <w:t xml:space="preserve"> Ю.В. </w:t>
      </w:r>
      <w:proofErr w:type="spellStart"/>
      <w:r w:rsidRPr="00053A3C">
        <w:rPr>
          <w:sz w:val="28"/>
          <w:szCs w:val="28"/>
        </w:rPr>
        <w:t>Міжнародже</w:t>
      </w:r>
      <w:proofErr w:type="spellEnd"/>
      <w:r w:rsidRPr="00053A3C">
        <w:rPr>
          <w:sz w:val="28"/>
          <w:szCs w:val="28"/>
        </w:rPr>
        <w:t xml:space="preserve"> співробітництво у боротьбі з фінансовими правопорушеннями: навчальний посібник. К: </w:t>
      </w:r>
      <w:proofErr w:type="spellStart"/>
      <w:r w:rsidRPr="00053A3C">
        <w:rPr>
          <w:sz w:val="28"/>
          <w:szCs w:val="28"/>
        </w:rPr>
        <w:t>Алерта</w:t>
      </w:r>
      <w:proofErr w:type="spellEnd"/>
      <w:r w:rsidRPr="00053A3C">
        <w:rPr>
          <w:sz w:val="28"/>
          <w:szCs w:val="28"/>
        </w:rPr>
        <w:t xml:space="preserve">, 2016. 422 с. </w:t>
      </w:r>
    </w:p>
    <w:p w:rsidR="00053A3C" w:rsidRPr="00053A3C" w:rsidRDefault="00053A3C" w:rsidP="00053A3C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053A3C">
        <w:rPr>
          <w:sz w:val="28"/>
          <w:szCs w:val="28"/>
        </w:rPr>
        <w:t xml:space="preserve">Фінансові розслідування у сфері протидії легалізації злочинних доходів в Україні [Текст] : метод. </w:t>
      </w:r>
      <w:proofErr w:type="spellStart"/>
      <w:r w:rsidRPr="00053A3C">
        <w:rPr>
          <w:sz w:val="28"/>
          <w:szCs w:val="28"/>
        </w:rPr>
        <w:t>рек</w:t>
      </w:r>
      <w:proofErr w:type="spellEnd"/>
      <w:r w:rsidRPr="00053A3C">
        <w:rPr>
          <w:sz w:val="28"/>
          <w:szCs w:val="28"/>
        </w:rPr>
        <w:t xml:space="preserve">. / [С. С. </w:t>
      </w:r>
      <w:proofErr w:type="spellStart"/>
      <w:r w:rsidRPr="00053A3C">
        <w:rPr>
          <w:sz w:val="28"/>
          <w:szCs w:val="28"/>
        </w:rPr>
        <w:t>Чернявський</w:t>
      </w:r>
      <w:proofErr w:type="spellEnd"/>
      <w:r w:rsidRPr="00053A3C">
        <w:rPr>
          <w:sz w:val="28"/>
          <w:szCs w:val="28"/>
        </w:rPr>
        <w:t xml:space="preserve">, О. Є. </w:t>
      </w:r>
      <w:proofErr w:type="spellStart"/>
      <w:r w:rsidRPr="00053A3C">
        <w:rPr>
          <w:sz w:val="28"/>
          <w:szCs w:val="28"/>
        </w:rPr>
        <w:t>Користін</w:t>
      </w:r>
      <w:proofErr w:type="spellEnd"/>
      <w:r w:rsidRPr="00053A3C">
        <w:rPr>
          <w:sz w:val="28"/>
          <w:szCs w:val="28"/>
        </w:rPr>
        <w:t xml:space="preserve">, В. А. Некрасов та ін.]. К. : </w:t>
      </w:r>
      <w:proofErr w:type="spellStart"/>
      <w:r w:rsidRPr="00053A3C">
        <w:rPr>
          <w:sz w:val="28"/>
          <w:szCs w:val="28"/>
        </w:rPr>
        <w:t>Нац</w:t>
      </w:r>
      <w:proofErr w:type="spellEnd"/>
      <w:r w:rsidRPr="00053A3C">
        <w:rPr>
          <w:sz w:val="28"/>
          <w:szCs w:val="28"/>
        </w:rPr>
        <w:t xml:space="preserve">. акад. </w:t>
      </w:r>
      <w:proofErr w:type="spellStart"/>
      <w:r w:rsidRPr="00053A3C">
        <w:rPr>
          <w:sz w:val="28"/>
          <w:szCs w:val="28"/>
        </w:rPr>
        <w:t>внутр</w:t>
      </w:r>
      <w:proofErr w:type="spellEnd"/>
      <w:r w:rsidRPr="00053A3C">
        <w:rPr>
          <w:sz w:val="28"/>
          <w:szCs w:val="28"/>
        </w:rPr>
        <w:t>. справ, 2017. 164 с.</w:t>
      </w:r>
    </w:p>
    <w:p w:rsidR="00053A3C" w:rsidRPr="00053A3C" w:rsidRDefault="00053A3C" w:rsidP="00053A3C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053A3C">
        <w:rPr>
          <w:sz w:val="28"/>
          <w:szCs w:val="28"/>
        </w:rPr>
        <w:t>Оніщик</w:t>
      </w:r>
      <w:proofErr w:type="spellEnd"/>
      <w:r w:rsidRPr="00053A3C">
        <w:rPr>
          <w:sz w:val="28"/>
          <w:szCs w:val="28"/>
        </w:rPr>
        <w:t xml:space="preserve"> Ю.В. Матеріальні сліди під час розслідування ухилення від сплати податків. Науковий вісник Ужгородського Національного університету. 2014. Серія «Право». Випуск 26. С. 253-256. </w:t>
      </w:r>
    </w:p>
    <w:p w:rsidR="00053A3C" w:rsidRPr="00053A3C" w:rsidRDefault="00053A3C" w:rsidP="00053A3C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053A3C">
        <w:rPr>
          <w:sz w:val="28"/>
          <w:szCs w:val="28"/>
        </w:rPr>
        <w:t xml:space="preserve">Європейська конвенція про взаємну допомогу у кримінальних справах від 20 квітня 1959 року. URL: </w:t>
      </w:r>
      <w:hyperlink r:id="rId17" w:history="1">
        <w:r w:rsidRPr="00053A3C">
          <w:rPr>
            <w:rStyle w:val="a7"/>
            <w:sz w:val="28"/>
            <w:szCs w:val="28"/>
          </w:rPr>
          <w:t>https://zakon.rada.gov.ua/go/995_036</w:t>
        </w:r>
      </w:hyperlink>
      <w:r w:rsidRPr="00053A3C">
        <w:rPr>
          <w:sz w:val="28"/>
          <w:szCs w:val="28"/>
        </w:rPr>
        <w:t>.</w:t>
      </w:r>
    </w:p>
    <w:p w:rsidR="00053A3C" w:rsidRPr="00053A3C" w:rsidRDefault="00053A3C" w:rsidP="00053A3C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053A3C">
        <w:rPr>
          <w:sz w:val="28"/>
          <w:szCs w:val="28"/>
        </w:rPr>
        <w:t>Штангрет</w:t>
      </w:r>
      <w:proofErr w:type="spellEnd"/>
      <w:r w:rsidRPr="00053A3C">
        <w:rPr>
          <w:sz w:val="28"/>
          <w:szCs w:val="28"/>
        </w:rPr>
        <w:t xml:space="preserve"> А. М., </w:t>
      </w:r>
      <w:proofErr w:type="spellStart"/>
      <w:r w:rsidRPr="00053A3C">
        <w:rPr>
          <w:sz w:val="28"/>
          <w:szCs w:val="28"/>
        </w:rPr>
        <w:t>Стеців</w:t>
      </w:r>
      <w:proofErr w:type="spellEnd"/>
      <w:r w:rsidRPr="00053A3C">
        <w:rPr>
          <w:sz w:val="28"/>
          <w:szCs w:val="28"/>
        </w:rPr>
        <w:t xml:space="preserve"> Л. П. Обліково-аналітичне забезпечення управління економічною безпекою підприємства: методичні засади. Економіка та суспільство. 2017. № 9. С. 722-726. URL: http://www.economyandsociety.in.ua/ </w:t>
      </w:r>
      <w:proofErr w:type="spellStart"/>
      <w:r w:rsidRPr="00053A3C">
        <w:rPr>
          <w:sz w:val="28"/>
          <w:szCs w:val="28"/>
        </w:rPr>
        <w:t>journal</w:t>
      </w:r>
      <w:proofErr w:type="spellEnd"/>
      <w:r w:rsidRPr="00053A3C">
        <w:rPr>
          <w:sz w:val="28"/>
          <w:szCs w:val="28"/>
        </w:rPr>
        <w:t>/9_ukr/123.</w:t>
      </w:r>
    </w:p>
    <w:p w:rsidR="00053A3C" w:rsidRPr="00053A3C" w:rsidRDefault="00053A3C" w:rsidP="00053A3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53A3C">
        <w:rPr>
          <w:rFonts w:ascii="Times New Roman" w:hAnsi="Times New Roman" w:cs="Times New Roman"/>
          <w:i/>
          <w:sz w:val="28"/>
          <w:szCs w:val="28"/>
        </w:rPr>
        <w:t>Інтернет ресурси:</w:t>
      </w:r>
    </w:p>
    <w:p w:rsidR="00053A3C" w:rsidRPr="00053A3C" w:rsidRDefault="00053A3C" w:rsidP="00053A3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53A3C" w:rsidRPr="00053A3C" w:rsidRDefault="00053A3C" w:rsidP="00053A3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3A3C">
        <w:rPr>
          <w:rFonts w:ascii="Times New Roman" w:hAnsi="Times New Roman" w:cs="Times New Roman"/>
          <w:color w:val="000000"/>
          <w:sz w:val="28"/>
          <w:szCs w:val="28"/>
          <w:lang w:val="en-US"/>
        </w:rPr>
        <w:t>http</w:t>
      </w:r>
      <w:r w:rsidRPr="00053A3C">
        <w:rPr>
          <w:rFonts w:ascii="Times New Roman" w:hAnsi="Times New Roman" w:cs="Times New Roman"/>
          <w:color w:val="000000"/>
          <w:sz w:val="28"/>
          <w:szCs w:val="28"/>
        </w:rPr>
        <w:t>://</w:t>
      </w:r>
      <w:r w:rsidRPr="00053A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www.rada.gov.ua - Верховна Ради України.</w:t>
      </w:r>
    </w:p>
    <w:p w:rsidR="00053A3C" w:rsidRPr="00053A3C" w:rsidRDefault="00313408" w:rsidP="00053A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hyperlink r:id="rId18" w:history="1">
        <w:r w:rsidR="00053A3C" w:rsidRPr="00053A3C">
          <w:rPr>
            <w:rStyle w:val="a7"/>
            <w:rFonts w:ascii="Times New Roman" w:hAnsi="Times New Roman" w:cs="Times New Roman"/>
            <w:sz w:val="28"/>
            <w:szCs w:val="28"/>
            <w:lang w:eastAsia="uk-UA"/>
          </w:rPr>
          <w:t>http://www.kmu.gov.ua/</w:t>
        </w:r>
      </w:hyperlink>
      <w:r w:rsidR="00053A3C" w:rsidRPr="00053A3C">
        <w:rPr>
          <w:rFonts w:ascii="Times New Roman" w:hAnsi="Times New Roman" w:cs="Times New Roman"/>
          <w:sz w:val="28"/>
          <w:szCs w:val="28"/>
          <w:lang w:eastAsia="uk-UA"/>
        </w:rPr>
        <w:t xml:space="preserve"> - веб-сайт Кабінету Міністрів України.</w:t>
      </w:r>
    </w:p>
    <w:p w:rsidR="00053A3C" w:rsidRPr="00053A3C" w:rsidRDefault="00053A3C" w:rsidP="00053A3C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A3C">
        <w:rPr>
          <w:rFonts w:ascii="Times New Roman" w:hAnsi="Times New Roman" w:cs="Times New Roman"/>
          <w:color w:val="000000"/>
          <w:sz w:val="28"/>
          <w:szCs w:val="28"/>
          <w:lang w:val="en-US"/>
        </w:rPr>
        <w:t>http</w:t>
      </w:r>
      <w:r w:rsidRPr="00053A3C">
        <w:rPr>
          <w:rFonts w:ascii="Times New Roman" w:hAnsi="Times New Roman" w:cs="Times New Roman"/>
          <w:color w:val="000000"/>
          <w:sz w:val="28"/>
          <w:szCs w:val="28"/>
        </w:rPr>
        <w:t>://</w:t>
      </w:r>
      <w:r w:rsidRPr="00053A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www.minfin.gov.ua - Міністерство фінансів України.</w:t>
      </w:r>
    </w:p>
    <w:p w:rsidR="00053A3C" w:rsidRPr="00053A3C" w:rsidRDefault="00053A3C" w:rsidP="00053A3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3A3C">
        <w:rPr>
          <w:rFonts w:ascii="Times New Roman" w:hAnsi="Times New Roman" w:cs="Times New Roman"/>
          <w:color w:val="000000"/>
          <w:sz w:val="28"/>
          <w:szCs w:val="28"/>
          <w:lang w:val="en-US"/>
        </w:rPr>
        <w:t>http</w:t>
      </w:r>
      <w:r w:rsidRPr="00053A3C">
        <w:rPr>
          <w:rFonts w:ascii="Times New Roman" w:hAnsi="Times New Roman" w:cs="Times New Roman"/>
          <w:color w:val="000000"/>
          <w:sz w:val="28"/>
          <w:szCs w:val="28"/>
        </w:rPr>
        <w:t>://</w:t>
      </w:r>
      <w:r w:rsidRPr="00053A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www.nssmc.gov.ua - Національна комісія з цінних паперів та фондового ринку.</w:t>
      </w:r>
    </w:p>
    <w:p w:rsidR="00053A3C" w:rsidRPr="00053A3C" w:rsidRDefault="00053A3C" w:rsidP="00053A3C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3A3C">
        <w:rPr>
          <w:rFonts w:ascii="Times New Roman" w:hAnsi="Times New Roman" w:cs="Times New Roman"/>
          <w:color w:val="000000"/>
          <w:sz w:val="28"/>
          <w:szCs w:val="28"/>
          <w:lang w:val="en-US"/>
        </w:rPr>
        <w:t>http</w:t>
      </w:r>
      <w:r w:rsidRPr="00053A3C">
        <w:rPr>
          <w:rFonts w:ascii="Times New Roman" w:hAnsi="Times New Roman" w:cs="Times New Roman"/>
          <w:color w:val="000000"/>
          <w:sz w:val="28"/>
          <w:szCs w:val="28"/>
        </w:rPr>
        <w:t>://</w:t>
      </w:r>
      <w:r w:rsidRPr="00053A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www.ukrstat. gov.ua - Державна служба статистики України.</w:t>
      </w:r>
    </w:p>
    <w:p w:rsidR="00053A3C" w:rsidRPr="00053A3C" w:rsidRDefault="00053A3C" w:rsidP="00053A3C">
      <w:pPr>
        <w:shd w:val="clear" w:color="auto" w:fill="FFFFFF"/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http://www.dkrs.gov.ua/kru/uk/index - веб-сайт Державної аудиторської служби України.</w:t>
      </w:r>
    </w:p>
    <w:p w:rsidR="00053A3C" w:rsidRPr="00053A3C" w:rsidRDefault="00313408" w:rsidP="00053A3C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hyperlink r:id="rId19" w:history="1">
        <w:r w:rsidR="00053A3C" w:rsidRPr="00053A3C">
          <w:rPr>
            <w:rStyle w:val="a7"/>
            <w:rFonts w:ascii="Times New Roman" w:hAnsi="Times New Roman" w:cs="Times New Roman"/>
            <w:color w:val="000000"/>
            <w:sz w:val="28"/>
            <w:szCs w:val="28"/>
            <w:lang w:val="en-GB"/>
          </w:rPr>
          <w:t>http</w:t>
        </w:r>
        <w:r w:rsidR="00053A3C" w:rsidRPr="00053A3C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://</w:t>
        </w:r>
        <w:proofErr w:type="spellStart"/>
        <w:r w:rsidR="00053A3C" w:rsidRPr="00053A3C">
          <w:rPr>
            <w:rStyle w:val="a7"/>
            <w:rFonts w:ascii="Times New Roman" w:hAnsi="Times New Roman" w:cs="Times New Roman"/>
            <w:color w:val="000000"/>
            <w:sz w:val="28"/>
            <w:szCs w:val="28"/>
            <w:lang w:val="en-GB"/>
          </w:rPr>
          <w:t>sfs</w:t>
        </w:r>
        <w:proofErr w:type="spellEnd"/>
        <w:r w:rsidR="00053A3C" w:rsidRPr="00053A3C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.</w:t>
        </w:r>
        <w:proofErr w:type="spellStart"/>
        <w:r w:rsidR="00053A3C" w:rsidRPr="00053A3C">
          <w:rPr>
            <w:rStyle w:val="a7"/>
            <w:rFonts w:ascii="Times New Roman" w:hAnsi="Times New Roman" w:cs="Times New Roman"/>
            <w:color w:val="000000"/>
            <w:sz w:val="28"/>
            <w:szCs w:val="28"/>
            <w:lang w:val="en-GB"/>
          </w:rPr>
          <w:t>gov</w:t>
        </w:r>
        <w:proofErr w:type="spellEnd"/>
        <w:r w:rsidR="00053A3C" w:rsidRPr="00053A3C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.</w:t>
        </w:r>
        <w:proofErr w:type="spellStart"/>
        <w:r w:rsidR="00053A3C" w:rsidRPr="00053A3C">
          <w:rPr>
            <w:rStyle w:val="a7"/>
            <w:rFonts w:ascii="Times New Roman" w:hAnsi="Times New Roman" w:cs="Times New Roman"/>
            <w:color w:val="000000"/>
            <w:sz w:val="28"/>
            <w:szCs w:val="28"/>
            <w:lang w:val="en-GB"/>
          </w:rPr>
          <w:t>ua</w:t>
        </w:r>
        <w:proofErr w:type="spellEnd"/>
        <w:r w:rsidR="00053A3C" w:rsidRPr="00053A3C">
          <w:rPr>
            <w:rStyle w:val="a7"/>
            <w:rFonts w:ascii="Times New Roman" w:hAnsi="Times New Roman" w:cs="Times New Roman"/>
            <w:color w:val="000000"/>
            <w:sz w:val="28"/>
            <w:szCs w:val="28"/>
          </w:rPr>
          <w:t>/</w:t>
        </w:r>
      </w:hyperlink>
      <w:r w:rsidR="00053A3C" w:rsidRPr="00053A3C">
        <w:rPr>
          <w:rFonts w:ascii="Times New Roman" w:hAnsi="Times New Roman" w:cs="Times New Roman"/>
          <w:sz w:val="28"/>
          <w:szCs w:val="28"/>
        </w:rPr>
        <w:t>- веб-сайт Державної фіскальної служби України.</w:t>
      </w:r>
    </w:p>
    <w:p w:rsidR="00053A3C" w:rsidRPr="00053A3C" w:rsidRDefault="00053A3C" w:rsidP="00053A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053A3C">
        <w:rPr>
          <w:rFonts w:ascii="Times New Roman" w:hAnsi="Times New Roman" w:cs="Times New Roman"/>
          <w:sz w:val="28"/>
          <w:szCs w:val="28"/>
        </w:rPr>
        <w:t xml:space="preserve">:// </w:t>
      </w:r>
      <w:hyperlink r:id="rId20" w:history="1">
        <w:r w:rsidRPr="00053A3C">
          <w:rPr>
            <w:rStyle w:val="a7"/>
            <w:rFonts w:ascii="Times New Roman" w:hAnsi="Times New Roman" w:cs="Times New Roman"/>
            <w:sz w:val="28"/>
            <w:szCs w:val="28"/>
          </w:rPr>
          <w:t>www.liga.net</w:t>
        </w:r>
      </w:hyperlink>
      <w:r w:rsidRPr="00053A3C">
        <w:rPr>
          <w:rFonts w:ascii="Times New Roman" w:hAnsi="Times New Roman" w:cs="Times New Roman"/>
          <w:sz w:val="28"/>
          <w:szCs w:val="28"/>
        </w:rPr>
        <w:t xml:space="preserve"> - Ліга Бізнес </w:t>
      </w:r>
      <w:proofErr w:type="spellStart"/>
      <w:r w:rsidRPr="00053A3C">
        <w:rPr>
          <w:rFonts w:ascii="Times New Roman" w:hAnsi="Times New Roman" w:cs="Times New Roman"/>
          <w:sz w:val="28"/>
          <w:szCs w:val="28"/>
        </w:rPr>
        <w:t>Інформ</w:t>
      </w:r>
      <w:proofErr w:type="spellEnd"/>
    </w:p>
    <w:p w:rsidR="00053A3C" w:rsidRPr="00053A3C" w:rsidRDefault="00053A3C" w:rsidP="00053A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053A3C">
        <w:rPr>
          <w:rFonts w:ascii="Times New Roman" w:hAnsi="Times New Roman" w:cs="Times New Roman"/>
          <w:sz w:val="28"/>
          <w:szCs w:val="28"/>
        </w:rPr>
        <w:t>:// www.nau.kiev.ua - Нормативні акти України</w:t>
      </w:r>
    </w:p>
    <w:p w:rsidR="00053A3C" w:rsidRPr="00053A3C" w:rsidRDefault="00053A3C" w:rsidP="00053A3C">
      <w:pPr>
        <w:pStyle w:val="a4"/>
        <w:tabs>
          <w:tab w:val="left" w:pos="0"/>
        </w:tabs>
        <w:ind w:left="0" w:firstLine="0"/>
        <w:rPr>
          <w:color w:val="000000"/>
          <w:sz w:val="28"/>
          <w:szCs w:val="28"/>
        </w:rPr>
      </w:pPr>
      <w:r w:rsidRPr="00053A3C">
        <w:rPr>
          <w:color w:val="000000"/>
          <w:sz w:val="28"/>
          <w:szCs w:val="28"/>
          <w:lang w:val="en-US"/>
        </w:rPr>
        <w:t>http</w:t>
      </w:r>
      <w:r w:rsidRPr="00053A3C">
        <w:rPr>
          <w:color w:val="000000"/>
          <w:sz w:val="28"/>
          <w:szCs w:val="28"/>
        </w:rPr>
        <w:t xml:space="preserve">:// </w:t>
      </w:r>
      <w:r w:rsidRPr="00053A3C">
        <w:rPr>
          <w:color w:val="000000"/>
          <w:sz w:val="28"/>
          <w:szCs w:val="28"/>
          <w:lang w:val="en-US"/>
        </w:rPr>
        <w:t>www</w:t>
      </w:r>
      <w:r w:rsidRPr="00053A3C">
        <w:rPr>
          <w:color w:val="000000"/>
          <w:sz w:val="28"/>
          <w:szCs w:val="28"/>
        </w:rPr>
        <w:t>.</w:t>
      </w:r>
      <w:r w:rsidRPr="00053A3C">
        <w:rPr>
          <w:color w:val="000000"/>
          <w:sz w:val="28"/>
          <w:szCs w:val="28"/>
          <w:lang w:val="en-US"/>
        </w:rPr>
        <w:t>library</w:t>
      </w:r>
      <w:r w:rsidRPr="00053A3C">
        <w:rPr>
          <w:color w:val="000000"/>
          <w:sz w:val="28"/>
          <w:szCs w:val="28"/>
        </w:rPr>
        <w:t>.</w:t>
      </w:r>
      <w:proofErr w:type="spellStart"/>
      <w:r w:rsidRPr="00053A3C">
        <w:rPr>
          <w:color w:val="000000"/>
          <w:sz w:val="28"/>
          <w:szCs w:val="28"/>
          <w:lang w:val="en-US"/>
        </w:rPr>
        <w:t>univ</w:t>
      </w:r>
      <w:proofErr w:type="spellEnd"/>
      <w:r w:rsidRPr="00053A3C">
        <w:rPr>
          <w:color w:val="000000"/>
          <w:sz w:val="28"/>
          <w:szCs w:val="28"/>
        </w:rPr>
        <w:t>.</w:t>
      </w:r>
      <w:proofErr w:type="spellStart"/>
      <w:r w:rsidRPr="00053A3C">
        <w:rPr>
          <w:color w:val="000000"/>
          <w:sz w:val="28"/>
          <w:szCs w:val="28"/>
          <w:lang w:val="en-US"/>
        </w:rPr>
        <w:t>kiev</w:t>
      </w:r>
      <w:proofErr w:type="spellEnd"/>
      <w:r w:rsidRPr="00053A3C">
        <w:rPr>
          <w:color w:val="000000"/>
          <w:sz w:val="28"/>
          <w:szCs w:val="28"/>
        </w:rPr>
        <w:t>.</w:t>
      </w:r>
      <w:proofErr w:type="spellStart"/>
      <w:r w:rsidRPr="00053A3C">
        <w:rPr>
          <w:color w:val="000000"/>
          <w:sz w:val="28"/>
          <w:szCs w:val="28"/>
          <w:lang w:val="en-US"/>
        </w:rPr>
        <w:t>ua</w:t>
      </w:r>
      <w:proofErr w:type="spellEnd"/>
      <w:r w:rsidRPr="00053A3C">
        <w:rPr>
          <w:color w:val="000000"/>
          <w:sz w:val="28"/>
          <w:szCs w:val="28"/>
        </w:rPr>
        <w:t>/</w:t>
      </w:r>
      <w:proofErr w:type="spellStart"/>
      <w:r w:rsidRPr="00053A3C">
        <w:rPr>
          <w:color w:val="000000"/>
          <w:sz w:val="28"/>
          <w:szCs w:val="28"/>
          <w:lang w:val="en-US"/>
        </w:rPr>
        <w:t>ukr</w:t>
      </w:r>
      <w:proofErr w:type="spellEnd"/>
      <w:r w:rsidRPr="00053A3C">
        <w:rPr>
          <w:color w:val="000000"/>
          <w:sz w:val="28"/>
          <w:szCs w:val="28"/>
        </w:rPr>
        <w:t>/</w:t>
      </w:r>
      <w:r w:rsidRPr="00053A3C">
        <w:rPr>
          <w:color w:val="000000"/>
          <w:sz w:val="28"/>
          <w:szCs w:val="28"/>
          <w:lang w:val="en-US"/>
        </w:rPr>
        <w:t>res</w:t>
      </w:r>
      <w:r w:rsidRPr="00053A3C">
        <w:rPr>
          <w:color w:val="000000"/>
          <w:sz w:val="28"/>
          <w:szCs w:val="28"/>
        </w:rPr>
        <w:t>/</w:t>
      </w:r>
      <w:proofErr w:type="spellStart"/>
      <w:r w:rsidRPr="00053A3C">
        <w:rPr>
          <w:color w:val="000000"/>
          <w:sz w:val="28"/>
          <w:szCs w:val="28"/>
          <w:lang w:val="en-US"/>
        </w:rPr>
        <w:t>resour</w:t>
      </w:r>
      <w:proofErr w:type="spellEnd"/>
      <w:r w:rsidRPr="00053A3C">
        <w:rPr>
          <w:color w:val="000000"/>
          <w:sz w:val="28"/>
          <w:szCs w:val="28"/>
        </w:rPr>
        <w:t>.</w:t>
      </w:r>
      <w:proofErr w:type="spellStart"/>
      <w:r w:rsidRPr="00053A3C">
        <w:rPr>
          <w:color w:val="000000"/>
          <w:sz w:val="28"/>
          <w:szCs w:val="28"/>
          <w:lang w:val="en-US"/>
        </w:rPr>
        <w:t>php</w:t>
      </w:r>
      <w:proofErr w:type="spellEnd"/>
      <w:r w:rsidRPr="00053A3C">
        <w:rPr>
          <w:color w:val="000000"/>
          <w:sz w:val="28"/>
          <w:szCs w:val="28"/>
        </w:rPr>
        <w:t>3 – Бібліотеки в Україні.</w:t>
      </w:r>
    </w:p>
    <w:p w:rsidR="00053A3C" w:rsidRPr="00053A3C" w:rsidRDefault="00053A3C" w:rsidP="00053A3C">
      <w:pPr>
        <w:pStyle w:val="a4"/>
        <w:tabs>
          <w:tab w:val="left" w:pos="0"/>
        </w:tabs>
        <w:ind w:left="0" w:firstLine="0"/>
        <w:rPr>
          <w:sz w:val="28"/>
          <w:szCs w:val="28"/>
        </w:rPr>
      </w:pPr>
      <w:r w:rsidRPr="00053A3C">
        <w:rPr>
          <w:sz w:val="28"/>
          <w:szCs w:val="28"/>
          <w:lang w:val="en-US"/>
        </w:rPr>
        <w:t>http</w:t>
      </w:r>
      <w:r w:rsidRPr="00053A3C">
        <w:rPr>
          <w:sz w:val="28"/>
          <w:szCs w:val="28"/>
        </w:rPr>
        <w:t>://</w:t>
      </w:r>
      <w:r w:rsidRPr="00053A3C">
        <w:rPr>
          <w:sz w:val="28"/>
          <w:szCs w:val="28"/>
          <w:lang w:val="en-US"/>
        </w:rPr>
        <w:t>www</w:t>
      </w:r>
      <w:r w:rsidRPr="00053A3C">
        <w:rPr>
          <w:sz w:val="28"/>
          <w:szCs w:val="28"/>
        </w:rPr>
        <w:t>.</w:t>
      </w:r>
      <w:proofErr w:type="spellStart"/>
      <w:r w:rsidRPr="00053A3C">
        <w:rPr>
          <w:sz w:val="28"/>
          <w:szCs w:val="28"/>
          <w:lang w:val="en-US"/>
        </w:rPr>
        <w:t>nbuv</w:t>
      </w:r>
      <w:proofErr w:type="spellEnd"/>
      <w:r w:rsidRPr="00053A3C">
        <w:rPr>
          <w:sz w:val="28"/>
          <w:szCs w:val="28"/>
        </w:rPr>
        <w:t>.</w:t>
      </w:r>
      <w:proofErr w:type="spellStart"/>
      <w:r w:rsidRPr="00053A3C">
        <w:rPr>
          <w:sz w:val="28"/>
          <w:szCs w:val="28"/>
          <w:lang w:val="en-US"/>
        </w:rPr>
        <w:t>gov</w:t>
      </w:r>
      <w:proofErr w:type="spellEnd"/>
      <w:r w:rsidRPr="00053A3C">
        <w:rPr>
          <w:sz w:val="28"/>
          <w:szCs w:val="28"/>
        </w:rPr>
        <w:t>.</w:t>
      </w:r>
      <w:proofErr w:type="spellStart"/>
      <w:r w:rsidRPr="00053A3C">
        <w:rPr>
          <w:sz w:val="28"/>
          <w:szCs w:val="28"/>
          <w:lang w:val="en-US"/>
        </w:rPr>
        <w:t>ua</w:t>
      </w:r>
      <w:proofErr w:type="spellEnd"/>
      <w:r w:rsidRPr="00053A3C">
        <w:rPr>
          <w:sz w:val="28"/>
          <w:szCs w:val="28"/>
        </w:rPr>
        <w:t>/</w:t>
      </w:r>
      <w:r w:rsidRPr="00053A3C">
        <w:rPr>
          <w:sz w:val="28"/>
          <w:szCs w:val="28"/>
          <w:lang w:val="en-US"/>
        </w:rPr>
        <w:t>portal</w:t>
      </w:r>
      <w:r w:rsidRPr="00053A3C">
        <w:rPr>
          <w:sz w:val="28"/>
          <w:szCs w:val="28"/>
        </w:rPr>
        <w:t>/</w:t>
      </w:r>
      <w:proofErr w:type="spellStart"/>
      <w:r w:rsidRPr="00053A3C">
        <w:rPr>
          <w:sz w:val="28"/>
          <w:szCs w:val="28"/>
          <w:lang w:val="en-US"/>
        </w:rPr>
        <w:t>libukr</w:t>
      </w:r>
      <w:proofErr w:type="spellEnd"/>
      <w:r w:rsidRPr="00053A3C">
        <w:rPr>
          <w:sz w:val="28"/>
          <w:szCs w:val="28"/>
        </w:rPr>
        <w:t>.</w:t>
      </w:r>
      <w:r w:rsidRPr="00053A3C">
        <w:rPr>
          <w:sz w:val="28"/>
          <w:szCs w:val="28"/>
          <w:lang w:val="en-US"/>
        </w:rPr>
        <w:t>html</w:t>
      </w:r>
      <w:r w:rsidRPr="00053A3C">
        <w:rPr>
          <w:sz w:val="28"/>
          <w:szCs w:val="28"/>
        </w:rPr>
        <w:t xml:space="preserve"> – Бібліотеки та науково-інформаційні центри України </w:t>
      </w:r>
    </w:p>
    <w:p w:rsidR="00053A3C" w:rsidRPr="00053A3C" w:rsidRDefault="00053A3C" w:rsidP="00053A3C">
      <w:pPr>
        <w:pStyle w:val="a4"/>
        <w:tabs>
          <w:tab w:val="left" w:pos="0"/>
        </w:tabs>
        <w:ind w:left="0" w:firstLine="0"/>
        <w:rPr>
          <w:sz w:val="28"/>
          <w:szCs w:val="28"/>
        </w:rPr>
      </w:pPr>
      <w:r w:rsidRPr="00053A3C">
        <w:rPr>
          <w:sz w:val="28"/>
          <w:szCs w:val="28"/>
          <w:lang w:val="en-US"/>
        </w:rPr>
        <w:t>http</w:t>
      </w:r>
      <w:r w:rsidRPr="00053A3C">
        <w:rPr>
          <w:sz w:val="28"/>
          <w:szCs w:val="28"/>
        </w:rPr>
        <w:t>://</w:t>
      </w:r>
      <w:r w:rsidRPr="00053A3C">
        <w:rPr>
          <w:sz w:val="28"/>
          <w:szCs w:val="28"/>
          <w:lang w:val="en-US"/>
        </w:rPr>
        <w:t>www</w:t>
      </w:r>
      <w:r w:rsidRPr="00053A3C">
        <w:rPr>
          <w:sz w:val="28"/>
          <w:szCs w:val="28"/>
        </w:rPr>
        <w:t xml:space="preserve">. </w:t>
      </w:r>
      <w:r w:rsidRPr="00053A3C">
        <w:rPr>
          <w:sz w:val="28"/>
          <w:szCs w:val="28"/>
          <w:lang w:val="en-US"/>
        </w:rPr>
        <w:t>library</w:t>
      </w:r>
      <w:r w:rsidRPr="00053A3C">
        <w:rPr>
          <w:sz w:val="28"/>
          <w:szCs w:val="28"/>
        </w:rPr>
        <w:t xml:space="preserve">. </w:t>
      </w:r>
      <w:proofErr w:type="spellStart"/>
      <w:r w:rsidRPr="00053A3C">
        <w:rPr>
          <w:sz w:val="28"/>
          <w:szCs w:val="28"/>
          <w:lang w:val="en-US"/>
        </w:rPr>
        <w:t>lviv</w:t>
      </w:r>
      <w:proofErr w:type="spellEnd"/>
      <w:r w:rsidRPr="00053A3C">
        <w:rPr>
          <w:sz w:val="28"/>
          <w:szCs w:val="28"/>
        </w:rPr>
        <w:t>.</w:t>
      </w:r>
      <w:proofErr w:type="spellStart"/>
      <w:r w:rsidRPr="00053A3C">
        <w:rPr>
          <w:sz w:val="28"/>
          <w:szCs w:val="28"/>
          <w:lang w:val="en-US"/>
        </w:rPr>
        <w:t>ua</w:t>
      </w:r>
      <w:proofErr w:type="spellEnd"/>
      <w:r w:rsidRPr="00053A3C">
        <w:rPr>
          <w:sz w:val="28"/>
          <w:szCs w:val="28"/>
        </w:rPr>
        <w:t xml:space="preserve">/–Львівська національна наукова бібліотека України ім. В. Стефаника </w:t>
      </w:r>
    </w:p>
    <w:p w:rsidR="00053A3C" w:rsidRPr="00053A3C" w:rsidRDefault="00053A3C" w:rsidP="00053A3C">
      <w:pPr>
        <w:pStyle w:val="a4"/>
        <w:tabs>
          <w:tab w:val="left" w:pos="0"/>
        </w:tabs>
        <w:ind w:left="0" w:firstLine="0"/>
        <w:rPr>
          <w:sz w:val="28"/>
          <w:szCs w:val="28"/>
        </w:rPr>
      </w:pPr>
    </w:p>
    <w:p w:rsidR="00053A3C" w:rsidRPr="00053A3C" w:rsidRDefault="00053A3C" w:rsidP="00053A3C">
      <w:pPr>
        <w:rPr>
          <w:rFonts w:ascii="Times New Roman" w:hAnsi="Times New Roman" w:cs="Times New Roman"/>
          <w:sz w:val="28"/>
          <w:szCs w:val="28"/>
        </w:rPr>
      </w:pPr>
    </w:p>
    <w:p w:rsidR="00053A3C" w:rsidRPr="00053A3C" w:rsidRDefault="00053A3C" w:rsidP="00053A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A3C" w:rsidRPr="00053A3C" w:rsidRDefault="00053A3C" w:rsidP="00053A3C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A3C" w:rsidRDefault="00053A3C"/>
    <w:sectPr w:rsidR="00053A3C">
      <w:footerReference w:type="default" r:id="rId21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408" w:rsidRDefault="00313408" w:rsidP="008E4742">
      <w:pPr>
        <w:spacing w:after="0" w:line="240" w:lineRule="auto"/>
      </w:pPr>
      <w:r>
        <w:separator/>
      </w:r>
    </w:p>
  </w:endnote>
  <w:endnote w:type="continuationSeparator" w:id="0">
    <w:p w:rsidR="00313408" w:rsidRDefault="00313408" w:rsidP="008E4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2336433"/>
      <w:docPartObj>
        <w:docPartGallery w:val="Page Numbers (Bottom of Page)"/>
        <w:docPartUnique/>
      </w:docPartObj>
    </w:sdtPr>
    <w:sdtContent>
      <w:p w:rsidR="008E4742" w:rsidRDefault="008E474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8E4742" w:rsidRDefault="008E474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408" w:rsidRDefault="00313408" w:rsidP="008E4742">
      <w:pPr>
        <w:spacing w:after="0" w:line="240" w:lineRule="auto"/>
      </w:pPr>
      <w:r>
        <w:separator/>
      </w:r>
    </w:p>
  </w:footnote>
  <w:footnote w:type="continuationSeparator" w:id="0">
    <w:p w:rsidR="00313408" w:rsidRDefault="00313408" w:rsidP="008E47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A5A11"/>
    <w:multiLevelType w:val="hybridMultilevel"/>
    <w:tmpl w:val="6964B828"/>
    <w:lvl w:ilvl="0" w:tplc="2BC806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DAE72A8"/>
    <w:multiLevelType w:val="hybridMultilevel"/>
    <w:tmpl w:val="CEB820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366B9D"/>
    <w:multiLevelType w:val="hybridMultilevel"/>
    <w:tmpl w:val="51500532"/>
    <w:lvl w:ilvl="0" w:tplc="0422000F">
      <w:start w:val="1"/>
      <w:numFmt w:val="decimal"/>
      <w:lvlText w:val="%1."/>
      <w:lvlJc w:val="left"/>
      <w:pPr>
        <w:ind w:left="1437" w:hanging="360"/>
      </w:pPr>
    </w:lvl>
    <w:lvl w:ilvl="1" w:tplc="04220019" w:tentative="1">
      <w:start w:val="1"/>
      <w:numFmt w:val="lowerLetter"/>
      <w:lvlText w:val="%2."/>
      <w:lvlJc w:val="left"/>
      <w:pPr>
        <w:ind w:left="2157" w:hanging="360"/>
      </w:pPr>
    </w:lvl>
    <w:lvl w:ilvl="2" w:tplc="0422001B" w:tentative="1">
      <w:start w:val="1"/>
      <w:numFmt w:val="lowerRoman"/>
      <w:lvlText w:val="%3."/>
      <w:lvlJc w:val="right"/>
      <w:pPr>
        <w:ind w:left="2877" w:hanging="180"/>
      </w:pPr>
    </w:lvl>
    <w:lvl w:ilvl="3" w:tplc="0422000F" w:tentative="1">
      <w:start w:val="1"/>
      <w:numFmt w:val="decimal"/>
      <w:lvlText w:val="%4."/>
      <w:lvlJc w:val="left"/>
      <w:pPr>
        <w:ind w:left="3597" w:hanging="360"/>
      </w:pPr>
    </w:lvl>
    <w:lvl w:ilvl="4" w:tplc="04220019" w:tentative="1">
      <w:start w:val="1"/>
      <w:numFmt w:val="lowerLetter"/>
      <w:lvlText w:val="%5."/>
      <w:lvlJc w:val="left"/>
      <w:pPr>
        <w:ind w:left="4317" w:hanging="360"/>
      </w:pPr>
    </w:lvl>
    <w:lvl w:ilvl="5" w:tplc="0422001B" w:tentative="1">
      <w:start w:val="1"/>
      <w:numFmt w:val="lowerRoman"/>
      <w:lvlText w:val="%6."/>
      <w:lvlJc w:val="right"/>
      <w:pPr>
        <w:ind w:left="5037" w:hanging="180"/>
      </w:pPr>
    </w:lvl>
    <w:lvl w:ilvl="6" w:tplc="0422000F" w:tentative="1">
      <w:start w:val="1"/>
      <w:numFmt w:val="decimal"/>
      <w:lvlText w:val="%7."/>
      <w:lvlJc w:val="left"/>
      <w:pPr>
        <w:ind w:left="5757" w:hanging="360"/>
      </w:pPr>
    </w:lvl>
    <w:lvl w:ilvl="7" w:tplc="04220019" w:tentative="1">
      <w:start w:val="1"/>
      <w:numFmt w:val="lowerLetter"/>
      <w:lvlText w:val="%8."/>
      <w:lvlJc w:val="left"/>
      <w:pPr>
        <w:ind w:left="6477" w:hanging="360"/>
      </w:pPr>
    </w:lvl>
    <w:lvl w:ilvl="8" w:tplc="0422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" w15:restartNumberingAfterBreak="0">
    <w:nsid w:val="6092140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647D6AF9"/>
    <w:multiLevelType w:val="hybridMultilevel"/>
    <w:tmpl w:val="5402333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5CC"/>
    <w:rsid w:val="0003555B"/>
    <w:rsid w:val="00053A3C"/>
    <w:rsid w:val="00313408"/>
    <w:rsid w:val="007730A0"/>
    <w:rsid w:val="008E4742"/>
    <w:rsid w:val="00A92235"/>
    <w:rsid w:val="00C2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F0C89"/>
  <w15:chartTrackingRefBased/>
  <w15:docId w15:val="{47C496BC-1098-439E-A1DC-07654EA0F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нак2"/>
    <w:basedOn w:val="a"/>
    <w:rsid w:val="00053A3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3">
    <w:name w:val="List Paragraph"/>
    <w:basedOn w:val="a"/>
    <w:uiPriority w:val="34"/>
    <w:qFormat/>
    <w:rsid w:val="00053A3C"/>
    <w:pPr>
      <w:ind w:left="720"/>
      <w:contextualSpacing/>
    </w:pPr>
  </w:style>
  <w:style w:type="paragraph" w:styleId="a4">
    <w:name w:val="Body Text Indent"/>
    <w:basedOn w:val="a"/>
    <w:link w:val="a5"/>
    <w:rsid w:val="00053A3C"/>
    <w:pPr>
      <w:numPr>
        <w:ilvl w:val="12"/>
      </w:num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ий текст з відступом Знак"/>
    <w:basedOn w:val="a0"/>
    <w:link w:val="a4"/>
    <w:rsid w:val="00053A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053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Hyperlink"/>
    <w:basedOn w:val="a0"/>
    <w:rsid w:val="00053A3C"/>
    <w:rPr>
      <w:color w:val="0000FF"/>
      <w:u w:val="single"/>
    </w:rPr>
  </w:style>
  <w:style w:type="table" w:styleId="a8">
    <w:name w:val="Table Grid"/>
    <w:basedOn w:val="a1"/>
    <w:uiPriority w:val="39"/>
    <w:rsid w:val="007730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8E47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8E4742"/>
  </w:style>
  <w:style w:type="paragraph" w:styleId="ab">
    <w:name w:val="footer"/>
    <w:basedOn w:val="a"/>
    <w:link w:val="ac"/>
    <w:uiPriority w:val="99"/>
    <w:unhideWhenUsed/>
    <w:rsid w:val="008E47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8E4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_2003.doc"/><Relationship Id="rId13" Type="http://schemas.openxmlformats.org/officeDocument/2006/relationships/hyperlink" Target="https://zakon.rada.gov.ua/laws/show/537-2015-%D0%BF" TargetMode="External"/><Relationship Id="rId18" Type="http://schemas.openxmlformats.org/officeDocument/2006/relationships/hyperlink" Target="http://www.kmu.gov.ua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hyperlink" Target="https://zakon.rada.gov.ua/laws/show/772-19" TargetMode="External"/><Relationship Id="rId17" Type="http://schemas.openxmlformats.org/officeDocument/2006/relationships/hyperlink" Target="https://zakon.rada.gov.ua/go/995_0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arma.gov.ua/pryklady" TargetMode="External"/><Relationship Id="rId20" Type="http://schemas.openxmlformats.org/officeDocument/2006/relationships/hyperlink" Target="http://www.liga.ne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.rada.gov.ua/laws/show/361-2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fiu.gov.ua/assets/userfiles/0350/zvity/zvit2019u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.rada.gov.ua/laws/show/2341-14" TargetMode="External"/><Relationship Id="rId19" Type="http://schemas.openxmlformats.org/officeDocument/2006/relationships/hyperlink" Target="http://sfs.gov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4651-17" TargetMode="External"/><Relationship Id="rId14" Type="http://schemas.openxmlformats.org/officeDocument/2006/relationships/hyperlink" Target="https://zakon.rada.gov.ua/laws/show/z0368-1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7383</Words>
  <Characters>4209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2021-09-14T20:31:00Z</dcterms:created>
  <dcterms:modified xsi:type="dcterms:W3CDTF">2021-09-14T21:08:00Z</dcterms:modified>
</cp:coreProperties>
</file>