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6" w:type="dxa"/>
        <w:tblLayout w:type="fixed"/>
        <w:tblLook w:val="01E0"/>
      </w:tblPr>
      <w:tblGrid>
        <w:gridCol w:w="1242"/>
        <w:gridCol w:w="6394"/>
      </w:tblGrid>
      <w:tr w:rsidR="00840363" w:rsidRPr="003278BE" w:rsidTr="00DC25F0">
        <w:trPr>
          <w:cantSplit/>
          <w:trHeight w:val="2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40363" w:rsidRPr="00E92E3A" w:rsidRDefault="001D1CC3" w:rsidP="0075323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4" type="#_x0000_t75" alt="UNBIZ1957с" style="position:absolute;left:0;text-align:left;margin-left:53.8pt;margin-top:1.8pt;width:51.95pt;height:63pt;z-index:251659264;visibility:visible;mso-position-horizontal-relative:margin;mso-position-vertical-relative:margin">
                  <v:imagedata r:id="rId7" o:title="UNBIZ1957с"/>
                  <w10:wrap type="square" anchorx="margin" anchory="margin"/>
                </v:shape>
              </w:pict>
            </w:r>
          </w:p>
        </w:tc>
        <w:tc>
          <w:tcPr>
            <w:tcW w:w="6394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0363" w:rsidRPr="00E92E3A" w:rsidRDefault="00840363" w:rsidP="0075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2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840363" w:rsidRPr="009F5644" w:rsidRDefault="00840363" w:rsidP="0075323A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uk-UA"/>
              </w:rPr>
            </w:pPr>
            <w:r w:rsidRPr="009F5644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uk-UA"/>
              </w:rPr>
              <w:t>ЛЬВІВСЬКИЙ НАЦІОНАЛЬНИЙ УНІВЕРСИТЕТ ІМЕНІ ІВАНА ФРАНКА</w:t>
            </w:r>
          </w:p>
          <w:p w:rsidR="00840363" w:rsidRDefault="00840363" w:rsidP="0075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F564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840363" w:rsidRDefault="00840363" w:rsidP="0075323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840363" w:rsidRPr="00840363" w:rsidRDefault="00840363" w:rsidP="0075323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4036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ЗАТВЕРДЖУЮ</w:t>
            </w:r>
          </w:p>
          <w:p w:rsidR="00840363" w:rsidRPr="00840363" w:rsidRDefault="003278BE" w:rsidP="0075323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Декан</w:t>
            </w:r>
          </w:p>
          <w:p w:rsidR="00840363" w:rsidRPr="00840363" w:rsidRDefault="00840363" w:rsidP="0075323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840363" w:rsidRPr="00840363" w:rsidRDefault="00840363" w:rsidP="00D16DA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4036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  доц. А. В. Стасишин</w:t>
            </w:r>
          </w:p>
          <w:p w:rsidR="00840363" w:rsidRPr="00840363" w:rsidRDefault="00840363" w:rsidP="0075323A">
            <w:pPr>
              <w:ind w:firstLine="28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403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840363" w:rsidRPr="00840363" w:rsidRDefault="003278BE" w:rsidP="0075323A">
            <w:pPr>
              <w:ind w:firstLine="283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“___”  ___________  20</w:t>
            </w:r>
            <w:r w:rsidR="00D16DA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 w:rsidR="00D00E3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  <w:r w:rsidR="00840363" w:rsidRPr="0084036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р.</w:t>
            </w:r>
          </w:p>
          <w:p w:rsidR="00840363" w:rsidRPr="00840363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840363" w:rsidRDefault="00840363" w:rsidP="0075323A">
            <w:pPr>
              <w:rPr>
                <w:rFonts w:ascii="Times New Roman" w:hAnsi="Times New Roman" w:cs="Times New Roman"/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3A3590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35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 НАВЧАЛЬНОЇ ДИСЦИПЛІНИ</w:t>
            </w:r>
          </w:p>
          <w:p w:rsidR="00840363" w:rsidRPr="003A3590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3A3590" w:rsidRDefault="004013A2" w:rsidP="0075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Методологія економічних наукових досліджень</w:t>
            </w: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3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(назва навчальної дисципліни)</w:t>
            </w:r>
          </w:p>
          <w:p w:rsidR="00840363" w:rsidRPr="003A3590" w:rsidRDefault="00840363" w:rsidP="0075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знань:</w:t>
            </w:r>
            <w:r w:rsidR="00E41C3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05 </w:t>
            </w:r>
            <w:r w:rsidR="00E41C31" w:rsidRPr="00E41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Соціальні та поведінкові науки</w:t>
            </w:r>
            <w:r w:rsidR="00E41C31" w:rsidRPr="00E41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”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3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(шифр та найменування галузі знань)</w:t>
            </w: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051 “Економіка”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3A3590" w:rsidRDefault="00840363" w:rsidP="0075323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3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(код та найменування спеціальності)</w:t>
            </w: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 Інформаційні технології в бізнесі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840363" w:rsidRPr="003A3590" w:rsidRDefault="00840363" w:rsidP="0075323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3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(найменування спеціалізації)</w:t>
            </w: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r w:rsidRPr="003A35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ab/>
            </w:r>
            <w:r w:rsidR="004013A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магістр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840363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3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(бакалавр/магістр)</w:t>
            </w:r>
          </w:p>
          <w:p w:rsidR="004013A2" w:rsidRPr="003A3590" w:rsidRDefault="004013A2" w:rsidP="004013A2">
            <w:pPr>
              <w:tabs>
                <w:tab w:val="left" w:pos="318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013A2" w:rsidRPr="00A97AFE" w:rsidRDefault="004013A2" w:rsidP="004013A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3A2" w:rsidRPr="00A97AFE" w:rsidRDefault="004013A2" w:rsidP="004013A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навчання: 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денна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4013A2" w:rsidRPr="00A97AFE" w:rsidRDefault="004013A2" w:rsidP="004013A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(денна, заочна)</w:t>
            </w:r>
          </w:p>
          <w:p w:rsidR="00840363" w:rsidRPr="00E92E3A" w:rsidRDefault="00840363" w:rsidP="004013A2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E92E3A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Default="00840363" w:rsidP="0075323A">
            <w:pPr>
              <w:rPr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3278BE" w:rsidRDefault="00840363" w:rsidP="00D00E3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E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ЛЬВІВ 20</w:t>
            </w:r>
            <w:r w:rsidR="00AC78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D00E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D56FB" w:rsidRPr="00572758" w:rsidTr="00DC25F0">
        <w:trPr>
          <w:cantSplit/>
          <w:trHeight w:val="2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840363" w:rsidRPr="00E92E3A" w:rsidRDefault="00840363" w:rsidP="00DC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2E3A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 xml:space="preserve">КАФЕдра </w:t>
            </w:r>
            <w:r w:rsidR="00DC25F0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>ЦИФРОВОЇ ЕКОНОМІКИ ТА БІЗНЕС-АНАЛІТИКИ</w:t>
            </w:r>
          </w:p>
        </w:tc>
        <w:tc>
          <w:tcPr>
            <w:tcW w:w="63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0363" w:rsidRPr="00E92E3A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335BC" w:rsidRDefault="009335BC" w:rsidP="004C346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335BC" w:rsidRDefault="009335BC" w:rsidP="004C3460">
      <w:pPr>
        <w:jc w:val="both"/>
        <w:rPr>
          <w:rFonts w:ascii="Times New Roman" w:hAnsi="Times New Roman" w:cs="Times New Roman"/>
          <w:sz w:val="22"/>
          <w:szCs w:val="22"/>
          <w:lang w:val="uk-UA"/>
        </w:rPr>
        <w:sectPr w:rsidR="009335BC" w:rsidSect="009335BC">
          <w:footerReference w:type="even" r:id="rId8"/>
          <w:footerReference w:type="default" r:id="rId9"/>
          <w:pgSz w:w="8420" w:h="11907" w:code="9"/>
          <w:pgMar w:top="567" w:right="340" w:bottom="567" w:left="624" w:header="709" w:footer="709" w:gutter="0"/>
          <w:cols w:space="60"/>
          <w:noEndnote/>
          <w:titlePg/>
        </w:sectPr>
      </w:pPr>
    </w:p>
    <w:p w:rsidR="004013A2" w:rsidRPr="00A97AFE" w:rsidRDefault="004013A2" w:rsidP="004013A2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lastRenderedPageBreak/>
        <w:t>Навчальна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програма навчальної дисципліни “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Методологія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наукових дослі</w:t>
      </w:r>
      <w:r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джень 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”для студентів, які навчаються за галуззю знань 05 “Соціальні та поведінкові науки” спеціальністю 051 “Економіка” спеціалізацією “Інформаційні технології в бізнесі” освітнього ступеня </w:t>
      </w:r>
      <w:r>
        <w:rPr>
          <w:rFonts w:ascii="Times New Roman" w:hAnsi="Times New Roman" w:cs="Times New Roman"/>
          <w:sz w:val="22"/>
          <w:szCs w:val="22"/>
          <w:lang w:val="uk-UA"/>
        </w:rPr>
        <w:t>магістр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26F8A">
        <w:rPr>
          <w:rFonts w:ascii="Times New Roman" w:hAnsi="Times New Roman" w:cs="Times New Roman"/>
          <w:sz w:val="22"/>
          <w:szCs w:val="22"/>
          <w:lang w:val="uk-UA"/>
        </w:rPr>
        <w:t xml:space="preserve">“___” </w:t>
      </w:r>
      <w:r>
        <w:rPr>
          <w:rFonts w:ascii="Times New Roman" w:hAnsi="Times New Roman" w:cs="Times New Roman"/>
          <w:sz w:val="22"/>
          <w:szCs w:val="22"/>
          <w:lang w:val="uk-UA"/>
        </w:rPr>
        <w:t>_____________ 202</w:t>
      </w:r>
      <w:r w:rsidR="00D00E39">
        <w:rPr>
          <w:rFonts w:ascii="Times New Roman" w:hAnsi="Times New Roman" w:cs="Times New Roman"/>
          <w:sz w:val="22"/>
          <w:szCs w:val="22"/>
          <w:lang w:val="uk-UA"/>
        </w:rPr>
        <w:t xml:space="preserve">1 </w:t>
      </w:r>
      <w:r w:rsidRPr="00BC53CC">
        <w:rPr>
          <w:rFonts w:ascii="Times New Roman" w:hAnsi="Times New Roman" w:cs="Times New Roman"/>
          <w:sz w:val="22"/>
          <w:szCs w:val="22"/>
          <w:lang w:val="uk-UA"/>
        </w:rPr>
        <w:t>року –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8</w:t>
      </w:r>
      <w:r w:rsidRPr="00BC53CC">
        <w:rPr>
          <w:rFonts w:ascii="Times New Roman" w:hAnsi="Times New Roman" w:cs="Times New Roman"/>
          <w:sz w:val="22"/>
          <w:szCs w:val="22"/>
          <w:lang w:val="uk-UA"/>
        </w:rPr>
        <w:t xml:space="preserve"> с.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Розробник: </w:t>
      </w:r>
      <w:r>
        <w:rPr>
          <w:rFonts w:ascii="Times New Roman" w:hAnsi="Times New Roman" w:cs="Times New Roman"/>
          <w:sz w:val="22"/>
          <w:szCs w:val="22"/>
          <w:lang w:val="uk-UA"/>
        </w:rPr>
        <w:t>Старух А.І.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uk-UA"/>
        </w:rPr>
        <w:t>доцент кафедри цифрової економіки та бізнес-аналітики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uk-UA"/>
        </w:rPr>
        <w:t>к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.е.н.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Розглянуто та ухвалено на засіданні кафедри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цифрової економіки та бізнес-аналітики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CE7CA1">
        <w:rPr>
          <w:rFonts w:ascii="Times New Roman" w:hAnsi="Times New Roman" w:cs="Times New Roman"/>
          <w:sz w:val="22"/>
          <w:szCs w:val="22"/>
          <w:lang w:val="uk-UA"/>
        </w:rPr>
        <w:t>Протокол № 1 від “2</w:t>
      </w:r>
      <w:r w:rsidR="00D00E39">
        <w:rPr>
          <w:rFonts w:ascii="Times New Roman" w:hAnsi="Times New Roman" w:cs="Times New Roman"/>
          <w:sz w:val="22"/>
          <w:szCs w:val="22"/>
          <w:lang w:val="uk-UA"/>
        </w:rPr>
        <w:t>7</w:t>
      </w:r>
      <w:r w:rsidRPr="00CE7CA1">
        <w:rPr>
          <w:rFonts w:ascii="Times New Roman" w:hAnsi="Times New Roman" w:cs="Times New Roman"/>
          <w:sz w:val="22"/>
          <w:szCs w:val="22"/>
          <w:lang w:val="uk-UA"/>
        </w:rPr>
        <w:t>” с</w:t>
      </w:r>
      <w:r>
        <w:rPr>
          <w:rFonts w:ascii="Times New Roman" w:hAnsi="Times New Roman" w:cs="Times New Roman"/>
          <w:sz w:val="22"/>
          <w:szCs w:val="22"/>
          <w:lang w:val="uk-UA"/>
        </w:rPr>
        <w:t>ерпня</w:t>
      </w:r>
      <w:r w:rsidRPr="00CE7CA1">
        <w:rPr>
          <w:rFonts w:ascii="Times New Roman" w:hAnsi="Times New Roman" w:cs="Times New Roman"/>
          <w:sz w:val="22"/>
          <w:szCs w:val="22"/>
          <w:lang w:val="uk-UA"/>
        </w:rPr>
        <w:t xml:space="preserve"> 202</w:t>
      </w:r>
      <w:r w:rsidR="00640744"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CE7CA1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авідувач кафедри    ______</w:t>
      </w:r>
      <w:r>
        <w:rPr>
          <w:rFonts w:ascii="Times New Roman" w:hAnsi="Times New Roman" w:cs="Times New Roman"/>
          <w:sz w:val="22"/>
          <w:szCs w:val="22"/>
          <w:lang w:val="uk-UA"/>
        </w:rPr>
        <w:t>____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_______         </w:t>
      </w:r>
      <w:r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  <w:t>Шевчук І.Б.</w:t>
      </w:r>
      <w:r w:rsidRPr="00A97AFE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</w:r>
    </w:p>
    <w:p w:rsidR="004013A2" w:rsidRPr="00A97AFE" w:rsidRDefault="004013A2" w:rsidP="004013A2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A97AF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(підпис)                               (прізвище, ініціали)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Розглянуто та ухвалено Вченою радою факультету управління фінан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сами та бізнесу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Протокол № </w:t>
      </w:r>
      <w:r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 від “</w:t>
      </w:r>
      <w:r w:rsidR="00D00E39">
        <w:rPr>
          <w:rFonts w:ascii="Times New Roman" w:hAnsi="Times New Roman" w:cs="Times New Roman"/>
          <w:sz w:val="22"/>
          <w:szCs w:val="22"/>
          <w:lang w:val="uk-UA"/>
        </w:rPr>
        <w:t>30</w:t>
      </w:r>
      <w:r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” </w:t>
      </w:r>
      <w:r>
        <w:rPr>
          <w:rFonts w:ascii="Times New Roman" w:hAnsi="Times New Roman" w:cs="Times New Roman"/>
          <w:sz w:val="22"/>
          <w:szCs w:val="22"/>
          <w:lang w:val="uk-UA"/>
        </w:rPr>
        <w:t>серпня 202</w:t>
      </w:r>
      <w:r w:rsidR="00D00E39"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© </w:t>
      </w:r>
      <w:r>
        <w:rPr>
          <w:rFonts w:ascii="Times New Roman" w:hAnsi="Times New Roman" w:cs="Times New Roman"/>
          <w:sz w:val="22"/>
          <w:szCs w:val="22"/>
          <w:lang w:val="uk-UA"/>
        </w:rPr>
        <w:t>Старух А.І., 202</w:t>
      </w:r>
      <w:r w:rsidR="00D00E39"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4013A2" w:rsidRPr="00A97AFE" w:rsidRDefault="001D1CC3" w:rsidP="004013A2">
      <w:pPr>
        <w:jc w:val="right"/>
        <w:rPr>
          <w:rFonts w:ascii="Times New Roman" w:hAnsi="Times New Roman" w:cs="Times New Roman"/>
          <w:lang w:val="uk-UA"/>
        </w:rPr>
      </w:pPr>
      <w:r w:rsidRPr="001D1CC3">
        <w:rPr>
          <w:rFonts w:ascii="Times New Roman" w:hAnsi="Times New Roman" w:cs="Times New Roman"/>
          <w:noProof/>
          <w:sz w:val="22"/>
          <w:szCs w:val="22"/>
          <w:lang w:val="uk-UA" w:eastAsia="uk-UA"/>
        </w:rPr>
        <w:pict>
          <v:rect id="_x0000_s1046" style="position:absolute;left:0;text-align:left;margin-left:133.8pt;margin-top:25.55pt;width:57.75pt;height:20.25pt;z-index:251661312" stroked="f"/>
        </w:pict>
      </w:r>
      <w:r w:rsidR="004013A2">
        <w:rPr>
          <w:rFonts w:ascii="Times New Roman" w:hAnsi="Times New Roman" w:cs="Times New Roman"/>
          <w:sz w:val="22"/>
          <w:szCs w:val="22"/>
          <w:lang w:val="uk-UA"/>
        </w:rPr>
        <w:t>© ЛНУ імені Івана Франка, 202</w:t>
      </w:r>
      <w:r w:rsidR="00D00E39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4013A2"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9171D6" w:rsidRPr="00236BC9" w:rsidRDefault="009171D6" w:rsidP="009171D6">
      <w:pPr>
        <w:pageBreakBefore/>
        <w:shd w:val="clear" w:color="auto" w:fill="FFFFFF"/>
        <w:jc w:val="center"/>
        <w:rPr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1. ПОЯСНЮВАЛЬНА ЗАПИСКА</w:t>
      </w:r>
    </w:p>
    <w:p w:rsidR="009171D6" w:rsidRPr="00236BC9" w:rsidRDefault="009171D6" w:rsidP="009171D6">
      <w:pPr>
        <w:shd w:val="clear" w:color="auto" w:fill="FFFFFF"/>
        <w:spacing w:line="274" w:lineRule="exact"/>
        <w:ind w:firstLine="254"/>
        <w:jc w:val="both"/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  <w:lang w:val="uk-UA"/>
        </w:rPr>
      </w:pPr>
    </w:p>
    <w:p w:rsidR="004013A2" w:rsidRPr="00883B7C" w:rsidRDefault="004013A2" w:rsidP="004013A2">
      <w:pPr>
        <w:ind w:firstLine="539"/>
        <w:jc w:val="both"/>
        <w:rPr>
          <w:rFonts w:ascii="Times New Roman" w:hAnsi="Times New Roman" w:cs="Times New Roman"/>
          <w:bCs/>
          <w:iCs/>
          <w:sz w:val="22"/>
          <w:szCs w:val="22"/>
          <w:lang w:val="uk-UA"/>
        </w:rPr>
      </w:pP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Інтенсивний розвиток економіки, збільшення </w:t>
      </w:r>
      <w:r w:rsidRPr="00883B7C">
        <w:rPr>
          <w:rFonts w:ascii="Times New Roman" w:hAnsi="Times New Roman" w:cs="Times New Roman"/>
          <w:bCs/>
          <w:sz w:val="22"/>
          <w:szCs w:val="22"/>
          <w:lang w:val="uk-UA"/>
        </w:rPr>
        <w:t>об'єму дослідницьких, конструкторських і експериментальних робіт,</w:t>
      </w: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та, у свою чергу, постійно зростаючий обсяг наукової інформації, а також її критичне осмислення вимагає ухвалення своєчасних і ефективних рішень. Для розробки таких рішень потрібне проведення постійних наукових досліджень, постановка експериментів. Для успішного вирішення поставлених завдань необхідно опанувати методологію організації економічних наукових досліджень.</w:t>
      </w:r>
    </w:p>
    <w:p w:rsidR="004013A2" w:rsidRPr="00883B7C" w:rsidRDefault="004013A2" w:rsidP="004013A2">
      <w:pPr>
        <w:ind w:firstLine="539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883B7C">
        <w:rPr>
          <w:rFonts w:ascii="Times New Roman" w:hAnsi="Times New Roman" w:cs="Times New Roman"/>
          <w:bCs/>
          <w:sz w:val="22"/>
          <w:szCs w:val="22"/>
          <w:lang w:val="uk-UA"/>
        </w:rPr>
        <w:t>Саме тому в сучасних умовах серйозного значення набуває підготовка висококваліфікованих науковців, що мають високу професійну й теоретичну підготовку, здатних до самостійної творчої роботи.</w:t>
      </w:r>
    </w:p>
    <w:p w:rsidR="004013A2" w:rsidRPr="00A97AFE" w:rsidRDefault="004013A2" w:rsidP="004013A2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pacing w:val="-2"/>
          <w:sz w:val="22"/>
          <w:szCs w:val="22"/>
          <w:lang w:val="uk-UA"/>
        </w:rPr>
      </w:pPr>
    </w:p>
    <w:p w:rsidR="004013A2" w:rsidRPr="00A97AFE" w:rsidRDefault="004013A2" w:rsidP="004013A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t>Предмет навчальної дисципліни</w:t>
      </w:r>
    </w:p>
    <w:p w:rsidR="004013A2" w:rsidRPr="00A97AFE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Предметом</w:t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дисципліни </w:t>
      </w:r>
      <w:r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“Методологія </w:t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економічних </w:t>
      </w:r>
      <w:r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наукових досліджень” є система та процес </w:t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економічного </w:t>
      </w:r>
      <w:r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>наукового дослідження</w:t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>.</w:t>
      </w:r>
    </w:p>
    <w:p w:rsidR="004013A2" w:rsidRPr="00A97AFE" w:rsidRDefault="004013A2" w:rsidP="004013A2">
      <w:pPr>
        <w:shd w:val="clear" w:color="auto" w:fill="FFFFFF"/>
        <w:ind w:firstLine="25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4013A2" w:rsidRPr="00A97AFE" w:rsidRDefault="004013A2" w:rsidP="004013A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t>Мета навчальної дисципліни</w:t>
      </w:r>
    </w:p>
    <w:p w:rsidR="004013A2" w:rsidRPr="00A97AFE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Мета вивчення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дисципліни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“Методологія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економічних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наукових досліджень” – це формування системи знань із методики та техніки проведення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економічних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наукових досліджень.</w:t>
      </w:r>
    </w:p>
    <w:p w:rsidR="004013A2" w:rsidRPr="000E4529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4013A2" w:rsidRPr="00A97AFE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Основні завдання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Основні завдання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дисципліни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“Методологія </w:t>
      </w:r>
      <w:r>
        <w:rPr>
          <w:rFonts w:ascii="Times New Roman" w:hAnsi="Times New Roman" w:cs="Times New Roman"/>
          <w:sz w:val="22"/>
          <w:szCs w:val="22"/>
          <w:lang w:val="uk-UA"/>
        </w:rPr>
        <w:t>економічних наукових досліджень”:</w:t>
      </w:r>
    </w:p>
    <w:p w:rsidR="004013A2" w:rsidRDefault="004013A2" w:rsidP="004013A2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висвітлення теоретичних основ, питань методики, технології та організації науково-дослідницької діяльності; </w:t>
      </w:r>
    </w:p>
    <w:p w:rsidR="004013A2" w:rsidRPr="00A97AFE" w:rsidRDefault="004013A2" w:rsidP="004013A2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формування теоретичного й практичного підґрунтя для ефективного, кваліфіков</w:t>
      </w:r>
      <w:r>
        <w:rPr>
          <w:rFonts w:ascii="Times New Roman" w:hAnsi="Times New Roman" w:cs="Times New Roman"/>
          <w:sz w:val="22"/>
          <w:szCs w:val="22"/>
          <w:lang w:val="uk-UA"/>
        </w:rPr>
        <w:t>аного проведення економічних наукових дослі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джень студентами як у процесі навчання в університеті, так і на практиці.</w:t>
      </w:r>
    </w:p>
    <w:p w:rsidR="004013A2" w:rsidRPr="000E4529" w:rsidRDefault="004013A2" w:rsidP="004013A2">
      <w:pPr>
        <w:shd w:val="clear" w:color="auto" w:fill="FFFFFF"/>
        <w:ind w:firstLine="254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Місце навчальної дисципліни в структурно-логічній схемі</w:t>
      </w:r>
    </w:p>
    <w:p w:rsidR="009A0265" w:rsidRPr="009A0265" w:rsidRDefault="004013A2" w:rsidP="009A0265">
      <w:pPr>
        <w:pStyle w:val="ad"/>
        <w:spacing w:before="0" w:beforeAutospacing="0" w:after="0" w:afterAutospacing="0" w:line="0" w:lineRule="atLeast"/>
        <w:jc w:val="both"/>
        <w:rPr>
          <w:sz w:val="22"/>
          <w:szCs w:val="22"/>
          <w:lang w:val="uk-UA"/>
        </w:rPr>
      </w:pPr>
      <w:r w:rsidRPr="000421CE">
        <w:rPr>
          <w:sz w:val="22"/>
          <w:szCs w:val="22"/>
          <w:lang w:val="uk-UA"/>
        </w:rPr>
        <w:t xml:space="preserve">Дисципліна “Методологія економічних наукових досліджень” взаємопов’язана з такою </w:t>
      </w:r>
      <w:r w:rsidRPr="009A0265">
        <w:rPr>
          <w:sz w:val="22"/>
          <w:szCs w:val="22"/>
          <w:lang w:val="uk-UA"/>
        </w:rPr>
        <w:t>дисципліною як «</w:t>
      </w:r>
      <w:r w:rsidR="00F5180E" w:rsidRPr="009A0265">
        <w:rPr>
          <w:sz w:val="22"/>
          <w:szCs w:val="22"/>
          <w:lang w:val="uk-UA"/>
        </w:rPr>
        <w:t>Макроекономічний аналіз</w:t>
      </w:r>
      <w:r w:rsidRPr="009A0265">
        <w:rPr>
          <w:sz w:val="22"/>
          <w:szCs w:val="22"/>
          <w:lang w:val="uk-UA"/>
        </w:rPr>
        <w:t>»</w:t>
      </w:r>
      <w:r w:rsidR="009A0265" w:rsidRPr="009A0265">
        <w:rPr>
          <w:sz w:val="22"/>
          <w:szCs w:val="22"/>
          <w:lang w:val="uk-UA"/>
        </w:rPr>
        <w:t>, «</w:t>
      </w:r>
      <w:r w:rsidR="009A0265" w:rsidRPr="009A0265">
        <w:rPr>
          <w:color w:val="000000"/>
          <w:sz w:val="22"/>
          <w:szCs w:val="22"/>
          <w:lang w:val="uk-UA"/>
        </w:rPr>
        <w:t>Мікроекономічний аналіз», «Актуарні розрахунки», «Інструменти вимірювання і оцінювання соціально-економічних процесів», «Технології антикризового та інтелектуального управління бізнесом», «Конкурентний моніторинг бізнесу».</w:t>
      </w:r>
    </w:p>
    <w:p w:rsidR="004013A2" w:rsidRPr="009A0265" w:rsidRDefault="004013A2" w:rsidP="004013A2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lastRenderedPageBreak/>
        <w:t>Вимоги до знань і умінь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Вивчення навчальної дисципліни передбачає досягнення такого </w:t>
      </w:r>
      <w:r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>кваліфікаційного рівня підготовки студента, за якого він повинен:</w:t>
      </w:r>
    </w:p>
    <w:p w:rsidR="004013A2" w:rsidRPr="0003026F" w:rsidRDefault="004013A2" w:rsidP="004013A2">
      <w:pPr>
        <w:shd w:val="clear" w:color="auto" w:fill="FFFFFF"/>
        <w:ind w:firstLine="254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а) знати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закономірності розвитку науки та методологію проведення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наукових досліджень;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методологічні основи сучасної науки;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категоріальний апарат методології науки;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види і форми науково-дослідної роботи;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технологію організації наукового дослідження;</w:t>
      </w:r>
    </w:p>
    <w:p w:rsidR="004013A2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рівні та методи наукового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дослідження;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спеціальні методи економічних досліджень;</w:t>
      </w:r>
    </w:p>
    <w:p w:rsidR="004013A2" w:rsidRPr="0003026F" w:rsidRDefault="004013A2" w:rsidP="004013A2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структуру та основні етапи науково-дослідної роботи;</w:t>
      </w:r>
    </w:p>
    <w:p w:rsidR="004013A2" w:rsidRPr="0003026F" w:rsidRDefault="004013A2" w:rsidP="004013A2">
      <w:pPr>
        <w:shd w:val="clear" w:color="auto" w:fill="FFFFFF"/>
        <w:ind w:firstLine="269"/>
        <w:jc w:val="both"/>
        <w:rPr>
          <w:b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b/>
          <w:sz w:val="22"/>
          <w:szCs w:val="22"/>
          <w:lang w:val="uk-UA"/>
        </w:rPr>
        <w:t>б) уміти</w:t>
      </w:r>
    </w:p>
    <w:p w:rsidR="004013A2" w:rsidRPr="0003026F" w:rsidRDefault="004013A2" w:rsidP="004013A2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формувати проблему дослідження;</w:t>
      </w:r>
    </w:p>
    <w:p w:rsidR="004013A2" w:rsidRPr="0003026F" w:rsidRDefault="004013A2" w:rsidP="004013A2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розробляти, обґрунтовувати та доводити наукові гіпотези;</w:t>
      </w:r>
    </w:p>
    <w:p w:rsidR="004013A2" w:rsidRPr="0003026F" w:rsidRDefault="004013A2" w:rsidP="004013A2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формулювати мету і завдання, об’єкт і предмет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економічного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дослідження;</w:t>
      </w:r>
    </w:p>
    <w:p w:rsidR="004013A2" w:rsidRPr="0003026F" w:rsidRDefault="004013A2" w:rsidP="004013A2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логічно будувати наукове дослідження відповідно до його мети і завдань;</w:t>
      </w:r>
    </w:p>
    <w:p w:rsidR="004013A2" w:rsidRPr="0003026F" w:rsidRDefault="004013A2" w:rsidP="004013A2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працювати з джерелами інформації, проводити аналіз теоретико-експериментальних даних, формулювати висновки та пропозиції, оформляти результати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наукових досліджень.</w:t>
      </w:r>
    </w:p>
    <w:p w:rsidR="004013A2" w:rsidRDefault="004013A2" w:rsidP="004013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Опанування навчальною дисципліною повинно забезпечувати необхідний рівень сформованості вмінь:</w:t>
      </w:r>
    </w:p>
    <w:p w:rsidR="004013A2" w:rsidRPr="0003026F" w:rsidRDefault="004013A2" w:rsidP="004013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4962"/>
      </w:tblGrid>
      <w:tr w:rsidR="004013A2" w:rsidRPr="00A97AFE" w:rsidTr="00064E1F">
        <w:tc>
          <w:tcPr>
            <w:tcW w:w="2410" w:type="dxa"/>
            <w:vAlign w:val="center"/>
          </w:tcPr>
          <w:p w:rsidR="004013A2" w:rsidRPr="00A97AFE" w:rsidRDefault="004013A2" w:rsidP="00064E1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рівня сформованості вміння</w:t>
            </w:r>
          </w:p>
        </w:tc>
        <w:tc>
          <w:tcPr>
            <w:tcW w:w="4962" w:type="dxa"/>
            <w:vAlign w:val="center"/>
          </w:tcPr>
          <w:p w:rsidR="004013A2" w:rsidRPr="00A97AFE" w:rsidRDefault="004013A2" w:rsidP="00064E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критерію рівня сформованості вміння</w:t>
            </w:r>
          </w:p>
        </w:tc>
      </w:tr>
      <w:tr w:rsidR="004013A2" w:rsidRPr="00A97AFE" w:rsidTr="00064E1F">
        <w:tc>
          <w:tcPr>
            <w:tcW w:w="2410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1. Репродуктивний</w:t>
            </w:r>
          </w:p>
        </w:tc>
        <w:tc>
          <w:tcPr>
            <w:tcW w:w="4962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4013A2" w:rsidRPr="00A97AFE" w:rsidTr="00064E1F">
        <w:tc>
          <w:tcPr>
            <w:tcW w:w="2410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 Алгоритмічний</w:t>
            </w:r>
          </w:p>
        </w:tc>
        <w:tc>
          <w:tcPr>
            <w:tcW w:w="4962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4013A2" w:rsidRPr="00A97AFE" w:rsidTr="00064E1F">
        <w:tc>
          <w:tcPr>
            <w:tcW w:w="2410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З. Творчий</w:t>
            </w:r>
          </w:p>
        </w:tc>
        <w:tc>
          <w:tcPr>
            <w:tcW w:w="4962" w:type="dxa"/>
          </w:tcPr>
          <w:p w:rsidR="004013A2" w:rsidRPr="00A97AFE" w:rsidRDefault="004013A2" w:rsidP="00064E1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4013A2" w:rsidRPr="00A97AFE" w:rsidRDefault="004013A2" w:rsidP="004013A2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13A2" w:rsidRPr="00A97AFE" w:rsidRDefault="004013A2" w:rsidP="004013A2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Програма складена на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4 </w:t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кредити.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4013A2" w:rsidRPr="00A97AFE" w:rsidRDefault="004013A2" w:rsidP="004013A2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Форми контролю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– проміжний модульний контроль, залік.</w:t>
      </w:r>
    </w:p>
    <w:p w:rsidR="009171D6" w:rsidRDefault="009171D6" w:rsidP="00AD56FB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013A2" w:rsidRDefault="004013A2" w:rsidP="004013A2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2</w:t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. ТЕМАТИЧНИЙ ПЛАН НАВЧАЛЬНОЇ ДИСЦИПЛІНИ </w:t>
      </w:r>
    </w:p>
    <w:p w:rsidR="004013A2" w:rsidRPr="00C91164" w:rsidRDefault="004013A2" w:rsidP="004013A2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637"/>
      </w:tblGrid>
      <w:tr w:rsidR="004013A2" w:rsidRPr="00A97AFE" w:rsidTr="00064E1F">
        <w:trPr>
          <w:trHeight w:hRule="exact" w:val="3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Номер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1.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E57D23" w:rsidRDefault="004013A2" w:rsidP="00064E1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Наука як продуктивна сила. Формування вченого як носія наукових знань.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2.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60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Поняття наукового дослідження. Вимоги до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економічного </w:t>
            </w:r>
            <w:r w:rsidRPr="005860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наукового дослідження.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3.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20B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Методологічні основи та методи 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економічних </w:t>
            </w:r>
            <w:r w:rsidRPr="00920B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наукових дослідженнях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4.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A6D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Інформаційне забезпечення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економічних </w:t>
            </w:r>
            <w:r w:rsidRPr="008A6D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наукових досліджень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5.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6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економічного </w:t>
            </w:r>
            <w:r w:rsidRPr="009A6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наукового дослідження</w:t>
            </w:r>
          </w:p>
        </w:tc>
      </w:tr>
      <w:tr w:rsidR="004013A2" w:rsidRPr="00586041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6.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Форми відображення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правила оформлення </w:t>
            </w: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результатів наукових досліджень.</w:t>
            </w:r>
          </w:p>
        </w:tc>
      </w:tr>
      <w:tr w:rsidR="004013A2" w:rsidRPr="00586041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A97AFE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586041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Технологія проведення </w:t>
            </w:r>
            <w:r w:rsidRPr="007E14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магістерського дослідження</w:t>
            </w:r>
          </w:p>
        </w:tc>
      </w:tr>
      <w:tr w:rsidR="004013A2" w:rsidRPr="00A97AFE" w:rsidTr="00064E1F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E57D23" w:rsidRDefault="004013A2" w:rsidP="00064E1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8.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3A2" w:rsidRPr="00E57D23" w:rsidRDefault="004013A2" w:rsidP="00064E1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Академічна доброчесність в навчальній та  науковій діяльності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.</w:t>
            </w:r>
          </w:p>
        </w:tc>
      </w:tr>
    </w:tbl>
    <w:p w:rsidR="004013A2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013A2" w:rsidRPr="00A97AFE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3</w:t>
      </w:r>
      <w:r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. ЗМІСТ </w:t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НАВЧАЛЬНОЇ ДИСЦИПЛІНИ </w:t>
      </w:r>
    </w:p>
    <w:p w:rsidR="004013A2" w:rsidRPr="00A97AFE" w:rsidRDefault="004013A2" w:rsidP="004013A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013A2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1.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 Наука як продуктивна сила. Формування вченого як носія наукових знань.</w:t>
      </w:r>
    </w:p>
    <w:p w:rsidR="004013A2" w:rsidRPr="00D71D2B" w:rsidRDefault="004013A2" w:rsidP="004013A2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Предмет і сутність науки та її головна функція. Класифікація видів наукової діяльності. Функція науки у формування економічних знань. Середовище формування вченого і використання знаннєвого ресурсу. Особливості розумової праці та її організації.</w:t>
      </w:r>
    </w:p>
    <w:p w:rsidR="004013A2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</w:p>
    <w:p w:rsidR="004013A2" w:rsidRPr="00CC5A21" w:rsidRDefault="004013A2" w:rsidP="004013A2">
      <w:pPr>
        <w:shd w:val="clear" w:color="auto" w:fill="FFFFFF"/>
        <w:jc w:val="center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2</w:t>
      </w:r>
      <w:r w:rsidRPr="00CC5A21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. Поняття наукового дослідження. Вимоги до наукового дослідження</w:t>
      </w:r>
    </w:p>
    <w:p w:rsidR="004013A2" w:rsidRPr="00CC5A21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t>Об’єкт і предмет наукового дослідження. Завдання наукового дослі</w:t>
      </w:r>
      <w:r w:rsidRPr="00CC5A21">
        <w:rPr>
          <w:rFonts w:ascii="Times New Roman" w:hAnsi="Times New Roman" w:cs="Times New Roman"/>
          <w:sz w:val="22"/>
          <w:szCs w:val="22"/>
          <w:lang w:val="uk-UA"/>
        </w:rPr>
        <w:softHyphen/>
        <w:t>дження. Етапи наукового дослідження. Основні види наукових досліджень.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Наукові знання у забезпеченні економічного зростання.</w:t>
      </w:r>
      <w:r w:rsidRPr="00CC5A21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013A2" w:rsidRPr="00CC5A21" w:rsidRDefault="004013A2" w:rsidP="004013A2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</w:p>
    <w:p w:rsidR="004013A2" w:rsidRPr="00CC5A21" w:rsidRDefault="004013A2" w:rsidP="004013A2">
      <w:pPr>
        <w:shd w:val="clear" w:color="auto" w:fill="FFFFFF"/>
        <w:jc w:val="center"/>
        <w:rPr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3</w:t>
      </w: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. Методологічні основи та методи у 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економічних </w:t>
      </w: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наукових дослідженнях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t xml:space="preserve">Методологія наукових досліджень. Принципи в наукових дослідже-ннях. Методи наукових досліджень. Теоретичні методи дослідження. Емпіричні методи наукового дослідження. 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lastRenderedPageBreak/>
        <w:t>Методи економічного дослі-дження. Місце і особливості застосування аналітичних і статистичних методів обробки наукових даних.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013A2" w:rsidRPr="00CC5A21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Спеціальні методи економічних досліджень.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70C0"/>
          <w:sz w:val="22"/>
          <w:szCs w:val="22"/>
          <w:lang w:val="uk-UA"/>
        </w:rPr>
      </w:pPr>
    </w:p>
    <w:p w:rsidR="004013A2" w:rsidRPr="002526C7" w:rsidRDefault="004013A2" w:rsidP="004013A2">
      <w:pPr>
        <w:shd w:val="clear" w:color="auto" w:fill="FFFFFF"/>
        <w:jc w:val="center"/>
        <w:rPr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4</w:t>
      </w: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. Інформаційне забезпечення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економічних </w:t>
      </w: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наукових досліджень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Загальна характеристика інформації. Наукова інформація. Функції інформації. Види джерел інформації. Друковані джерела інформації: нав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чальні матеріали; наукові матеріали; нормативні матеріали; статистичні матеріали; інші матеріали (науково-популярні, рекламні, патентно-ліцен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зійні, довідкові, бібліографічні, виробничі).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Первинні джерела інформації. Вторинні джерела інформації.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Інформаційне забезпечення. Комунікаційне забезпечення. Методика по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шуку необхідної інформації.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Пошук інформації в бібліотеці. Бібліотека, бібліотечний фонд, бібліо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течний каталог (алфавітний, систематичний, предметний).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Комп’ютерні технології пошуку інформації.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Порядок обробки та групування інформації. Способи фіксації інформа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ції: анотація; резюме; тези; реферат; цитата; конспект; покажчики.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2526C7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5</w:t>
      </w: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. </w:t>
      </w:r>
      <w:r w:rsidRPr="002526C7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Організація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економічного </w:t>
      </w:r>
      <w:r w:rsidRPr="002526C7">
        <w:rPr>
          <w:rFonts w:ascii="Times New Roman" w:hAnsi="Times New Roman" w:cs="Times New Roman"/>
          <w:b/>
          <w:sz w:val="22"/>
          <w:szCs w:val="22"/>
          <w:lang w:val="uk-UA"/>
        </w:rPr>
        <w:t>наукового дослідження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Сутність та основні етапи організації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t>досліджень. Визначення проб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леми та її конкретизація. Попередня розробка теоретичних положень. Роз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робка гіпотез. Вибір проблеми та вимоги до теми дослідження. Визначення мети і завдань наукового дослідження. Конкретизація проблеми дослідже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ння. Визначення методики та методів дослідження. Застосування систем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ного підходу в наукових дослідженнях.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2526C7" w:rsidRDefault="004013A2" w:rsidP="004013A2">
      <w:pPr>
        <w:shd w:val="clear" w:color="auto" w:fill="FFFFFF"/>
        <w:jc w:val="center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ТЕМА 6</w:t>
      </w:r>
      <w:r w:rsidRPr="002526C7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. Форми відображення  та правила оформлення результатів наукових досліджень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Форми викладу матеріалів дослідження. Публікації. Функції публі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кацій.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Наукові видання. Науково-дослідні та джерелознавчі наукові видання. Монографія, автореферат дисертації, препринт, тези доповідей та матеріали наукової конференції, збірник наукових праць.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Наукові неперіодичні видання: книга, брошура, наукові збірки, жур-нали.Види монографій: наукові та практичні.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Форми висвітлення підсумків наукової роботи: тези, тези доповіді, реферат. Види рефератів: інформативні, розширені або зведені, наукові.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Винахідницька діяльність. Результати НДР: нові технологічні процеси й агрегати, матеріали і з'єднання, пристрої і конструкції можуть скласти 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lastRenderedPageBreak/>
        <w:t>предмет винаходу або відкриття.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Усна передача інформації про наукові результати. Доповідь, повідом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лення на нарадах, семінарах, симпозіумах, конференціях. Бесіди при особистих зустрічах.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Загальні вимоги щодо оформлення результатів наукового дослідження.</w:t>
      </w:r>
    </w:p>
    <w:p w:rsidR="004013A2" w:rsidRPr="008F7A74" w:rsidRDefault="004013A2" w:rsidP="004013A2">
      <w:pPr>
        <w:shd w:val="clear" w:color="auto" w:fill="FFFFFF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4013A2" w:rsidRPr="002526C7" w:rsidRDefault="004013A2" w:rsidP="004013A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7</w:t>
      </w: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>. Технологія проведення магістерського дослідження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Організація наукової роботи студентів магістратури. Вибір теми дослідження. Складання плану дослідження. Аналіз літератури з обраної тематики. Проведення дослідження. Аналіз результатів і підготовка висновків з проведеного наукового дослідження. 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Розробка рекомендацій щодо досягнення мети наукового дослідження та розв’язання поставлених завдань. Основні форми впровадження результатів наукових досліджень. Критерії ефективності наукових досліджень. Особливості апробації результатів наукового дослідження. </w:t>
      </w:r>
    </w:p>
    <w:p w:rsidR="004013A2" w:rsidRDefault="004013A2" w:rsidP="004013A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Підготовка тез доповідей та виступів на науково-практичних конференціях. Дискусія як форма апробації наукового дослідження. Порядок ведення наукової дискусії.</w:t>
      </w:r>
    </w:p>
    <w:p w:rsidR="004013A2" w:rsidRPr="002526C7" w:rsidRDefault="004013A2" w:rsidP="004013A2">
      <w:pPr>
        <w:shd w:val="clear" w:color="auto" w:fill="FFFFFF"/>
        <w:ind w:firstLine="426"/>
        <w:jc w:val="both"/>
        <w:rPr>
          <w:sz w:val="22"/>
          <w:szCs w:val="22"/>
          <w:lang w:val="uk-UA"/>
        </w:rPr>
      </w:pPr>
    </w:p>
    <w:p w:rsidR="004013A2" w:rsidRDefault="004013A2" w:rsidP="004013A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8</w:t>
      </w: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Академічна доброчесність в навчальній та  науковій діяльності.</w:t>
      </w:r>
    </w:p>
    <w:p w:rsidR="004013A2" w:rsidRDefault="004013A2" w:rsidP="004013A2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   Поняття академічної доброчесності. Ознаки академічної доброчесності. Види порушень академічних норм в освітньому середовищі. Плагіат та його види. Системи для перевірки тексту на унікальність. Відповідальність за порушення академічної доброчесності. Профілактика плагіату в навчальному процесу. Різні форми академічного шахрайства. </w:t>
      </w:r>
    </w:p>
    <w:p w:rsidR="00F5180E" w:rsidRDefault="00F5180E" w:rsidP="004013A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F5180E" w:rsidRDefault="00F5180E" w:rsidP="004013A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013A2" w:rsidRPr="00A97AFE" w:rsidRDefault="004013A2" w:rsidP="004013A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4</w:t>
      </w:r>
      <w:r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>. СПИСОК РЕКОМЕНДОВАНОЇ ЛІТЕРАТУРИ</w:t>
      </w:r>
    </w:p>
    <w:p w:rsidR="004013A2" w:rsidRPr="00A97AFE" w:rsidRDefault="004013A2" w:rsidP="004013A2">
      <w:pPr>
        <w:shd w:val="clear" w:color="auto" w:fill="FFFFFF"/>
        <w:ind w:firstLine="284"/>
        <w:rPr>
          <w:sz w:val="22"/>
          <w:szCs w:val="22"/>
          <w:lang w:val="uk-UA"/>
        </w:rPr>
      </w:pPr>
    </w:p>
    <w:p w:rsidR="00F5180E" w:rsidRDefault="00F5180E" w:rsidP="00F5180E">
      <w:pPr>
        <w:shd w:val="clear" w:color="auto" w:fill="FFFFFF"/>
        <w:ind w:firstLine="284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i/>
          <w:sz w:val="22"/>
          <w:szCs w:val="22"/>
          <w:lang w:val="uk-UA"/>
        </w:rPr>
        <w:t>Основна:</w:t>
      </w:r>
    </w:p>
    <w:p w:rsidR="00F5180E" w:rsidRDefault="00F5180E" w:rsidP="00F5180E">
      <w:pPr>
        <w:shd w:val="clear" w:color="auto" w:fill="FFFFFF"/>
        <w:ind w:firstLine="284"/>
        <w:rPr>
          <w:rFonts w:ascii="Times New Roman" w:hAnsi="Times New Roman" w:cs="Times New Roman"/>
          <w:b/>
          <w:i/>
          <w:sz w:val="22"/>
          <w:szCs w:val="22"/>
          <w:lang w:val="en-US"/>
        </w:rPr>
      </w:pP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Антошкіна Л. І. Стеченко Д.М. Методологія економічних досліджень: підручник. – К.: Знання, 2015. – 311с. 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  <w:lang w:val="uk-UA"/>
        </w:rPr>
        <w:t>Шейко В.М., Кушнаренко П.М. Організація та методика науково-дослідницької діяльності: Підручник. Київ: «Знання - Прес», - 2002. - 293с.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Мочерний С.В. Методологія економічного дослідження. – Л.: Світ, 2001. – 415с.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Єрмаков О.Ю., Погріщук Г.Б., Чорнодон В.І. Основи методології </w:t>
      </w:r>
      <w:r w:rsidRPr="003B5C1C">
        <w:rPr>
          <w:rFonts w:ascii="Times New Roman" w:hAnsi="Times New Roman" w:cs="Times New Roman"/>
          <w:sz w:val="22"/>
          <w:szCs w:val="22"/>
          <w:lang w:val="uk-UA"/>
        </w:rPr>
        <w:lastRenderedPageBreak/>
        <w:t>наукових економічних досліджень: Навчальний посібник. –</w:t>
      </w:r>
      <w:r w:rsidRPr="003B5C1C">
        <w:rPr>
          <w:rFonts w:ascii="Times New Roman" w:hAnsi="Times New Roman" w:cs="Times New Roman"/>
          <w:spacing w:val="67"/>
          <w:sz w:val="22"/>
          <w:szCs w:val="22"/>
          <w:lang w:val="uk-UA"/>
        </w:rPr>
        <w:t xml:space="preserve"> </w:t>
      </w:r>
      <w:r w:rsidRPr="003B5C1C">
        <w:rPr>
          <w:rFonts w:ascii="Times New Roman" w:hAnsi="Times New Roman" w:cs="Times New Roman"/>
          <w:sz w:val="22"/>
          <w:szCs w:val="22"/>
          <w:lang w:val="uk-UA"/>
        </w:rPr>
        <w:t>Тернопіль: «Підручники і посібники», 2010. – 290с.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Кислий В. М. Організація наукових досліджень: навчальний посібник / В. М. Кислий. – Суми : Університетська книга, 2011. – 224 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Клепко С. Ф. Наукова робота і управління знаннями: Навчальний посібник. – Полтава : ПОІППО, 2005. – 201 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Клименюк О. В. Методологія та методи наукового дослідження: Навчальний посібник. – К. : Міленіум, 2005. – 186 с.</w:t>
      </w:r>
    </w:p>
    <w:p w:rsidR="00F5180E" w:rsidRPr="00F5180E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Крушельницька В. О. Методологія та організація наукових досліджень: Навч. посіб. – К. : Кондор, 2003. – 192 с.</w:t>
      </w:r>
    </w:p>
    <w:p w:rsidR="00F5180E" w:rsidRPr="00F5180E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5180E">
        <w:rPr>
          <w:rFonts w:ascii="Times New Roman" w:hAnsi="Times New Roman" w:cs="Times New Roman"/>
          <w:sz w:val="22"/>
          <w:szCs w:val="22"/>
          <w:lang w:val="uk-UA"/>
        </w:rPr>
        <w:t xml:space="preserve">Основи методології та організації наукових досліджень: Навч. посіб. для студентів, курсантів, аспірантів і ад’юнктів / за ред. </w:t>
      </w:r>
      <w:r w:rsidRPr="003B5C1C">
        <w:rPr>
          <w:rFonts w:ascii="Times New Roman" w:hAnsi="Times New Roman" w:cs="Times New Roman"/>
          <w:sz w:val="22"/>
          <w:szCs w:val="22"/>
        </w:rPr>
        <w:t>А. Є. Конверського. – К. : Центр учбової літератури, 2010. – 352 с.</w:t>
      </w:r>
    </w:p>
    <w:p w:rsidR="00F5180E" w:rsidRPr="00F5180E" w:rsidRDefault="00F5180E" w:rsidP="00F518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F5180E" w:rsidRDefault="00F5180E" w:rsidP="00F5180E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i/>
          <w:sz w:val="22"/>
          <w:szCs w:val="22"/>
          <w:lang w:val="uk-UA"/>
        </w:rPr>
        <w:t>Додаткова:</w:t>
      </w:r>
    </w:p>
    <w:p w:rsidR="00F5180E" w:rsidRPr="003B5C1C" w:rsidRDefault="00F5180E" w:rsidP="00F5180E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Основи наукових досліджень у схемах і таблицях : навч. посіб. / О. П. Кириленко, В. В. Письменний. – Тернопіль : ТНЕУ, 2013. – 228 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Пилипчук М. І. Основи наукових досліджень / М. І. Пилипчук, А. С. Григор’єв, В. В. Шостак. – К. : Знання, 2007. – 270 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Рассоха І. М. Конспект лекцій з навчальної дисципліни «Методологія та організація наукових досліджень. – Х. : ХНАМГ, 2011. – 76 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Сисоєва С. О., Кристопчук Т. Є. Методологія науково-педагогічних досліджень: Підручник / С. О. Сисоєва, Т. Є. Кристопчук. – Рівне : Волинські обереги, 2013. – 360 с.</w:t>
      </w:r>
    </w:p>
    <w:p w:rsidR="00F5180E" w:rsidRPr="003B5C1C" w:rsidRDefault="00F5180E" w:rsidP="00F5180E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>Шейко В. М. Організація та методика науково-дослідницької діяльності : Підручник / В. М. Шейко, Н. М. Кушнаренко. – 6-те вид., переробл. і доповн. – К. : Знання, 2008. – 310 с.</w:t>
      </w:r>
    </w:p>
    <w:p w:rsidR="004013A2" w:rsidRDefault="004013A2" w:rsidP="004013A2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4013A2" w:rsidRDefault="004013A2" w:rsidP="004013A2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uk-UA"/>
        </w:rPr>
        <w:t>Інтернет-ресурси</w:t>
      </w:r>
      <w:r w:rsidRPr="002526C7">
        <w:rPr>
          <w:rFonts w:ascii="Times New Roman" w:hAnsi="Times New Roman" w:cs="Times New Roman"/>
          <w:b/>
          <w:i/>
          <w:sz w:val="22"/>
          <w:szCs w:val="22"/>
          <w:lang w:val="uk-UA"/>
        </w:rPr>
        <w:t>:</w:t>
      </w:r>
    </w:p>
    <w:p w:rsidR="00F5180E" w:rsidRDefault="00F5180E" w:rsidP="004013A2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4013A2" w:rsidRDefault="004013A2" w:rsidP="004013A2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013A2">
        <w:rPr>
          <w:rFonts w:ascii="Times New Roman" w:hAnsi="Times New Roman" w:cs="Times New Roman"/>
          <w:sz w:val="22"/>
          <w:szCs w:val="22"/>
          <w:lang w:val="uk-UA"/>
        </w:rPr>
        <w:t>Основи методології та організації наукових досліджень: навч. Посібник</w:t>
      </w:r>
      <w:r w:rsidR="00F5180E" w:rsidRPr="00F5180E">
        <w:rPr>
          <w:rFonts w:ascii="Times New Roman" w:hAnsi="Times New Roman" w:cs="Times New Roman"/>
          <w:sz w:val="22"/>
          <w:szCs w:val="22"/>
        </w:rPr>
        <w:t xml:space="preserve"> </w:t>
      </w:r>
      <w:r w:rsidRPr="004013A2">
        <w:rPr>
          <w:rFonts w:ascii="Times New Roman" w:hAnsi="Times New Roman" w:cs="Times New Roman"/>
          <w:sz w:val="22"/>
          <w:szCs w:val="22"/>
          <w:lang w:val="uk-UA"/>
        </w:rPr>
        <w:t>для студентів [Електронний ресурс] / За ред. А.Є. Конверського. – Режим</w:t>
      </w:r>
      <w:r w:rsidR="00F5180E" w:rsidRPr="00F5180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4013A2">
        <w:rPr>
          <w:rFonts w:ascii="Times New Roman" w:hAnsi="Times New Roman" w:cs="Times New Roman"/>
          <w:sz w:val="22"/>
          <w:szCs w:val="22"/>
          <w:lang w:val="uk-UA"/>
        </w:rPr>
        <w:t>доступу: http: //www. ebooktime.net/book_254.html</w:t>
      </w:r>
    </w:p>
    <w:p w:rsidR="004013A2" w:rsidRPr="004013A2" w:rsidRDefault="004013A2" w:rsidP="004013A2">
      <w:pPr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013A2">
        <w:rPr>
          <w:rFonts w:ascii="Times New Roman" w:hAnsi="Times New Roman" w:cs="Times New Roman"/>
          <w:sz w:val="22"/>
          <w:szCs w:val="22"/>
          <w:lang w:val="uk-UA"/>
        </w:rPr>
        <w:t>Марцин В.С. Основи наукових дослі</w:t>
      </w:r>
      <w:r w:rsidRPr="004013A2">
        <w:rPr>
          <w:rFonts w:ascii="Times New Roman" w:hAnsi="Times New Roman" w:cs="Times New Roman"/>
          <w:sz w:val="22"/>
          <w:szCs w:val="22"/>
          <w:lang w:val="uk-UA"/>
        </w:rPr>
        <w:softHyphen/>
        <w:t>джень: Навчальний посібник[Електронний ресурс] / Марцин В.С., Міценко Н.Г., Даниленко О.А. –</w:t>
      </w:r>
      <w:r w:rsidR="00F5180E" w:rsidRPr="00F5180E">
        <w:rPr>
          <w:rFonts w:ascii="Times New Roman" w:hAnsi="Times New Roman" w:cs="Times New Roman"/>
          <w:sz w:val="22"/>
          <w:szCs w:val="22"/>
        </w:rPr>
        <w:t xml:space="preserve"> </w:t>
      </w:r>
      <w:r w:rsidRPr="004013A2">
        <w:rPr>
          <w:rFonts w:ascii="Times New Roman" w:hAnsi="Times New Roman" w:cs="Times New Roman"/>
          <w:sz w:val="22"/>
          <w:szCs w:val="22"/>
          <w:lang w:val="uk-UA"/>
        </w:rPr>
        <w:t>Режим доступу: http://www.info-library.com.ua/books-book-162.html%85</w:t>
      </w:r>
    </w:p>
    <w:p w:rsidR="00586621" w:rsidRPr="004013A2" w:rsidRDefault="00586621" w:rsidP="004013A2">
      <w:pPr>
        <w:shd w:val="clear" w:color="auto" w:fill="FFFFFF"/>
        <w:spacing w:line="278" w:lineRule="exact"/>
        <w:rPr>
          <w:rFonts w:ascii="Times New Roman" w:hAnsi="Times New Roman" w:cs="Times New Roman"/>
          <w:sz w:val="22"/>
          <w:szCs w:val="22"/>
          <w:lang w:val="uk-UA"/>
        </w:rPr>
      </w:pPr>
    </w:p>
    <w:sectPr w:rsidR="00586621" w:rsidRPr="004013A2" w:rsidSect="00256C25">
      <w:type w:val="nextColumn"/>
      <w:pgSz w:w="8420" w:h="11907"/>
      <w:pgMar w:top="680" w:right="567" w:bottom="680" w:left="624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AF6" w:rsidRDefault="00577AF6">
      <w:r>
        <w:separator/>
      </w:r>
    </w:p>
  </w:endnote>
  <w:endnote w:type="continuationSeparator" w:id="1">
    <w:p w:rsidR="00577AF6" w:rsidRDefault="00577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20" w:rsidRDefault="001D1CC3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20" w:rsidRDefault="001D1CC3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265">
      <w:rPr>
        <w:rStyle w:val="a5"/>
        <w:noProof/>
      </w:rPr>
      <w:t>3</w: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AF6" w:rsidRDefault="00577AF6">
      <w:r>
        <w:separator/>
      </w:r>
    </w:p>
  </w:footnote>
  <w:footnote w:type="continuationSeparator" w:id="1">
    <w:p w:rsidR="00577AF6" w:rsidRDefault="00577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3D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33160"/>
    <w:multiLevelType w:val="hybridMultilevel"/>
    <w:tmpl w:val="FC4EC37E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6C9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77116"/>
    <w:multiLevelType w:val="multilevel"/>
    <w:tmpl w:val="76BEC60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5">
    <w:nsid w:val="1BA657B9"/>
    <w:multiLevelType w:val="hybridMultilevel"/>
    <w:tmpl w:val="3886DAF0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20104"/>
    <w:multiLevelType w:val="hybridMultilevel"/>
    <w:tmpl w:val="4F32C7DE"/>
    <w:lvl w:ilvl="0" w:tplc="B9B00C62">
      <w:start w:val="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CF0457"/>
    <w:multiLevelType w:val="hybridMultilevel"/>
    <w:tmpl w:val="77CC6C60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>
    <w:nsid w:val="3CAF379C"/>
    <w:multiLevelType w:val="hybridMultilevel"/>
    <w:tmpl w:val="5246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B7EA9"/>
    <w:multiLevelType w:val="hybridMultilevel"/>
    <w:tmpl w:val="D4D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B6D63"/>
    <w:multiLevelType w:val="hybridMultilevel"/>
    <w:tmpl w:val="825C7BF4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E6136"/>
    <w:multiLevelType w:val="multilevel"/>
    <w:tmpl w:val="37C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C27F4"/>
    <w:multiLevelType w:val="multilevel"/>
    <w:tmpl w:val="C7D847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C92997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  <w:num w:numId="14">
    <w:abstractNumId w:val="16"/>
  </w:num>
  <w:num w:numId="15">
    <w:abstractNumId w:val="13"/>
  </w:num>
  <w:num w:numId="16">
    <w:abstractNumId w:val="7"/>
  </w:num>
  <w:num w:numId="17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2E"/>
    <w:rsid w:val="00007853"/>
    <w:rsid w:val="00015B64"/>
    <w:rsid w:val="0001658C"/>
    <w:rsid w:val="00020611"/>
    <w:rsid w:val="000210CD"/>
    <w:rsid w:val="00030999"/>
    <w:rsid w:val="00033755"/>
    <w:rsid w:val="00074601"/>
    <w:rsid w:val="00074B70"/>
    <w:rsid w:val="00080051"/>
    <w:rsid w:val="00094C93"/>
    <w:rsid w:val="00097001"/>
    <w:rsid w:val="000A20B3"/>
    <w:rsid w:val="000A2D98"/>
    <w:rsid w:val="000A3EDA"/>
    <w:rsid w:val="000A4E61"/>
    <w:rsid w:val="000A5B15"/>
    <w:rsid w:val="000A721C"/>
    <w:rsid w:val="000B0FFB"/>
    <w:rsid w:val="000B33EA"/>
    <w:rsid w:val="000C0945"/>
    <w:rsid w:val="000D13B3"/>
    <w:rsid w:val="000D3BD5"/>
    <w:rsid w:val="000D6C25"/>
    <w:rsid w:val="000D7CE8"/>
    <w:rsid w:val="000E05C3"/>
    <w:rsid w:val="000E10DC"/>
    <w:rsid w:val="000F03BF"/>
    <w:rsid w:val="001015EB"/>
    <w:rsid w:val="00101D94"/>
    <w:rsid w:val="00111FBD"/>
    <w:rsid w:val="001145D3"/>
    <w:rsid w:val="00132860"/>
    <w:rsid w:val="00137840"/>
    <w:rsid w:val="001553F8"/>
    <w:rsid w:val="00160FA4"/>
    <w:rsid w:val="00174A4B"/>
    <w:rsid w:val="001854A8"/>
    <w:rsid w:val="00186BE5"/>
    <w:rsid w:val="001874A0"/>
    <w:rsid w:val="00190AF8"/>
    <w:rsid w:val="001911A5"/>
    <w:rsid w:val="001923E3"/>
    <w:rsid w:val="0019695A"/>
    <w:rsid w:val="001A4F47"/>
    <w:rsid w:val="001A5C63"/>
    <w:rsid w:val="001A60A2"/>
    <w:rsid w:val="001B2D56"/>
    <w:rsid w:val="001B5100"/>
    <w:rsid w:val="001D1CC3"/>
    <w:rsid w:val="001F276D"/>
    <w:rsid w:val="00201493"/>
    <w:rsid w:val="00203340"/>
    <w:rsid w:val="00212234"/>
    <w:rsid w:val="00226087"/>
    <w:rsid w:val="0023439E"/>
    <w:rsid w:val="00234FBF"/>
    <w:rsid w:val="00236FF4"/>
    <w:rsid w:val="0025314E"/>
    <w:rsid w:val="002544CF"/>
    <w:rsid w:val="00254965"/>
    <w:rsid w:val="00256C25"/>
    <w:rsid w:val="00266757"/>
    <w:rsid w:val="00271B0D"/>
    <w:rsid w:val="00282C48"/>
    <w:rsid w:val="002873BE"/>
    <w:rsid w:val="00290EAB"/>
    <w:rsid w:val="002B1A89"/>
    <w:rsid w:val="002C2C1E"/>
    <w:rsid w:val="002C5CC6"/>
    <w:rsid w:val="002D0C84"/>
    <w:rsid w:val="002F78A8"/>
    <w:rsid w:val="003024D8"/>
    <w:rsid w:val="003067AE"/>
    <w:rsid w:val="00307E6F"/>
    <w:rsid w:val="00325AD5"/>
    <w:rsid w:val="003263D1"/>
    <w:rsid w:val="003278BE"/>
    <w:rsid w:val="00330F09"/>
    <w:rsid w:val="0033172A"/>
    <w:rsid w:val="003325CB"/>
    <w:rsid w:val="00334664"/>
    <w:rsid w:val="00340F4C"/>
    <w:rsid w:val="00343686"/>
    <w:rsid w:val="0034501C"/>
    <w:rsid w:val="003462F7"/>
    <w:rsid w:val="0037041D"/>
    <w:rsid w:val="00372A97"/>
    <w:rsid w:val="00374568"/>
    <w:rsid w:val="003773DA"/>
    <w:rsid w:val="00381F67"/>
    <w:rsid w:val="00386E57"/>
    <w:rsid w:val="00390FAC"/>
    <w:rsid w:val="0039618C"/>
    <w:rsid w:val="003A32B3"/>
    <w:rsid w:val="003A3590"/>
    <w:rsid w:val="003C125A"/>
    <w:rsid w:val="003C190D"/>
    <w:rsid w:val="003D6F05"/>
    <w:rsid w:val="003E4099"/>
    <w:rsid w:val="003E48A0"/>
    <w:rsid w:val="003E4C79"/>
    <w:rsid w:val="003F1869"/>
    <w:rsid w:val="004013A2"/>
    <w:rsid w:val="00401ED0"/>
    <w:rsid w:val="00402C6C"/>
    <w:rsid w:val="00406D48"/>
    <w:rsid w:val="00421CE3"/>
    <w:rsid w:val="00426152"/>
    <w:rsid w:val="00431719"/>
    <w:rsid w:val="0043597F"/>
    <w:rsid w:val="00435D1F"/>
    <w:rsid w:val="004362A6"/>
    <w:rsid w:val="00445AE2"/>
    <w:rsid w:val="00452E19"/>
    <w:rsid w:val="00464118"/>
    <w:rsid w:val="004723CF"/>
    <w:rsid w:val="00472D1E"/>
    <w:rsid w:val="00482EAB"/>
    <w:rsid w:val="00483E52"/>
    <w:rsid w:val="00485959"/>
    <w:rsid w:val="004972A4"/>
    <w:rsid w:val="004A4D7A"/>
    <w:rsid w:val="004B5C0D"/>
    <w:rsid w:val="004B673D"/>
    <w:rsid w:val="004C3460"/>
    <w:rsid w:val="004E3741"/>
    <w:rsid w:val="004F6547"/>
    <w:rsid w:val="00503E6E"/>
    <w:rsid w:val="0051378E"/>
    <w:rsid w:val="00535718"/>
    <w:rsid w:val="00543101"/>
    <w:rsid w:val="00544B41"/>
    <w:rsid w:val="00547132"/>
    <w:rsid w:val="0055710A"/>
    <w:rsid w:val="00577AF6"/>
    <w:rsid w:val="00580D29"/>
    <w:rsid w:val="00586621"/>
    <w:rsid w:val="00596FB0"/>
    <w:rsid w:val="005A4501"/>
    <w:rsid w:val="005A6C6B"/>
    <w:rsid w:val="005B1A59"/>
    <w:rsid w:val="005B6A4C"/>
    <w:rsid w:val="005B6E78"/>
    <w:rsid w:val="005C645F"/>
    <w:rsid w:val="005D1993"/>
    <w:rsid w:val="005D3802"/>
    <w:rsid w:val="005D67EF"/>
    <w:rsid w:val="005D7673"/>
    <w:rsid w:val="005E4092"/>
    <w:rsid w:val="005F7637"/>
    <w:rsid w:val="006007C8"/>
    <w:rsid w:val="00602C29"/>
    <w:rsid w:val="00613F42"/>
    <w:rsid w:val="0062273F"/>
    <w:rsid w:val="00626258"/>
    <w:rsid w:val="00640744"/>
    <w:rsid w:val="00644834"/>
    <w:rsid w:val="006538CE"/>
    <w:rsid w:val="00654692"/>
    <w:rsid w:val="00657C0F"/>
    <w:rsid w:val="00657DD6"/>
    <w:rsid w:val="00673882"/>
    <w:rsid w:val="00684F22"/>
    <w:rsid w:val="006A3B5E"/>
    <w:rsid w:val="006B6A50"/>
    <w:rsid w:val="006D64A6"/>
    <w:rsid w:val="006E1D81"/>
    <w:rsid w:val="006E7105"/>
    <w:rsid w:val="006F2B26"/>
    <w:rsid w:val="007079A4"/>
    <w:rsid w:val="00711F6B"/>
    <w:rsid w:val="00720264"/>
    <w:rsid w:val="00723AC8"/>
    <w:rsid w:val="007245BE"/>
    <w:rsid w:val="00726F09"/>
    <w:rsid w:val="00737BEB"/>
    <w:rsid w:val="0074018D"/>
    <w:rsid w:val="00742582"/>
    <w:rsid w:val="00743D6D"/>
    <w:rsid w:val="007459D5"/>
    <w:rsid w:val="00746CBE"/>
    <w:rsid w:val="00753464"/>
    <w:rsid w:val="00754AC2"/>
    <w:rsid w:val="0075586B"/>
    <w:rsid w:val="00762673"/>
    <w:rsid w:val="007714E6"/>
    <w:rsid w:val="0077595C"/>
    <w:rsid w:val="0077608A"/>
    <w:rsid w:val="00777BD3"/>
    <w:rsid w:val="00781170"/>
    <w:rsid w:val="00781DB3"/>
    <w:rsid w:val="007C47D1"/>
    <w:rsid w:val="007D169F"/>
    <w:rsid w:val="007E67B6"/>
    <w:rsid w:val="007F1605"/>
    <w:rsid w:val="007F489E"/>
    <w:rsid w:val="007F7164"/>
    <w:rsid w:val="008023BC"/>
    <w:rsid w:val="00806CB6"/>
    <w:rsid w:val="00815060"/>
    <w:rsid w:val="00824439"/>
    <w:rsid w:val="00832152"/>
    <w:rsid w:val="008360C4"/>
    <w:rsid w:val="00840363"/>
    <w:rsid w:val="0085007E"/>
    <w:rsid w:val="00852DA7"/>
    <w:rsid w:val="00853F4E"/>
    <w:rsid w:val="008542AF"/>
    <w:rsid w:val="00857398"/>
    <w:rsid w:val="00861C65"/>
    <w:rsid w:val="00865C37"/>
    <w:rsid w:val="008673A4"/>
    <w:rsid w:val="00873A9A"/>
    <w:rsid w:val="008776DA"/>
    <w:rsid w:val="008923C7"/>
    <w:rsid w:val="00896051"/>
    <w:rsid w:val="008A5A8E"/>
    <w:rsid w:val="008C6062"/>
    <w:rsid w:val="008D59FA"/>
    <w:rsid w:val="008E0CA0"/>
    <w:rsid w:val="008E5479"/>
    <w:rsid w:val="008E71B7"/>
    <w:rsid w:val="008F4B8E"/>
    <w:rsid w:val="0090700E"/>
    <w:rsid w:val="00910532"/>
    <w:rsid w:val="00915A38"/>
    <w:rsid w:val="00915C10"/>
    <w:rsid w:val="009171D6"/>
    <w:rsid w:val="00920B5E"/>
    <w:rsid w:val="00921454"/>
    <w:rsid w:val="009220AD"/>
    <w:rsid w:val="0092398E"/>
    <w:rsid w:val="00927558"/>
    <w:rsid w:val="009326AE"/>
    <w:rsid w:val="00933394"/>
    <w:rsid w:val="009335BC"/>
    <w:rsid w:val="009348BA"/>
    <w:rsid w:val="0093583E"/>
    <w:rsid w:val="009421CA"/>
    <w:rsid w:val="00944D04"/>
    <w:rsid w:val="009544E8"/>
    <w:rsid w:val="00963F0F"/>
    <w:rsid w:val="009730B6"/>
    <w:rsid w:val="00975F2B"/>
    <w:rsid w:val="00976C1D"/>
    <w:rsid w:val="00984421"/>
    <w:rsid w:val="00985326"/>
    <w:rsid w:val="0098581A"/>
    <w:rsid w:val="009952F2"/>
    <w:rsid w:val="00995C35"/>
    <w:rsid w:val="009A0265"/>
    <w:rsid w:val="009A1FB5"/>
    <w:rsid w:val="009A7784"/>
    <w:rsid w:val="009B3F46"/>
    <w:rsid w:val="009C66A4"/>
    <w:rsid w:val="009C6DA1"/>
    <w:rsid w:val="009D083B"/>
    <w:rsid w:val="009E0E8B"/>
    <w:rsid w:val="009F29A7"/>
    <w:rsid w:val="009F2E56"/>
    <w:rsid w:val="009F508B"/>
    <w:rsid w:val="00A101F4"/>
    <w:rsid w:val="00A10B45"/>
    <w:rsid w:val="00A13A09"/>
    <w:rsid w:val="00A16D84"/>
    <w:rsid w:val="00A2232B"/>
    <w:rsid w:val="00A27A77"/>
    <w:rsid w:val="00A66052"/>
    <w:rsid w:val="00A7761F"/>
    <w:rsid w:val="00A8227F"/>
    <w:rsid w:val="00A83D88"/>
    <w:rsid w:val="00A85C51"/>
    <w:rsid w:val="00A868BA"/>
    <w:rsid w:val="00AA6149"/>
    <w:rsid w:val="00AA6CC5"/>
    <w:rsid w:val="00AB2F65"/>
    <w:rsid w:val="00AC7859"/>
    <w:rsid w:val="00AD56FB"/>
    <w:rsid w:val="00AE149D"/>
    <w:rsid w:val="00B16407"/>
    <w:rsid w:val="00B20FA9"/>
    <w:rsid w:val="00B24B12"/>
    <w:rsid w:val="00B26812"/>
    <w:rsid w:val="00B31F0E"/>
    <w:rsid w:val="00B32BFC"/>
    <w:rsid w:val="00B34D4F"/>
    <w:rsid w:val="00B406D7"/>
    <w:rsid w:val="00B478EC"/>
    <w:rsid w:val="00B544DE"/>
    <w:rsid w:val="00B54638"/>
    <w:rsid w:val="00B5641F"/>
    <w:rsid w:val="00B61E76"/>
    <w:rsid w:val="00B64D13"/>
    <w:rsid w:val="00B73E88"/>
    <w:rsid w:val="00B83230"/>
    <w:rsid w:val="00B8366F"/>
    <w:rsid w:val="00B8402F"/>
    <w:rsid w:val="00B94124"/>
    <w:rsid w:val="00BC14BE"/>
    <w:rsid w:val="00BD27A2"/>
    <w:rsid w:val="00BD2C2A"/>
    <w:rsid w:val="00BD713A"/>
    <w:rsid w:val="00BF048F"/>
    <w:rsid w:val="00BF14B9"/>
    <w:rsid w:val="00C01C8E"/>
    <w:rsid w:val="00C01CA7"/>
    <w:rsid w:val="00C14121"/>
    <w:rsid w:val="00C150DF"/>
    <w:rsid w:val="00C30397"/>
    <w:rsid w:val="00C3297E"/>
    <w:rsid w:val="00C34C50"/>
    <w:rsid w:val="00C40B7C"/>
    <w:rsid w:val="00C4720E"/>
    <w:rsid w:val="00C579D7"/>
    <w:rsid w:val="00C67708"/>
    <w:rsid w:val="00C67D63"/>
    <w:rsid w:val="00C822D3"/>
    <w:rsid w:val="00C87CAC"/>
    <w:rsid w:val="00C910B7"/>
    <w:rsid w:val="00C937AA"/>
    <w:rsid w:val="00CA6003"/>
    <w:rsid w:val="00CC2F29"/>
    <w:rsid w:val="00CC3997"/>
    <w:rsid w:val="00CC4B2D"/>
    <w:rsid w:val="00CC5998"/>
    <w:rsid w:val="00CC6D9C"/>
    <w:rsid w:val="00CD5226"/>
    <w:rsid w:val="00CE16A2"/>
    <w:rsid w:val="00CE73A4"/>
    <w:rsid w:val="00CF7BD0"/>
    <w:rsid w:val="00D00E39"/>
    <w:rsid w:val="00D04B2A"/>
    <w:rsid w:val="00D05188"/>
    <w:rsid w:val="00D0527A"/>
    <w:rsid w:val="00D15821"/>
    <w:rsid w:val="00D16DA9"/>
    <w:rsid w:val="00D33CA8"/>
    <w:rsid w:val="00D44A24"/>
    <w:rsid w:val="00D50CCC"/>
    <w:rsid w:val="00D55F1F"/>
    <w:rsid w:val="00D64B89"/>
    <w:rsid w:val="00D72845"/>
    <w:rsid w:val="00D7715F"/>
    <w:rsid w:val="00D8042C"/>
    <w:rsid w:val="00D854D6"/>
    <w:rsid w:val="00D85573"/>
    <w:rsid w:val="00D866CD"/>
    <w:rsid w:val="00D977CE"/>
    <w:rsid w:val="00DA19F6"/>
    <w:rsid w:val="00DA7477"/>
    <w:rsid w:val="00DC25F0"/>
    <w:rsid w:val="00DC59E4"/>
    <w:rsid w:val="00DD1473"/>
    <w:rsid w:val="00DD2E74"/>
    <w:rsid w:val="00DD3E00"/>
    <w:rsid w:val="00DE052E"/>
    <w:rsid w:val="00DE0620"/>
    <w:rsid w:val="00DE4399"/>
    <w:rsid w:val="00DF0849"/>
    <w:rsid w:val="00DF32EE"/>
    <w:rsid w:val="00DF5956"/>
    <w:rsid w:val="00E02750"/>
    <w:rsid w:val="00E02ABC"/>
    <w:rsid w:val="00E049C0"/>
    <w:rsid w:val="00E06F84"/>
    <w:rsid w:val="00E269C0"/>
    <w:rsid w:val="00E41C31"/>
    <w:rsid w:val="00E423CC"/>
    <w:rsid w:val="00E46C75"/>
    <w:rsid w:val="00E50297"/>
    <w:rsid w:val="00E533FF"/>
    <w:rsid w:val="00E54FBA"/>
    <w:rsid w:val="00E56C6A"/>
    <w:rsid w:val="00E56ED4"/>
    <w:rsid w:val="00E70C85"/>
    <w:rsid w:val="00E8542D"/>
    <w:rsid w:val="00E87602"/>
    <w:rsid w:val="00E92202"/>
    <w:rsid w:val="00E9482E"/>
    <w:rsid w:val="00EA1B90"/>
    <w:rsid w:val="00EA589C"/>
    <w:rsid w:val="00EA5BA1"/>
    <w:rsid w:val="00EB169E"/>
    <w:rsid w:val="00EB3A0E"/>
    <w:rsid w:val="00EB3FA0"/>
    <w:rsid w:val="00EB65BD"/>
    <w:rsid w:val="00EC2444"/>
    <w:rsid w:val="00EC2720"/>
    <w:rsid w:val="00EC337D"/>
    <w:rsid w:val="00EC6448"/>
    <w:rsid w:val="00ED1B34"/>
    <w:rsid w:val="00EE31E2"/>
    <w:rsid w:val="00EF12AD"/>
    <w:rsid w:val="00EF5763"/>
    <w:rsid w:val="00EF745C"/>
    <w:rsid w:val="00F01EAC"/>
    <w:rsid w:val="00F05FFB"/>
    <w:rsid w:val="00F06E80"/>
    <w:rsid w:val="00F10D4B"/>
    <w:rsid w:val="00F21A06"/>
    <w:rsid w:val="00F24D13"/>
    <w:rsid w:val="00F25D20"/>
    <w:rsid w:val="00F3039C"/>
    <w:rsid w:val="00F31818"/>
    <w:rsid w:val="00F43072"/>
    <w:rsid w:val="00F5180E"/>
    <w:rsid w:val="00F543F8"/>
    <w:rsid w:val="00F54A11"/>
    <w:rsid w:val="00F56A91"/>
    <w:rsid w:val="00F57D8A"/>
    <w:rsid w:val="00F7147D"/>
    <w:rsid w:val="00F74604"/>
    <w:rsid w:val="00F80100"/>
    <w:rsid w:val="00F80BDF"/>
    <w:rsid w:val="00F8166E"/>
    <w:rsid w:val="00F847DB"/>
    <w:rsid w:val="00F87872"/>
    <w:rsid w:val="00F93928"/>
    <w:rsid w:val="00FA15AA"/>
    <w:rsid w:val="00FA264C"/>
    <w:rsid w:val="00FA52AB"/>
    <w:rsid w:val="00FA6E9D"/>
    <w:rsid w:val="00FC24C3"/>
    <w:rsid w:val="00FE3442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F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402C6C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840363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rsid w:val="00C822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6A3B5E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6A3B5E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rsid w:val="006A3B5E"/>
    <w:pPr>
      <w:spacing w:line="379" w:lineRule="exact"/>
      <w:ind w:firstLine="552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6A3B5E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5">
    <w:name w:val="Font Style85"/>
    <w:basedOn w:val="a0"/>
    <w:rsid w:val="006A3B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6A3B5E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2">
    <w:name w:val="Font Style92"/>
    <w:basedOn w:val="a0"/>
    <w:rsid w:val="006A3B5E"/>
    <w:rPr>
      <w:rFonts w:ascii="Georgia" w:hAnsi="Georgia" w:cs="Georgia"/>
      <w:i/>
      <w:iCs/>
      <w:spacing w:val="-10"/>
      <w:sz w:val="18"/>
      <w:szCs w:val="18"/>
    </w:rPr>
  </w:style>
  <w:style w:type="character" w:customStyle="1" w:styleId="FontStyle93">
    <w:name w:val="Font Style93"/>
    <w:basedOn w:val="a0"/>
    <w:rsid w:val="006A3B5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94">
    <w:name w:val="Font Style94"/>
    <w:basedOn w:val="a0"/>
    <w:rsid w:val="006A3B5E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paragraph" w:styleId="a4">
    <w:name w:val="footer"/>
    <w:basedOn w:val="a"/>
    <w:rsid w:val="00B34D4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34D4F"/>
  </w:style>
  <w:style w:type="paragraph" w:customStyle="1" w:styleId="a6">
    <w:name w:val="Знак Знак Знак Знак Знак"/>
    <w:basedOn w:val="a"/>
    <w:rsid w:val="00F25D2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586621"/>
    <w:rPr>
      <w:color w:val="0000FF"/>
      <w:u w:val="single"/>
    </w:rPr>
  </w:style>
  <w:style w:type="paragraph" w:styleId="a8">
    <w:name w:val="Body Text"/>
    <w:basedOn w:val="a"/>
    <w:link w:val="a9"/>
    <w:rsid w:val="0023439E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23439E"/>
    <w:rPr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402C6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840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a">
    <w:name w:val="header"/>
    <w:basedOn w:val="a"/>
    <w:link w:val="ab"/>
    <w:rsid w:val="0042615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426152"/>
    <w:rPr>
      <w:rFonts w:ascii="Arial" w:hAnsi="Arial" w:cs="Arial"/>
      <w:lang w:val="ru-RU" w:eastAsia="ru-RU"/>
    </w:rPr>
  </w:style>
  <w:style w:type="paragraph" w:styleId="ac">
    <w:name w:val="List Paragraph"/>
    <w:basedOn w:val="a"/>
    <w:uiPriority w:val="34"/>
    <w:qFormat/>
    <w:rsid w:val="009171D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A02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5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ЛДФА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Анна Старух</cp:lastModifiedBy>
  <cp:revision>16</cp:revision>
  <cp:lastPrinted>2017-01-24T08:02:00Z</cp:lastPrinted>
  <dcterms:created xsi:type="dcterms:W3CDTF">2019-09-10T12:01:00Z</dcterms:created>
  <dcterms:modified xsi:type="dcterms:W3CDTF">2021-09-20T08:34:00Z</dcterms:modified>
</cp:coreProperties>
</file>