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21"/>
        <w:gridCol w:w="6533"/>
      </w:tblGrid>
      <w:tr w:rsidR="00840363" w:rsidRPr="00194FF5" w:rsidTr="00194FF5">
        <w:trPr>
          <w:cantSplit/>
          <w:trHeight w:val="22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194FF5" w:rsidRDefault="00B27FC2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alt="UNBIZ1957с" style="position:absolute;left:0;text-align:left;margin-left:53.8pt;margin-top:1.8pt;width:51.95pt;height:63pt;z-index:251659264;visibility:visible;mso-position-horizontal-relative:margin;mso-position-vertical-relative:margin">
                  <v:imagedata r:id="rId7" o:title="UNBIZ1957с"/>
                  <w10:wrap type="square" anchorx="margin" anchory="margin"/>
                </v:shape>
              </w:pict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194FF5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194FF5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Pr="00194FF5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Pr="00194FF5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194FF5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194FF5" w:rsidRDefault="003278BE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840363" w:rsidRPr="00194FF5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194FF5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 В. Стасишин</w:t>
            </w:r>
          </w:p>
          <w:p w:rsidR="00840363" w:rsidRPr="00194FF5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194FF5" w:rsidRDefault="003278BE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</w:t>
            </w:r>
            <w:r w:rsidR="00194FF5"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20</w:t>
            </w:r>
            <w:r w:rsidR="00840363"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194FF5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3278BE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Методологія тестування програмного забезпечення</w:t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194FF5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="00E41C31"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 “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”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194FF5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840363" w:rsidRPr="00194FF5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194F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3278BE"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194FF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rPr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194FF5" w:rsidRDefault="00840363" w:rsidP="00194FF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194FF5" w:rsidRPr="00194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AD56FB" w:rsidRPr="00194FF5" w:rsidTr="00194FF5">
        <w:trPr>
          <w:cantSplit/>
          <w:trHeight w:val="22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194FF5" w:rsidRDefault="00840363" w:rsidP="00194F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4FF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194FF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194FF5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Pr="00194FF5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Pr="00194FF5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RPr="00194FF5" w:rsidSect="009335BC">
          <w:footerReference w:type="even" r:id="rId8"/>
          <w:footerReference w:type="default" r:id="rId9"/>
          <w:pgSz w:w="8420" w:h="11907" w:code="9"/>
          <w:pgMar w:top="567" w:right="340" w:bottom="567" w:left="624" w:header="709" w:footer="709" w:gutter="0"/>
          <w:cols w:space="60"/>
          <w:noEndnote/>
          <w:titlePg/>
        </w:sectPr>
      </w:pPr>
    </w:p>
    <w:p w:rsidR="00E41C31" w:rsidRPr="00194FF5" w:rsidRDefault="00E41C31" w:rsidP="00E41C3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lastRenderedPageBreak/>
        <w:t>Програма навчальної дисципліни “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для студентів, які навчаються за галуззю знань 05 “Соціальні та поведінкові науки”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спеціальністю 051 “Економіка” спеціалізацією “Інформаційні техно</w:t>
      </w:r>
      <w:r w:rsidR="00E87602" w:rsidRPr="00194FF5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логії в біз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несі”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освітнього ступеня магістр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“___” _____________ </w:t>
      </w:r>
      <w:r w:rsidR="00E87602" w:rsidRPr="00194FF5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року – </w:t>
      </w:r>
      <w:r w:rsidR="00613F42" w:rsidRPr="00194FF5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., доцент кафедри економі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чної кібернетики, к.е.н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CC6D9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B27FC2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” с</w:t>
      </w:r>
      <w:r w:rsidR="00194FF5">
        <w:rPr>
          <w:rFonts w:ascii="Times New Roman" w:hAnsi="Times New Roman" w:cs="Times New Roman"/>
          <w:sz w:val="22"/>
          <w:szCs w:val="22"/>
          <w:lang w:val="uk-UA"/>
        </w:rPr>
        <w:t>ічня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3278BE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4C3460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авідувач кафедри    _____________         </w:t>
      </w:r>
      <w:r w:rsidR="004C3460" w:rsidRPr="00194FF5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4C3460" w:rsidRPr="00194FF5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C3460" w:rsidRPr="00194FF5" w:rsidRDefault="004C3460" w:rsidP="004C3460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194FF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</w:t>
      </w:r>
      <w:r w:rsidR="003278BE" w:rsidRPr="00194FF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Pr="00194FF5">
        <w:rPr>
          <w:rFonts w:ascii="Times New Roman" w:hAnsi="Times New Roman" w:cs="Times New Roman"/>
          <w:sz w:val="16"/>
          <w:szCs w:val="16"/>
          <w:lang w:val="uk-UA"/>
        </w:rPr>
        <w:t xml:space="preserve">   (підпис)                               (прізвище, ініціали)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 w:rsidR="00E87602" w:rsidRPr="00194FF5"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194FF5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194FF5">
        <w:rPr>
          <w:rFonts w:ascii="Times New Roman" w:hAnsi="Times New Roman" w:cs="Times New Roman"/>
          <w:sz w:val="22"/>
          <w:szCs w:val="22"/>
          <w:lang w:val="uk-UA"/>
        </w:rPr>
        <w:t>23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194FF5">
        <w:rPr>
          <w:rFonts w:ascii="Times New Roman" w:hAnsi="Times New Roman" w:cs="Times New Roman"/>
          <w:sz w:val="22"/>
          <w:szCs w:val="22"/>
          <w:lang w:val="uk-UA"/>
        </w:rPr>
        <w:t>січня 2020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26152" w:rsidRPr="00194FF5" w:rsidRDefault="00426152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Pr="00194FF5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Pr="00194FF5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Pr="00194FF5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:rsidR="004C3460" w:rsidRPr="00194FF5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194FF5" w:rsidRDefault="004C3460" w:rsidP="004C346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3278BE" w:rsidRPr="00194FF5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E87602" w:rsidRPr="00194FF5">
        <w:rPr>
          <w:rFonts w:ascii="Times New Roman" w:hAnsi="Times New Roman" w:cs="Times New Roman"/>
          <w:sz w:val="22"/>
          <w:szCs w:val="22"/>
          <w:lang w:val="uk-UA"/>
        </w:rPr>
        <w:t>, 20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4C3460" w:rsidRPr="00194FF5" w:rsidRDefault="00B27FC2" w:rsidP="00426152">
      <w:pPr>
        <w:ind w:left="3969" w:hanging="567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45" style="position:absolute;left:0;text-align:left;margin-left:133.8pt;margin-top:25.55pt;width:57.75pt;height:20.25pt;z-index:251660288" stroked="f"/>
        </w:pict>
      </w:r>
      <w:r w:rsidR="004C3460" w:rsidRPr="00194FF5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</w:t>
      </w:r>
      <w:r w:rsidR="00194FF5" w:rsidRPr="00194FF5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4C3460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B94124" w:rsidRPr="00194FF5" w:rsidRDefault="00B94124" w:rsidP="00DE052E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976C1D" w:rsidRPr="00194FF5" w:rsidRDefault="00976C1D" w:rsidP="00976C1D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76C1D" w:rsidRPr="00194FF5" w:rsidRDefault="00976C1D" w:rsidP="00976C1D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976C1D" w:rsidRPr="00194FF5" w:rsidRDefault="00976C1D" w:rsidP="00976C1D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Т</w:t>
      </w:r>
      <w:r w:rsidRPr="00194FF5">
        <w:rPr>
          <w:rFonts w:ascii="Times New Roman" w:hAnsi="Times New Roman" w:cs="Times New Roman"/>
          <w:color w:val="222222"/>
          <w:sz w:val="22"/>
          <w:szCs w:val="22"/>
          <w:lang w:val="uk-UA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976C1D" w:rsidRPr="00194FF5" w:rsidRDefault="00976C1D" w:rsidP="00976C1D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  <w:r w:rsidRPr="00194FF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976C1D" w:rsidRPr="00194FF5" w:rsidRDefault="00976C1D" w:rsidP="00976C1D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976C1D" w:rsidRPr="00194FF5" w:rsidRDefault="00976C1D" w:rsidP="00976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4FF5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976C1D" w:rsidRPr="00194FF5" w:rsidRDefault="00976C1D" w:rsidP="00976C1D">
      <w:pPr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Предметом навчальної дисципліни 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976C1D" w:rsidRPr="00194FF5" w:rsidRDefault="00976C1D" w:rsidP="00976C1D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976C1D" w:rsidRPr="00194FF5" w:rsidRDefault="00976C1D" w:rsidP="00976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4FF5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976C1D" w:rsidRPr="00194FF5" w:rsidRDefault="00976C1D" w:rsidP="00976C1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є вивчення сучасних парадигм та технологій забезпечення якості тестування програмного забезпечення.</w:t>
      </w:r>
    </w:p>
    <w:p w:rsidR="00976C1D" w:rsidRPr="00194FF5" w:rsidRDefault="00976C1D" w:rsidP="00976C1D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976C1D" w:rsidRPr="00194FF5" w:rsidRDefault="00976C1D" w:rsidP="00976C1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976C1D" w:rsidRPr="00194FF5" w:rsidRDefault="00976C1D" w:rsidP="00976C1D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976C1D" w:rsidRPr="00194FF5" w:rsidRDefault="00976C1D" w:rsidP="00976C1D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76C1D" w:rsidRPr="00194FF5" w:rsidRDefault="00976C1D" w:rsidP="00976C1D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976C1D" w:rsidRPr="00194FF5" w:rsidRDefault="00976C1D" w:rsidP="00976C1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Навчальна дисципліна взаємопов’язана з такими дисциплінами як «Системи управління версіями програмного забезпечення», «Технології Internet», «Технологія проектування та адміністрування БД і СД».</w:t>
      </w:r>
    </w:p>
    <w:p w:rsidR="00976C1D" w:rsidRPr="00194FF5" w:rsidRDefault="00976C1D" w:rsidP="00976C1D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Вимоги до знань і умінь</w:t>
      </w:r>
    </w:p>
    <w:p w:rsidR="00976C1D" w:rsidRPr="00194FF5" w:rsidRDefault="00976C1D" w:rsidP="00976C1D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 w:rsidRPr="00194FF5"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  <w:t>каційного рівня підготовки студента, за якого він повинен:</w:t>
      </w:r>
    </w:p>
    <w:p w:rsidR="00976C1D" w:rsidRPr="00194FF5" w:rsidRDefault="00976C1D" w:rsidP="00976C1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976C1D" w:rsidRPr="00194FF5" w:rsidRDefault="00976C1D" w:rsidP="00976C1D">
      <w:pPr>
        <w:ind w:firstLine="360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а) знати: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основні артефакти тестування;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підходи до тестування;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рівні тестування;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види тестування;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техніки тест-дизайну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засоби проведення тестування; </w:t>
      </w:r>
    </w:p>
    <w:p w:rsidR="00976C1D" w:rsidRPr="00194FF5" w:rsidRDefault="00976C1D" w:rsidP="00933394">
      <w:pPr>
        <w:widowControl/>
        <w:numPr>
          <w:ilvl w:val="0"/>
          <w:numId w:val="1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методи верифікації й валідації. </w:t>
      </w:r>
    </w:p>
    <w:p w:rsidR="00976C1D" w:rsidRPr="00194FF5" w:rsidRDefault="00976C1D" w:rsidP="00976C1D">
      <w:pPr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76C1D" w:rsidRPr="00194FF5" w:rsidRDefault="00976C1D" w:rsidP="00976C1D">
      <w:pPr>
        <w:ind w:firstLine="3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б) вміти: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здійснювати ефективні і кваліфіковані інспекції;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створювати звіти на основі результатів випробувань;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застосовувати різноманітні методи тестування;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проводити різні види тестування;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будувати тестові сценарії;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використовувати сучасні методики побудови тестових сценаріїв.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976C1D" w:rsidRPr="00194FF5" w:rsidRDefault="00976C1D" w:rsidP="00933394">
      <w:pPr>
        <w:widowControl/>
        <w:numPr>
          <w:ilvl w:val="0"/>
          <w:numId w:val="2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проектувати і реалізовувати плани з комплексного тестування. </w:t>
      </w:r>
    </w:p>
    <w:p w:rsidR="00EB3A0E" w:rsidRPr="00194FF5" w:rsidRDefault="00EB3A0E" w:rsidP="006538C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80D29" w:rsidRPr="00194FF5" w:rsidRDefault="00580D29" w:rsidP="006538C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</w:t>
      </w:r>
      <w:r w:rsidR="00A868BA" w:rsidRPr="00194FF5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43"/>
      </w:tblGrid>
      <w:tr w:rsidR="00580D29" w:rsidRPr="00194FF5" w:rsidTr="00AD56FB">
        <w:trPr>
          <w:jc w:val="center"/>
        </w:trPr>
        <w:tc>
          <w:tcPr>
            <w:tcW w:w="2268" w:type="dxa"/>
            <w:vAlign w:val="center"/>
          </w:tcPr>
          <w:p w:rsidR="00580D29" w:rsidRPr="00194FF5" w:rsidRDefault="00580D29" w:rsidP="00EA58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4543" w:type="dxa"/>
            <w:vAlign w:val="center"/>
          </w:tcPr>
          <w:p w:rsidR="00580D29" w:rsidRPr="00194FF5" w:rsidRDefault="00580D29" w:rsidP="00EA58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580D29" w:rsidRPr="00194FF5" w:rsidTr="00AD56FB">
        <w:trPr>
          <w:jc w:val="center"/>
        </w:trPr>
        <w:tc>
          <w:tcPr>
            <w:tcW w:w="2268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bCs/>
                <w:lang w:val="uk-UA"/>
              </w:rPr>
              <w:t>1. Репродуктивний</w:t>
            </w:r>
          </w:p>
        </w:tc>
        <w:tc>
          <w:tcPr>
            <w:tcW w:w="4543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Cs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580D29" w:rsidRPr="00194FF5" w:rsidTr="00AD56FB">
        <w:trPr>
          <w:jc w:val="center"/>
        </w:trPr>
        <w:tc>
          <w:tcPr>
            <w:tcW w:w="2268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bCs/>
                <w:lang w:val="uk-UA"/>
              </w:rPr>
              <w:t>2. Алгоритмічний</w:t>
            </w:r>
          </w:p>
        </w:tc>
        <w:tc>
          <w:tcPr>
            <w:tcW w:w="4543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Cs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580D29" w:rsidRPr="00194FF5" w:rsidTr="00AD56FB">
        <w:trPr>
          <w:jc w:val="center"/>
        </w:trPr>
        <w:tc>
          <w:tcPr>
            <w:tcW w:w="2268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bCs/>
                <w:lang w:val="uk-UA"/>
              </w:rPr>
              <w:t>З. Творчий</w:t>
            </w:r>
          </w:p>
        </w:tc>
        <w:tc>
          <w:tcPr>
            <w:tcW w:w="4543" w:type="dxa"/>
          </w:tcPr>
          <w:p w:rsidR="00580D29" w:rsidRPr="00194FF5" w:rsidRDefault="00580D29" w:rsidP="00EA589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94FF5">
              <w:rPr>
                <w:rFonts w:ascii="Times New Roman" w:hAnsi="Times New Roman" w:cs="Times New Roman"/>
                <w:bCs/>
                <w:lang w:val="uk-UA"/>
              </w:rPr>
              <w:t>Здійснювати евристичний пошук і використовува</w:t>
            </w:r>
            <w:r w:rsidR="007F1605" w:rsidRPr="00194FF5">
              <w:rPr>
                <w:rFonts w:ascii="Times New Roman" w:hAnsi="Times New Roman" w:cs="Times New Roman"/>
                <w:bCs/>
                <w:lang w:val="uk-UA"/>
              </w:rPr>
              <w:softHyphen/>
            </w:r>
            <w:r w:rsidRPr="00194FF5">
              <w:rPr>
                <w:rFonts w:ascii="Times New Roman" w:hAnsi="Times New Roman" w:cs="Times New Roman"/>
                <w:bCs/>
                <w:lang w:val="uk-UA"/>
              </w:rPr>
              <w:t>ти знання для розв’язання нестандартних завдань та проблемних ситуацій</w:t>
            </w:r>
          </w:p>
        </w:tc>
      </w:tr>
    </w:tbl>
    <w:p w:rsidR="00580D29" w:rsidRPr="00194FF5" w:rsidRDefault="00580D29" w:rsidP="00580D2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F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80D29" w:rsidRPr="00194FF5" w:rsidRDefault="00580D29" w:rsidP="00CA6003">
      <w:pPr>
        <w:tabs>
          <w:tab w:val="left" w:pos="709"/>
        </w:tabs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Навчальна програма складена на </w:t>
      </w:r>
      <w:r w:rsidR="00976C1D" w:rsidRPr="00194FF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580D29" w:rsidRPr="00194FF5" w:rsidRDefault="00580D29" w:rsidP="00857398">
      <w:pPr>
        <w:tabs>
          <w:tab w:val="left" w:pos="709"/>
        </w:tabs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</w:t>
      </w:r>
      <w:r w:rsidR="00EA589C" w:rsidRPr="00194FF5">
        <w:rPr>
          <w:rFonts w:ascii="Times New Roman" w:hAnsi="Times New Roman" w:cs="Times New Roman"/>
          <w:sz w:val="22"/>
          <w:szCs w:val="22"/>
          <w:lang w:val="uk-UA"/>
        </w:rPr>
        <w:t>залік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DE052E" w:rsidRPr="00194FF5" w:rsidRDefault="00DE052E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2. </w:t>
      </w:r>
      <w:r w:rsidR="00EA589C"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ТЕМАТИЧНИЙ ПЛАН НАВЧАЛЬНОЇ ДИСЦИПЛІНИ </w:t>
      </w:r>
    </w:p>
    <w:p w:rsidR="00B94124" w:rsidRPr="00194FF5" w:rsidRDefault="00B94124" w:rsidP="00B94124">
      <w:pPr>
        <w:shd w:val="clear" w:color="auto" w:fill="FFFFFF"/>
        <w:spacing w:line="278" w:lineRule="exact"/>
        <w:ind w:firstLine="284"/>
        <w:jc w:val="center"/>
        <w:rPr>
          <w:sz w:val="22"/>
          <w:szCs w:val="22"/>
          <w:lang w:val="uk-UA"/>
        </w:rPr>
      </w:pPr>
    </w:p>
    <w:p w:rsidR="00DE052E" w:rsidRPr="00194FF5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5682"/>
      </w:tblGrid>
      <w:tr w:rsidR="00AA6CC5" w:rsidRPr="00194FF5" w:rsidTr="00AD56FB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B26" w:rsidRPr="00194FF5" w:rsidRDefault="00AA6CC5" w:rsidP="00AA6C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Номер </w:t>
            </w:r>
          </w:p>
          <w:p w:rsidR="00AA6CC5" w:rsidRPr="00194FF5" w:rsidRDefault="00AA6CC5" w:rsidP="00AA6C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C5" w:rsidRPr="00194FF5" w:rsidRDefault="00AA6CC5" w:rsidP="00AA6C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jc w:val="both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Місце тестування в процесі розробки програмного забезпечення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Рівні і види тестування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програмного забезпечення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Методи тестування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 вимог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D854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Тест-кейси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0A5B1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7.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Види тестування програмного забезпечення</w:t>
            </w:r>
          </w:p>
        </w:tc>
      </w:tr>
      <w:tr w:rsidR="00976C1D" w:rsidRPr="00194FF5" w:rsidTr="00AD56FB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0A5B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1D" w:rsidRPr="00194FF5" w:rsidRDefault="00976C1D" w:rsidP="001B4799">
            <w:pPr>
              <w:rPr>
                <w:sz w:val="22"/>
                <w:szCs w:val="22"/>
                <w:lang w:val="uk-UA"/>
              </w:rPr>
            </w:pPr>
            <w:r w:rsidRPr="00194FF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Робота з базою даних в процесі тестування</w:t>
            </w:r>
          </w:p>
        </w:tc>
      </w:tr>
    </w:tbl>
    <w:p w:rsidR="00AD56FB" w:rsidRPr="00194FF5" w:rsidRDefault="00AD56FB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E54FBA" w:rsidRPr="00194FF5" w:rsidRDefault="00E54FB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B94124" w:rsidRPr="00194FF5" w:rsidRDefault="00C40B7C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 xml:space="preserve">3. </w:t>
      </w:r>
      <w:r w:rsidR="00EA589C" w:rsidRPr="00194FF5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ЗМІСТ НАВЧАЛЬНОЇ ДИСЦИПЛІНИ</w:t>
      </w:r>
    </w:p>
    <w:p w:rsidR="00EA589C" w:rsidRPr="00194FF5" w:rsidRDefault="00EA589C" w:rsidP="00EA589C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976C1D" w:rsidRPr="00194FF5" w:rsidRDefault="00976C1D" w:rsidP="00976C1D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 xml:space="preserve">ТЕМА 1. </w:t>
      </w: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Місце тестування в процесі розробки програмного забезпечення</w:t>
      </w:r>
    </w:p>
    <w:p w:rsidR="00976C1D" w:rsidRPr="00194FF5" w:rsidRDefault="00976C1D" w:rsidP="00976C1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 </w:t>
      </w:r>
    </w:p>
    <w:p w:rsidR="00976C1D" w:rsidRPr="00194FF5" w:rsidRDefault="00976C1D" w:rsidP="00976C1D">
      <w:pPr>
        <w:ind w:firstLine="708"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ТЕМА 2. Рівні і види тестування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>Класифікація видів тестування за ознаками. Опис видів тестування. Рівні тестування. Техніка тестування.</w:t>
      </w:r>
    </w:p>
    <w:p w:rsidR="00976C1D" w:rsidRPr="00194FF5" w:rsidRDefault="00976C1D" w:rsidP="00976C1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</w:p>
    <w:p w:rsidR="00976C1D" w:rsidRPr="00194FF5" w:rsidRDefault="00976C1D" w:rsidP="00976C1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 xml:space="preserve">ТЕМА 3. Вимоги програмного забезпечення. </w:t>
      </w:r>
    </w:p>
    <w:p w:rsidR="00976C1D" w:rsidRPr="00194FF5" w:rsidRDefault="00976C1D" w:rsidP="00976C1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ТЕМА 4. Методи тестування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Статичне та динамічне тестування. Тестування «білої скриньки». Тестування «чорної скриньки». 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ТЕМА 5. Аналіз вимог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lastRenderedPageBreak/>
        <w:t>Типи вимог. Огляд вимог. Проблеми аналізу вимог. Розділи аналізу вимог.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ТЕМА 6. Тест-кейси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ТЕМА 7. Види тестування програмного забезпечення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Класифікація тестування. Функціональне тестування. Стресове тестування. Тестування безпеки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ТЕМА 8. Робота з базою даних в процесі тестування</w:t>
      </w:r>
    </w:p>
    <w:p w:rsidR="00976C1D" w:rsidRPr="00194FF5" w:rsidRDefault="00976C1D" w:rsidP="00976C1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Тестування схеми бази даних. Елементи перевірки в базі даних. Тестовий процес тестування бази даних.</w:t>
      </w:r>
    </w:p>
    <w:p w:rsidR="00F543F8" w:rsidRPr="00194FF5" w:rsidRDefault="00F543F8" w:rsidP="00DE052E">
      <w:pPr>
        <w:shd w:val="clear" w:color="auto" w:fill="FFFFFF"/>
        <w:spacing w:line="274" w:lineRule="exact"/>
        <w:ind w:firstLine="284"/>
        <w:jc w:val="both"/>
        <w:rPr>
          <w:sz w:val="22"/>
          <w:szCs w:val="22"/>
          <w:lang w:val="uk-UA"/>
        </w:rPr>
      </w:pPr>
    </w:p>
    <w:p w:rsidR="00DE052E" w:rsidRPr="00194FF5" w:rsidRDefault="00FA6E9D" w:rsidP="00746C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194FF5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9544E8" w:rsidRPr="00194FF5" w:rsidRDefault="009544E8" w:rsidP="00DE052E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Андон Ф.И., Коваль Г.И., Коротун Т.М., Лаврищева Е.М., Суслов В.Ю Основы инженерии качества программных систем. – 2-е изд., перераб. и доп. – К.: Академпериодика, 2007. – 672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Блэк Р. Ключевые процессы тестирования. Планирование, подготовка, проведение, совершенствование.: Пер.с англ. – М.: Изд.: Лори, 2006. – 544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Брауде Э. Дж. Технология разработки программного обеспечения . – СПб.: Питер, 2004. – 655 с. с ил.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Буч Г. Объектно-ориентированное проектирование с примерами применения. Пер. с англ. – М.: Конкорд, 1992, - 406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Гагарина Л.Г., Кокорева Е.В., Виснадул Б.Д. Технология разработки программного обеспечения: учебное пособие / под ред. Л.Г. Гагариной. – ИД «Форум»: ИНФРА-М, 2008. – 400 с.:ил.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Дастин Э., Рэшка Дж., Пол Дж. Автоматизированное тестирование программного обеспечения: Пер.с англ.-М.: Изд-во: Лори, 2003. – 592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ДСТУ 2462-94. Сертифікація. Основні поняття, терміни та визначення.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ДСТУ 2850-94. Програмні засоби ЕОМ. Показники і методи оцінювання якості.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Калбертсон Р., Браун К., Кобб Г. Быстрое тестирование.: Пер. с англ. – М.: Издательство: Вильямс, 2002. – 384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lastRenderedPageBreak/>
        <w:t xml:space="preserve">Липаев В.В. Обеспечение качества программных средств. Методы и стандарты. Серия «Информационные технологии». – М.: СИНТЕГ, 2001. – 380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Макгрегор Дж., Сайкс Д. Тестирование объектно-ориентированного программного обеспечения. Практическое пособие. – K.: DiaSoft, 2002. – 432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Соммервилл И. Инженерия программного обеспечения, 6-е изд.: Пер. с англ. – М.: Вильямс, 2002. – 624 с.: ил.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Тамре Л. Введение в тестирование программного обеспечения: Пер. с англ. – М.: Издательский дом «Вильямс», 2003. - 368 с. </w:t>
      </w:r>
    </w:p>
    <w:p w:rsidR="00976C1D" w:rsidRPr="00194FF5" w:rsidRDefault="00976C1D" w:rsidP="00933394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Шафер Д., Фарелл Р., Шафер А. Управление программными проектами: достижение оптимального качества при минимуме затрат.: Пер. с англ. – М.: Издательский дом «Вильямс», 2003. – 1136 с. </w:t>
      </w:r>
    </w:p>
    <w:p w:rsidR="007F489E" w:rsidRPr="00194FF5" w:rsidRDefault="007F489E" w:rsidP="00815060">
      <w:pPr>
        <w:ind w:left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86621" w:rsidRPr="00194FF5" w:rsidRDefault="00586621" w:rsidP="00586621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5. INTERN</w:t>
      </w:r>
      <w:r w:rsidR="00F87872" w:rsidRPr="00194FF5">
        <w:rPr>
          <w:rFonts w:ascii="Times New Roman" w:hAnsi="Times New Roman" w:cs="Times New Roman"/>
          <w:b/>
          <w:sz w:val="22"/>
          <w:szCs w:val="22"/>
          <w:lang w:val="uk-UA"/>
        </w:rPr>
        <w:t xml:space="preserve">ET </w:t>
      </w:r>
      <w:r w:rsidRPr="00194FF5">
        <w:rPr>
          <w:rFonts w:ascii="Times New Roman" w:hAnsi="Times New Roman" w:cs="Times New Roman"/>
          <w:b/>
          <w:sz w:val="22"/>
          <w:szCs w:val="22"/>
          <w:lang w:val="uk-UA"/>
        </w:rPr>
        <w:t>CАЙТИ</w:t>
      </w:r>
    </w:p>
    <w:p w:rsidR="004B673D" w:rsidRPr="00194FF5" w:rsidRDefault="004B673D" w:rsidP="00586621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76C1D" w:rsidRPr="00194FF5" w:rsidRDefault="00976C1D" w:rsidP="0093339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Тестування програмного забезпечення: [Електрон. ресурс]. / Режим доступу:</w:t>
      </w:r>
      <w:r w:rsidRPr="00194FF5">
        <w:rPr>
          <w:rFonts w:ascii="Times New Roman" w:hAnsi="Times New Roman" w:cs="Times New Roman"/>
          <w:sz w:val="22"/>
          <w:szCs w:val="22"/>
          <w:lang w:val="uk-UA"/>
        </w:rPr>
        <w:t>http://moodle.chdu.edu.ua/course/view.php?id=1021</w:t>
      </w:r>
    </w:p>
    <w:p w:rsidR="00976C1D" w:rsidRPr="00194FF5" w:rsidRDefault="00B27FC2" w:rsidP="0093339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hyperlink r:id="rId10">
        <w:r w:rsidR="00976C1D" w:rsidRPr="00194FF5">
          <w:rPr>
            <w:rFonts w:ascii="Times New Roman" w:hAnsi="Times New Roman" w:cs="Times New Roman"/>
            <w:sz w:val="22"/>
            <w:szCs w:val="22"/>
            <w:lang w:val="uk-UA"/>
          </w:rPr>
          <w:t>QualityAssuranceGroup</w:t>
        </w:r>
      </w:hyperlink>
      <w:r w:rsidR="00976C1D" w:rsidRPr="00194FF5">
        <w:rPr>
          <w:rFonts w:ascii="Times New Roman" w:hAnsi="Times New Roman" w:cs="Times New Roman"/>
          <w:sz w:val="22"/>
          <w:szCs w:val="22"/>
          <w:lang w:val="uk-UA"/>
        </w:rPr>
        <w:t> &amp; </w:t>
      </w:r>
      <w:hyperlink r:id="rId11">
        <w:r w:rsidR="00976C1D" w:rsidRPr="00194FF5">
          <w:rPr>
            <w:rFonts w:ascii="Times New Roman" w:hAnsi="Times New Roman" w:cs="Times New Roman"/>
            <w:sz w:val="22"/>
            <w:szCs w:val="22"/>
            <w:lang w:val="uk-UA"/>
          </w:rPr>
          <w:t>Google</w:t>
        </w:r>
      </w:hyperlink>
      <w:r w:rsidR="00976C1D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r w:rsidR="00976C1D" w:rsidRPr="00194FF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[Електрон. ресурс]. / Режим доступу: </w:t>
      </w:r>
      <w:r w:rsidR="00976C1D" w:rsidRPr="00194FF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hyperlink r:id="rId12"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https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://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www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.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quality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-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assurance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-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group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.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com</w:t>
        </w:r>
        <w:r w:rsidR="00976C1D" w:rsidRPr="00194FF5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uk-UA"/>
          </w:rPr>
          <w:t>HYPERLINK "https://www.quality-assurance-group.com/"</w:t>
        </w:r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/</w:t>
        </w:r>
      </w:hyperlink>
      <w:r w:rsidR="00976C1D" w:rsidRPr="00194FF5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976C1D" w:rsidRPr="00194FF5" w:rsidRDefault="00976C1D" w:rsidP="0093339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lang w:val="uk-UA"/>
        </w:rPr>
        <w:t>Тестування програм та систем: [Електрон. ресурс]. / Режим доступу:</w:t>
      </w:r>
    </w:p>
    <w:p w:rsidR="00976C1D" w:rsidRPr="00194FF5" w:rsidRDefault="00B27FC2" w:rsidP="0093339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hyperlink r:id="rId13">
        <w:r w:rsidR="00976C1D"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https://pidruchniki.com/1628011847733/informatika/testuvannya_program_sistem</w:t>
        </w:r>
      </w:hyperlink>
    </w:p>
    <w:p w:rsidR="00976C1D" w:rsidRPr="00194FF5" w:rsidRDefault="00976C1D" w:rsidP="0093339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  <w:lang w:val="uk-UA"/>
        </w:rPr>
      </w:pPr>
      <w:r w:rsidRPr="00194FF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Тестування програмоного забезпечення: [Електрон. ресурс]. / Режим доступу: </w:t>
      </w:r>
      <w:hyperlink r:id="rId14">
        <w:r w:rsidRPr="00194FF5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uk-UA"/>
          </w:rPr>
          <w:t>http://lib.mdpu.org.ua/e-book/vstup/L11.htm</w:t>
        </w:r>
      </w:hyperlink>
    </w:p>
    <w:p w:rsidR="00586621" w:rsidRPr="00194FF5" w:rsidRDefault="00586621" w:rsidP="00976C1D">
      <w:pPr>
        <w:shd w:val="clear" w:color="auto" w:fill="FFFFFF"/>
        <w:tabs>
          <w:tab w:val="left" w:pos="485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86621" w:rsidRPr="00194FF5" w:rsidSect="00256C25"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86" w:rsidRDefault="006C5386">
      <w:r>
        <w:separator/>
      </w:r>
    </w:p>
  </w:endnote>
  <w:endnote w:type="continuationSeparator" w:id="0">
    <w:p w:rsidR="006C5386" w:rsidRDefault="006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Default="00D44325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Default="00D44325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FC2">
      <w:rPr>
        <w:rStyle w:val="a5"/>
        <w:noProof/>
      </w:rPr>
      <w:t>4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86" w:rsidRDefault="006C5386">
      <w:r>
        <w:separator/>
      </w:r>
    </w:p>
  </w:footnote>
  <w:footnote w:type="continuationSeparator" w:id="0">
    <w:p w:rsidR="006C5386" w:rsidRDefault="006C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553F8"/>
    <w:rsid w:val="00160FA4"/>
    <w:rsid w:val="00174A4B"/>
    <w:rsid w:val="001854A8"/>
    <w:rsid w:val="001874A0"/>
    <w:rsid w:val="00190AF8"/>
    <w:rsid w:val="001911A5"/>
    <w:rsid w:val="001923E3"/>
    <w:rsid w:val="00194FF5"/>
    <w:rsid w:val="0019695A"/>
    <w:rsid w:val="001A4F47"/>
    <w:rsid w:val="001A5C63"/>
    <w:rsid w:val="001A60A2"/>
    <w:rsid w:val="001B2D56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6547"/>
    <w:rsid w:val="00503E6E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F7637"/>
    <w:rsid w:val="006007C8"/>
    <w:rsid w:val="00602C29"/>
    <w:rsid w:val="00613F42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95C48"/>
    <w:rsid w:val="006A3B5E"/>
    <w:rsid w:val="006C5386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1FB5"/>
    <w:rsid w:val="009A7784"/>
    <w:rsid w:val="009B3F46"/>
    <w:rsid w:val="009C66A4"/>
    <w:rsid w:val="009C6DA1"/>
    <w:rsid w:val="009D083B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A6149"/>
    <w:rsid w:val="00AA6CC5"/>
    <w:rsid w:val="00AB2F65"/>
    <w:rsid w:val="00AD56FB"/>
    <w:rsid w:val="00AE149D"/>
    <w:rsid w:val="00B16407"/>
    <w:rsid w:val="00B20FA9"/>
    <w:rsid w:val="00B24B12"/>
    <w:rsid w:val="00B26812"/>
    <w:rsid w:val="00B27FC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7BD0"/>
    <w:rsid w:val="00D04B2A"/>
    <w:rsid w:val="00D0527A"/>
    <w:rsid w:val="00D15821"/>
    <w:rsid w:val="00D33CA8"/>
    <w:rsid w:val="00D44325"/>
    <w:rsid w:val="00D44A24"/>
    <w:rsid w:val="00D50CCC"/>
    <w:rsid w:val="00D55F1F"/>
    <w:rsid w:val="00D64B89"/>
    <w:rsid w:val="00D7715F"/>
    <w:rsid w:val="00D8042C"/>
    <w:rsid w:val="00D854D6"/>
    <w:rsid w:val="00D85573"/>
    <w:rsid w:val="00D866CD"/>
    <w:rsid w:val="00D977CE"/>
    <w:rsid w:val="00DA19F6"/>
    <w:rsid w:val="00DA7477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0C6C3B8A"/>
  <w15:docId w15:val="{6035AB14-A7EB-43A2-A89B-2BAE09CF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426152"/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idruchniki.com/1628011847733/informatika/testuvannya_program_sist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quality-assurance-grou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u/1/1145327966011208415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quality-assurance-group.com/copyright-quality-assurance-grou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ib.mdpu.org.ua/e-book/vstup/L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6385</Words>
  <Characters>3641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Irynka</cp:lastModifiedBy>
  <cp:revision>6</cp:revision>
  <cp:lastPrinted>2017-01-24T08:02:00Z</cp:lastPrinted>
  <dcterms:created xsi:type="dcterms:W3CDTF">2019-09-10T12:01:00Z</dcterms:created>
  <dcterms:modified xsi:type="dcterms:W3CDTF">2020-02-03T13:57:00Z</dcterms:modified>
</cp:coreProperties>
</file>