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D1" w:rsidRPr="00D40663" w:rsidRDefault="005E4DD1" w:rsidP="005E4DD1">
      <w:pPr>
        <w:jc w:val="center"/>
        <w:rPr>
          <w:b/>
          <w:i/>
          <w:sz w:val="26"/>
          <w:szCs w:val="26"/>
          <w:lang w:val="ru-RU"/>
        </w:rPr>
      </w:pPr>
    </w:p>
    <w:p w:rsidR="005E4DD1" w:rsidRPr="00D40663" w:rsidRDefault="005E4DD1" w:rsidP="005E4DD1">
      <w:pPr>
        <w:jc w:val="right"/>
        <w:rPr>
          <w:b/>
          <w:i/>
          <w:sz w:val="26"/>
          <w:szCs w:val="26"/>
          <w:lang w:val="ru-RU"/>
        </w:rPr>
      </w:pPr>
    </w:p>
    <w:tbl>
      <w:tblPr>
        <w:tblW w:w="10456" w:type="dxa"/>
        <w:tblLook w:val="01E0"/>
      </w:tblPr>
      <w:tblGrid>
        <w:gridCol w:w="2376"/>
        <w:gridCol w:w="8080"/>
      </w:tblGrid>
      <w:tr w:rsidR="005E4DD1" w:rsidRPr="00D936F3" w:rsidTr="007A72B8">
        <w:trPr>
          <w:trHeight w:val="2672"/>
        </w:trPr>
        <w:tc>
          <w:tcPr>
            <w:tcW w:w="2376" w:type="dxa"/>
            <w:tcBorders>
              <w:top w:val="nil"/>
              <w:left w:val="nil"/>
              <w:bottom w:val="nil"/>
              <w:right w:val="single" w:sz="18" w:space="0" w:color="auto"/>
            </w:tcBorders>
          </w:tcPr>
          <w:p w:rsidR="005E4DD1" w:rsidRPr="00D936F3" w:rsidRDefault="005E4DD1" w:rsidP="007A72B8">
            <w:pPr>
              <w:jc w:val="center"/>
              <w:rPr>
                <w:b/>
                <w:sz w:val="16"/>
                <w:szCs w:val="16"/>
              </w:rPr>
            </w:pPr>
            <w:r>
              <w:rPr>
                <w:b/>
                <w:noProof/>
                <w:sz w:val="16"/>
                <w:szCs w:val="16"/>
                <w:lang w:val="ru-RU" w:eastAsia="ru-RU"/>
              </w:rPr>
              <w:drawing>
                <wp:anchor distT="0" distB="0" distL="114300" distR="114300" simplePos="0" relativeHeight="251660288" behindDoc="0" locked="0" layoutInCell="1" allowOverlap="1">
                  <wp:simplePos x="0" y="0"/>
                  <wp:positionH relativeFrom="margin">
                    <wp:posOffset>112395</wp:posOffset>
                  </wp:positionH>
                  <wp:positionV relativeFrom="margin">
                    <wp:posOffset>86360</wp:posOffset>
                  </wp:positionV>
                  <wp:extent cx="1304925" cy="1597025"/>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5" cstate="print"/>
                          <a:srcRect/>
                          <a:stretch>
                            <a:fillRect/>
                          </a:stretch>
                        </pic:blipFill>
                        <pic:spPr bwMode="auto">
                          <a:xfrm>
                            <a:off x="0" y="0"/>
                            <a:ext cx="1304925" cy="1597025"/>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5E4DD1" w:rsidRPr="00D936F3" w:rsidRDefault="005E4DD1" w:rsidP="007A72B8">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5E4DD1" w:rsidRPr="005B20F6" w:rsidRDefault="005E4DD1" w:rsidP="007A72B8">
            <w:pPr>
              <w:pStyle w:val="7"/>
              <w:keepNext w:val="0"/>
              <w:widowControl w:val="0"/>
              <w:suppressAutoHyphens w:val="0"/>
              <w:spacing w:line="360" w:lineRule="auto"/>
              <w:rPr>
                <w:b/>
                <w:sz w:val="22"/>
                <w:szCs w:val="22"/>
                <w:lang w:val="uk-UA"/>
              </w:rPr>
            </w:pPr>
            <w:r w:rsidRPr="005B20F6">
              <w:rPr>
                <w:b/>
                <w:sz w:val="22"/>
                <w:szCs w:val="22"/>
                <w:lang w:val="uk-UA"/>
              </w:rPr>
              <w:t>ЛЬВІВСЬКИЙ НАЦІОНАЛЬНИЙ УНІВЕРСИТЕТ ІМЕНІ ІВАНА ФРАНКА</w:t>
            </w:r>
          </w:p>
          <w:p w:rsidR="005E4DD1" w:rsidRPr="00D936F3" w:rsidRDefault="005E4DD1" w:rsidP="007A72B8">
            <w:pPr>
              <w:jc w:val="center"/>
              <w:rPr>
                <w:b/>
                <w:sz w:val="24"/>
                <w:szCs w:val="24"/>
              </w:rPr>
            </w:pPr>
            <w:r w:rsidRPr="00D936F3">
              <w:rPr>
                <w:b/>
                <w:sz w:val="24"/>
                <w:szCs w:val="24"/>
              </w:rPr>
              <w:t>ФАКУЛЬТЕТ УПРАВЛІННЯ ФІНАНСАМИ ТА БІЗНЕСУ</w:t>
            </w:r>
          </w:p>
          <w:p w:rsidR="005E4DD1" w:rsidRPr="00D936F3" w:rsidRDefault="005E4DD1" w:rsidP="007A72B8">
            <w:pPr>
              <w:jc w:val="center"/>
              <w:rPr>
                <w:b/>
                <w:sz w:val="24"/>
                <w:szCs w:val="24"/>
              </w:rPr>
            </w:pPr>
          </w:p>
          <w:p w:rsidR="005E4DD1" w:rsidRDefault="005E4DD1" w:rsidP="007A72B8">
            <w:pPr>
              <w:jc w:val="center"/>
              <w:rPr>
                <w:b/>
                <w:sz w:val="24"/>
                <w:szCs w:val="24"/>
              </w:rPr>
            </w:pPr>
          </w:p>
          <w:p w:rsidR="005E4DD1" w:rsidRPr="00D936F3" w:rsidRDefault="005E4DD1" w:rsidP="007A72B8">
            <w:pPr>
              <w:jc w:val="center"/>
              <w:rPr>
                <w:b/>
                <w:sz w:val="24"/>
                <w:szCs w:val="24"/>
              </w:rPr>
            </w:pPr>
          </w:p>
          <w:p w:rsidR="005E4DD1" w:rsidRPr="00D936F3" w:rsidRDefault="005E4DD1" w:rsidP="007A72B8">
            <w:pPr>
              <w:jc w:val="right"/>
              <w:rPr>
                <w:b/>
                <w:sz w:val="24"/>
                <w:szCs w:val="24"/>
              </w:rPr>
            </w:pPr>
            <w:r w:rsidRPr="00D936F3">
              <w:rPr>
                <w:b/>
                <w:sz w:val="24"/>
                <w:szCs w:val="24"/>
              </w:rPr>
              <w:t>ЗАТВЕРДЖУЮ</w:t>
            </w:r>
          </w:p>
          <w:p w:rsidR="005E4DD1" w:rsidRPr="00D936F3" w:rsidRDefault="005E4DD1" w:rsidP="007A72B8">
            <w:pPr>
              <w:ind w:left="3540"/>
              <w:rPr>
                <w:b/>
                <w:sz w:val="24"/>
                <w:szCs w:val="24"/>
              </w:rPr>
            </w:pPr>
            <w:r w:rsidRPr="00D936F3">
              <w:rPr>
                <w:b/>
                <w:sz w:val="24"/>
                <w:szCs w:val="24"/>
              </w:rPr>
              <w:t xml:space="preserve">         </w:t>
            </w:r>
            <w:proofErr w:type="spellStart"/>
            <w:r w:rsidRPr="00D936F3">
              <w:rPr>
                <w:b/>
                <w:sz w:val="24"/>
                <w:szCs w:val="24"/>
              </w:rPr>
              <w:t>В.о</w:t>
            </w:r>
            <w:proofErr w:type="spellEnd"/>
            <w:r w:rsidRPr="00D936F3">
              <w:rPr>
                <w:b/>
                <w:sz w:val="24"/>
                <w:szCs w:val="24"/>
              </w:rPr>
              <w:t>. декана</w:t>
            </w:r>
          </w:p>
          <w:p w:rsidR="005E4DD1" w:rsidRPr="00D936F3" w:rsidRDefault="005E4DD1" w:rsidP="007A72B8">
            <w:pPr>
              <w:ind w:left="3540"/>
              <w:rPr>
                <w:b/>
                <w:sz w:val="24"/>
                <w:szCs w:val="24"/>
              </w:rPr>
            </w:pPr>
            <w:r w:rsidRPr="00D936F3">
              <w:rPr>
                <w:b/>
                <w:sz w:val="24"/>
                <w:szCs w:val="24"/>
              </w:rPr>
              <w:t xml:space="preserve">         ____________  доц. А. В. </w:t>
            </w:r>
            <w:proofErr w:type="spellStart"/>
            <w:r w:rsidRPr="00D936F3">
              <w:rPr>
                <w:b/>
                <w:sz w:val="24"/>
                <w:szCs w:val="24"/>
              </w:rPr>
              <w:t>Стасишин</w:t>
            </w:r>
            <w:proofErr w:type="spellEnd"/>
          </w:p>
          <w:p w:rsidR="005E4DD1" w:rsidRPr="00D936F3" w:rsidRDefault="005E4DD1" w:rsidP="007A72B8">
            <w:pPr>
              <w:ind w:left="3540"/>
              <w:rPr>
                <w:szCs w:val="18"/>
              </w:rPr>
            </w:pPr>
            <w:r w:rsidRPr="00D936F3">
              <w:rPr>
                <w:sz w:val="24"/>
                <w:szCs w:val="24"/>
              </w:rPr>
              <w:t xml:space="preserve">                </w:t>
            </w:r>
            <w:r w:rsidRPr="00D936F3">
              <w:rPr>
                <w:szCs w:val="18"/>
              </w:rPr>
              <w:t>(підпис)</w:t>
            </w:r>
          </w:p>
          <w:p w:rsidR="005E4DD1" w:rsidRPr="00D936F3" w:rsidRDefault="005E4DD1" w:rsidP="007A72B8">
            <w:pPr>
              <w:ind w:left="3540"/>
              <w:rPr>
                <w:b/>
                <w:sz w:val="24"/>
                <w:szCs w:val="24"/>
              </w:rPr>
            </w:pPr>
            <w:r w:rsidRPr="00D936F3">
              <w:rPr>
                <w:b/>
                <w:sz w:val="24"/>
                <w:szCs w:val="24"/>
              </w:rPr>
              <w:t xml:space="preserve">         “____”  _________________  201</w:t>
            </w:r>
            <w:r>
              <w:rPr>
                <w:b/>
                <w:sz w:val="24"/>
                <w:szCs w:val="24"/>
                <w:lang w:val="en-US"/>
              </w:rPr>
              <w:t xml:space="preserve">7 </w:t>
            </w:r>
            <w:r w:rsidRPr="00D936F3">
              <w:rPr>
                <w:b/>
                <w:sz w:val="24"/>
                <w:szCs w:val="24"/>
              </w:rPr>
              <w:t>р.</w:t>
            </w:r>
          </w:p>
          <w:p w:rsidR="005E4DD1" w:rsidRPr="00D936F3" w:rsidRDefault="005E4DD1" w:rsidP="007A72B8">
            <w:pPr>
              <w:rPr>
                <w:sz w:val="24"/>
                <w:szCs w:val="24"/>
              </w:rPr>
            </w:pPr>
          </w:p>
          <w:p w:rsidR="005E4DD1" w:rsidRPr="00D936F3" w:rsidRDefault="005E4DD1" w:rsidP="007A72B8">
            <w:pPr>
              <w:rPr>
                <w:sz w:val="24"/>
                <w:szCs w:val="24"/>
              </w:rPr>
            </w:pPr>
          </w:p>
          <w:p w:rsidR="005E4DD1" w:rsidRPr="00D936F3" w:rsidRDefault="005E4DD1" w:rsidP="007A72B8">
            <w:pPr>
              <w:rPr>
                <w:sz w:val="24"/>
                <w:szCs w:val="24"/>
              </w:rPr>
            </w:pPr>
          </w:p>
          <w:p w:rsidR="005E4DD1" w:rsidRPr="00D936F3" w:rsidRDefault="005E4DD1" w:rsidP="007A72B8">
            <w:pPr>
              <w:rPr>
                <w:sz w:val="24"/>
                <w:szCs w:val="24"/>
              </w:rPr>
            </w:pPr>
          </w:p>
          <w:p w:rsidR="005E4DD1" w:rsidRPr="00D936F3" w:rsidRDefault="005E4DD1" w:rsidP="007A72B8">
            <w:pPr>
              <w:tabs>
                <w:tab w:val="left" w:pos="3180"/>
              </w:tabs>
              <w:jc w:val="center"/>
              <w:rPr>
                <w:b/>
                <w:sz w:val="36"/>
                <w:szCs w:val="36"/>
              </w:rPr>
            </w:pPr>
            <w:r w:rsidRPr="00D936F3">
              <w:rPr>
                <w:b/>
                <w:sz w:val="36"/>
                <w:szCs w:val="36"/>
              </w:rPr>
              <w:t>ПРОГРАМА НАВЧАЛЬНОЇ ДИСЦИПЛІНИ</w:t>
            </w:r>
          </w:p>
          <w:p w:rsidR="005E4DD1" w:rsidRPr="00040A40" w:rsidRDefault="005E4DD1" w:rsidP="007A72B8">
            <w:pPr>
              <w:tabs>
                <w:tab w:val="left" w:pos="3180"/>
              </w:tabs>
              <w:jc w:val="center"/>
              <w:rPr>
                <w:sz w:val="24"/>
                <w:szCs w:val="24"/>
                <w:u w:val="single"/>
              </w:rPr>
            </w:pPr>
            <w:proofErr w:type="spellStart"/>
            <w:r>
              <w:rPr>
                <w:sz w:val="24"/>
                <w:szCs w:val="24"/>
                <w:u w:val="single"/>
              </w:rPr>
              <w:t>___</w:t>
            </w:r>
            <w:r w:rsidRPr="006913A9">
              <w:rPr>
                <w:b/>
                <w:sz w:val="28"/>
                <w:szCs w:val="28"/>
                <w:u w:val="single"/>
              </w:rPr>
              <w:t>Ринок</w:t>
            </w:r>
            <w:proofErr w:type="spellEnd"/>
            <w:r w:rsidRPr="006913A9">
              <w:rPr>
                <w:b/>
                <w:sz w:val="28"/>
                <w:szCs w:val="28"/>
                <w:u w:val="single"/>
              </w:rPr>
              <w:t xml:space="preserve"> фінансових послуг</w:t>
            </w:r>
          </w:p>
          <w:p w:rsidR="005E4DD1" w:rsidRPr="00D936F3" w:rsidRDefault="005E4DD1" w:rsidP="007A72B8">
            <w:pPr>
              <w:tabs>
                <w:tab w:val="left" w:pos="3180"/>
              </w:tabs>
              <w:jc w:val="center"/>
              <w:rPr>
                <w:sz w:val="20"/>
              </w:rPr>
            </w:pPr>
            <w:r w:rsidRPr="00D936F3">
              <w:rPr>
                <w:sz w:val="20"/>
              </w:rPr>
              <w:t>(назва навчальної дисципліни)</w:t>
            </w:r>
          </w:p>
          <w:p w:rsidR="005E4DD1" w:rsidRPr="00D936F3" w:rsidRDefault="005E4DD1" w:rsidP="007A72B8">
            <w:pPr>
              <w:tabs>
                <w:tab w:val="left" w:pos="3180"/>
              </w:tabs>
              <w:jc w:val="center"/>
              <w:rPr>
                <w:sz w:val="28"/>
                <w:szCs w:val="28"/>
              </w:rPr>
            </w:pPr>
          </w:p>
          <w:p w:rsidR="005E4DD1" w:rsidRDefault="005E4DD1" w:rsidP="007A72B8">
            <w:pPr>
              <w:tabs>
                <w:tab w:val="left" w:pos="3180"/>
              </w:tabs>
              <w:jc w:val="center"/>
              <w:rPr>
                <w:sz w:val="20"/>
              </w:rPr>
            </w:pPr>
            <w:r w:rsidRPr="002D04D8">
              <w:rPr>
                <w:b/>
                <w:sz w:val="24"/>
                <w:szCs w:val="24"/>
              </w:rPr>
              <w:t xml:space="preserve">галузь знань : </w:t>
            </w:r>
            <w:r>
              <w:rPr>
                <w:b/>
                <w:sz w:val="24"/>
                <w:szCs w:val="24"/>
              </w:rPr>
              <w:t>07</w:t>
            </w:r>
            <w:r w:rsidRPr="002D04D8">
              <w:rPr>
                <w:b/>
                <w:sz w:val="24"/>
                <w:szCs w:val="24"/>
              </w:rPr>
              <w:t xml:space="preserve"> «</w:t>
            </w:r>
            <w:r>
              <w:rPr>
                <w:b/>
                <w:sz w:val="24"/>
                <w:szCs w:val="24"/>
              </w:rPr>
              <w:t>Управління та адміністрування</w:t>
            </w:r>
            <w:r w:rsidRPr="002D04D8">
              <w:rPr>
                <w:b/>
                <w:sz w:val="24"/>
                <w:szCs w:val="24"/>
              </w:rPr>
              <w:t>»</w:t>
            </w:r>
            <w:r w:rsidRPr="00D936F3">
              <w:rPr>
                <w:sz w:val="20"/>
              </w:rPr>
              <w:t xml:space="preserve">                         </w:t>
            </w:r>
          </w:p>
          <w:p w:rsidR="005E4DD1" w:rsidRPr="00D936F3" w:rsidRDefault="005E4DD1" w:rsidP="007A72B8">
            <w:pPr>
              <w:tabs>
                <w:tab w:val="left" w:pos="3180"/>
              </w:tabs>
              <w:jc w:val="center"/>
              <w:rPr>
                <w:sz w:val="20"/>
              </w:rPr>
            </w:pPr>
            <w:r w:rsidRPr="00D936F3">
              <w:rPr>
                <w:sz w:val="20"/>
              </w:rPr>
              <w:t xml:space="preserve"> (шифр та найменування галузі знань)</w:t>
            </w:r>
          </w:p>
          <w:p w:rsidR="005E4DD1" w:rsidRPr="00D936F3" w:rsidRDefault="005E4DD1" w:rsidP="007A72B8">
            <w:pPr>
              <w:tabs>
                <w:tab w:val="left" w:pos="3180"/>
              </w:tabs>
              <w:jc w:val="center"/>
              <w:rPr>
                <w:sz w:val="10"/>
                <w:szCs w:val="10"/>
              </w:rPr>
            </w:pPr>
          </w:p>
          <w:p w:rsidR="005E4DD1" w:rsidRDefault="005E4DD1" w:rsidP="007A72B8">
            <w:pPr>
              <w:spacing w:line="200" w:lineRule="atLeast"/>
              <w:rPr>
                <w:sz w:val="20"/>
              </w:rPr>
            </w:pPr>
            <w:r>
              <w:rPr>
                <w:b/>
                <w:sz w:val="24"/>
                <w:szCs w:val="24"/>
              </w:rPr>
              <w:t xml:space="preserve">    спеціальність</w:t>
            </w:r>
            <w:r w:rsidRPr="002D04D8">
              <w:rPr>
                <w:b/>
                <w:sz w:val="24"/>
                <w:szCs w:val="24"/>
              </w:rPr>
              <w:t xml:space="preserve">: </w:t>
            </w:r>
            <w:r>
              <w:rPr>
                <w:b/>
                <w:sz w:val="24"/>
                <w:szCs w:val="24"/>
              </w:rPr>
              <w:t>072 «Фінанси, банківська справа та страхування</w:t>
            </w:r>
            <w:r w:rsidRPr="002D04D8">
              <w:rPr>
                <w:b/>
                <w:sz w:val="24"/>
                <w:szCs w:val="24"/>
              </w:rPr>
              <w:t>»</w:t>
            </w:r>
          </w:p>
          <w:p w:rsidR="005E4DD1" w:rsidRDefault="005E4DD1" w:rsidP="007A72B8">
            <w:pPr>
              <w:spacing w:line="200" w:lineRule="atLeast"/>
              <w:jc w:val="center"/>
              <w:rPr>
                <w:sz w:val="20"/>
              </w:rPr>
            </w:pPr>
            <w:r w:rsidRPr="00D936F3">
              <w:rPr>
                <w:sz w:val="20"/>
              </w:rPr>
              <w:t xml:space="preserve"> (</w:t>
            </w:r>
            <w:r>
              <w:rPr>
                <w:sz w:val="20"/>
              </w:rPr>
              <w:t>шифр та найменування спеціальності</w:t>
            </w:r>
            <w:r w:rsidRPr="00D936F3">
              <w:rPr>
                <w:sz w:val="20"/>
              </w:rPr>
              <w:t>)</w:t>
            </w:r>
          </w:p>
          <w:p w:rsidR="005E4DD1" w:rsidRPr="00D936F3" w:rsidRDefault="005E4DD1" w:rsidP="007A72B8">
            <w:pPr>
              <w:spacing w:line="200" w:lineRule="atLeast"/>
              <w:jc w:val="center"/>
              <w:rPr>
                <w:sz w:val="20"/>
              </w:rPr>
            </w:pPr>
            <w:r>
              <w:rPr>
                <w:b/>
                <w:sz w:val="24"/>
                <w:szCs w:val="24"/>
              </w:rPr>
              <w:t>спеціалізація</w:t>
            </w:r>
            <w:r w:rsidRPr="002D04D8">
              <w:rPr>
                <w:b/>
                <w:sz w:val="24"/>
                <w:szCs w:val="24"/>
              </w:rPr>
              <w:t xml:space="preserve">: </w:t>
            </w:r>
            <w:r>
              <w:rPr>
                <w:b/>
                <w:sz w:val="24"/>
                <w:szCs w:val="24"/>
              </w:rPr>
              <w:t>«Фінанси, митна справа та оподаткування»</w:t>
            </w:r>
          </w:p>
          <w:p w:rsidR="005E4DD1" w:rsidRDefault="005E4DD1" w:rsidP="007A72B8">
            <w:pPr>
              <w:tabs>
                <w:tab w:val="left" w:pos="3180"/>
              </w:tabs>
              <w:jc w:val="center"/>
              <w:rPr>
                <w:b/>
                <w:sz w:val="24"/>
                <w:szCs w:val="24"/>
              </w:rPr>
            </w:pPr>
            <w:r w:rsidRPr="00E86E56">
              <w:rPr>
                <w:sz w:val="24"/>
                <w:szCs w:val="24"/>
              </w:rPr>
              <w:t>(найменування спеціалізації)</w:t>
            </w:r>
          </w:p>
          <w:p w:rsidR="005E4DD1" w:rsidRPr="00D936F3" w:rsidRDefault="005E4DD1" w:rsidP="007A72B8">
            <w:pPr>
              <w:spacing w:line="200" w:lineRule="atLeast"/>
              <w:jc w:val="center"/>
              <w:rPr>
                <w:sz w:val="24"/>
                <w:szCs w:val="24"/>
              </w:rPr>
            </w:pPr>
          </w:p>
          <w:p w:rsidR="005E4DD1" w:rsidRPr="00D936F3" w:rsidRDefault="005E4DD1" w:rsidP="007A72B8">
            <w:pPr>
              <w:tabs>
                <w:tab w:val="left" w:pos="3180"/>
              </w:tabs>
              <w:jc w:val="center"/>
              <w:rPr>
                <w:sz w:val="24"/>
                <w:szCs w:val="24"/>
              </w:rPr>
            </w:pPr>
          </w:p>
          <w:p w:rsidR="005E4DD1" w:rsidRPr="00D936F3" w:rsidRDefault="005E4DD1" w:rsidP="007A72B8">
            <w:pPr>
              <w:tabs>
                <w:tab w:val="left" w:pos="3180"/>
              </w:tabs>
              <w:jc w:val="center"/>
              <w:rPr>
                <w:sz w:val="24"/>
                <w:szCs w:val="24"/>
              </w:rPr>
            </w:pPr>
            <w:r w:rsidRPr="00D936F3">
              <w:rPr>
                <w:b/>
                <w:sz w:val="24"/>
                <w:szCs w:val="24"/>
              </w:rPr>
              <w:t>освітній ступінь:</w:t>
            </w:r>
            <w:r w:rsidRPr="00D936F3">
              <w:rPr>
                <w:sz w:val="24"/>
                <w:szCs w:val="24"/>
              </w:rPr>
              <w:t xml:space="preserve"> </w:t>
            </w:r>
            <w:proofErr w:type="spellStart"/>
            <w:r>
              <w:rPr>
                <w:sz w:val="24"/>
                <w:szCs w:val="24"/>
              </w:rPr>
              <w:t>______</w:t>
            </w:r>
            <w:r>
              <w:rPr>
                <w:sz w:val="24"/>
                <w:szCs w:val="24"/>
                <w:u w:val="single"/>
              </w:rPr>
              <w:t>магістр</w:t>
            </w:r>
            <w:proofErr w:type="spellEnd"/>
            <w:r>
              <w:rPr>
                <w:sz w:val="24"/>
                <w:szCs w:val="24"/>
                <w:u w:val="single"/>
              </w:rPr>
              <w:t>_________</w:t>
            </w:r>
          </w:p>
          <w:p w:rsidR="005E4DD1" w:rsidRPr="00D936F3" w:rsidRDefault="005E4DD1" w:rsidP="007A72B8">
            <w:pPr>
              <w:tabs>
                <w:tab w:val="left" w:pos="3180"/>
              </w:tabs>
              <w:jc w:val="center"/>
              <w:rPr>
                <w:sz w:val="20"/>
              </w:rPr>
            </w:pPr>
            <w:r w:rsidRPr="00D936F3">
              <w:rPr>
                <w:sz w:val="24"/>
                <w:szCs w:val="24"/>
              </w:rPr>
              <w:t xml:space="preserve">                                  </w:t>
            </w:r>
            <w:r w:rsidRPr="00D936F3">
              <w:rPr>
                <w:sz w:val="20"/>
              </w:rPr>
              <w:t>(бакалавр, магістр)</w:t>
            </w:r>
          </w:p>
          <w:p w:rsidR="005E4DD1" w:rsidRPr="00D936F3" w:rsidRDefault="005E4DD1" w:rsidP="007A72B8">
            <w:pPr>
              <w:spacing w:line="40" w:lineRule="atLeast"/>
              <w:jc w:val="center"/>
              <w:rPr>
                <w:sz w:val="28"/>
                <w:szCs w:val="28"/>
              </w:rPr>
            </w:pPr>
          </w:p>
          <w:p w:rsidR="005E4DD1" w:rsidRPr="00D75CC4" w:rsidRDefault="005E4DD1" w:rsidP="007A72B8">
            <w:pPr>
              <w:tabs>
                <w:tab w:val="left" w:pos="3180"/>
              </w:tabs>
              <w:suppressAutoHyphens w:val="0"/>
              <w:jc w:val="center"/>
              <w:rPr>
                <w:rFonts w:eastAsia="Calibri"/>
                <w:sz w:val="24"/>
                <w:szCs w:val="24"/>
                <w:lang w:eastAsia="en-US"/>
              </w:rPr>
            </w:pPr>
            <w:r w:rsidRPr="00D75CC4">
              <w:rPr>
                <w:rFonts w:eastAsia="Calibri"/>
                <w:b/>
                <w:sz w:val="24"/>
                <w:szCs w:val="24"/>
                <w:lang w:eastAsia="en-US"/>
              </w:rPr>
              <w:t>форма навчання:</w:t>
            </w:r>
            <w:r w:rsidRPr="00D75CC4">
              <w:rPr>
                <w:rFonts w:eastAsia="Calibri"/>
                <w:sz w:val="24"/>
                <w:szCs w:val="24"/>
                <w:lang w:eastAsia="en-US"/>
              </w:rPr>
              <w:t xml:space="preserve"> </w:t>
            </w:r>
            <w:proofErr w:type="spellStart"/>
            <w:r w:rsidRPr="00D75CC4">
              <w:rPr>
                <w:rFonts w:eastAsia="Calibri"/>
                <w:sz w:val="24"/>
                <w:szCs w:val="24"/>
                <w:lang w:eastAsia="en-US"/>
              </w:rPr>
              <w:t>____</w:t>
            </w:r>
            <w:r w:rsidRPr="00D75CC4">
              <w:rPr>
                <w:rFonts w:eastAsia="Calibri"/>
                <w:sz w:val="24"/>
                <w:szCs w:val="24"/>
                <w:u w:val="single"/>
                <w:lang w:eastAsia="en-US"/>
              </w:rPr>
              <w:t>ден</w:t>
            </w:r>
            <w:proofErr w:type="spellEnd"/>
            <w:r w:rsidRPr="00D75CC4">
              <w:rPr>
                <w:rFonts w:eastAsia="Calibri"/>
                <w:sz w:val="24"/>
                <w:szCs w:val="24"/>
                <w:u w:val="single"/>
                <w:lang w:eastAsia="en-US"/>
              </w:rPr>
              <w:t>на</w:t>
            </w:r>
            <w:r w:rsidRPr="00D75CC4">
              <w:rPr>
                <w:rFonts w:eastAsia="Calibri"/>
                <w:sz w:val="24"/>
                <w:szCs w:val="24"/>
                <w:lang w:eastAsia="en-US"/>
              </w:rPr>
              <w:t>___________________</w:t>
            </w:r>
          </w:p>
          <w:p w:rsidR="005E4DD1" w:rsidRPr="00D75CC4" w:rsidRDefault="005E4DD1" w:rsidP="007A72B8">
            <w:pPr>
              <w:tabs>
                <w:tab w:val="left" w:pos="3180"/>
              </w:tabs>
              <w:suppressAutoHyphens w:val="0"/>
              <w:spacing w:line="276" w:lineRule="auto"/>
              <w:jc w:val="center"/>
              <w:rPr>
                <w:rFonts w:eastAsia="Calibri"/>
                <w:sz w:val="20"/>
                <w:szCs w:val="22"/>
                <w:lang w:eastAsia="en-US"/>
              </w:rPr>
            </w:pPr>
            <w:r w:rsidRPr="00D75CC4">
              <w:rPr>
                <w:rFonts w:eastAsia="Calibri"/>
                <w:sz w:val="24"/>
                <w:szCs w:val="24"/>
                <w:lang w:eastAsia="en-US"/>
              </w:rPr>
              <w:t xml:space="preserve">    </w:t>
            </w:r>
            <w:r w:rsidRPr="00D75CC4">
              <w:rPr>
                <w:rFonts w:eastAsia="Calibri"/>
                <w:sz w:val="20"/>
                <w:szCs w:val="22"/>
                <w:lang w:eastAsia="en-US"/>
              </w:rPr>
              <w:t>(денна, заочна)</w:t>
            </w:r>
          </w:p>
          <w:p w:rsidR="005E4DD1" w:rsidRPr="00D936F3" w:rsidRDefault="005E4DD1" w:rsidP="007A72B8">
            <w:pPr>
              <w:spacing w:line="40" w:lineRule="atLeast"/>
              <w:jc w:val="center"/>
              <w:rPr>
                <w:sz w:val="28"/>
                <w:szCs w:val="28"/>
              </w:rPr>
            </w:pPr>
          </w:p>
          <w:p w:rsidR="005E4DD1" w:rsidRPr="00D936F3" w:rsidRDefault="005E4DD1" w:rsidP="007A72B8">
            <w:pPr>
              <w:spacing w:line="40" w:lineRule="atLeast"/>
              <w:jc w:val="center"/>
              <w:rPr>
                <w:sz w:val="28"/>
                <w:szCs w:val="28"/>
              </w:rPr>
            </w:pPr>
          </w:p>
          <w:p w:rsidR="005E4DD1" w:rsidRPr="00D936F3" w:rsidRDefault="005E4DD1" w:rsidP="007A72B8">
            <w:pPr>
              <w:spacing w:line="40" w:lineRule="atLeast"/>
              <w:jc w:val="center"/>
              <w:rPr>
                <w:sz w:val="28"/>
                <w:szCs w:val="28"/>
              </w:rPr>
            </w:pPr>
          </w:p>
          <w:p w:rsidR="005E4DD1" w:rsidRPr="00D936F3" w:rsidRDefault="005E4DD1" w:rsidP="007A72B8">
            <w:pPr>
              <w:spacing w:line="40" w:lineRule="atLeast"/>
              <w:jc w:val="center"/>
              <w:rPr>
                <w:sz w:val="28"/>
                <w:szCs w:val="28"/>
              </w:rPr>
            </w:pPr>
          </w:p>
          <w:p w:rsidR="005E4DD1" w:rsidRPr="00D936F3" w:rsidRDefault="005E4DD1" w:rsidP="007A72B8">
            <w:pPr>
              <w:spacing w:line="40" w:lineRule="atLeast"/>
              <w:jc w:val="center"/>
              <w:rPr>
                <w:sz w:val="28"/>
                <w:szCs w:val="28"/>
              </w:rPr>
            </w:pPr>
          </w:p>
          <w:p w:rsidR="005E4DD1" w:rsidRPr="00D936F3" w:rsidRDefault="005E4DD1" w:rsidP="007A72B8">
            <w:pPr>
              <w:rPr>
                <w:sz w:val="20"/>
              </w:rPr>
            </w:pPr>
          </w:p>
          <w:p w:rsidR="005E4DD1" w:rsidRPr="00D936F3" w:rsidRDefault="005E4DD1" w:rsidP="007A72B8">
            <w:pPr>
              <w:rPr>
                <w:sz w:val="20"/>
              </w:rPr>
            </w:pPr>
          </w:p>
          <w:p w:rsidR="005E4DD1" w:rsidRPr="00D936F3" w:rsidRDefault="005E4DD1" w:rsidP="007A72B8">
            <w:pPr>
              <w:rPr>
                <w:sz w:val="20"/>
              </w:rPr>
            </w:pPr>
          </w:p>
          <w:p w:rsidR="005E4DD1" w:rsidRPr="00D936F3" w:rsidRDefault="005E4DD1" w:rsidP="007A72B8">
            <w:pPr>
              <w:rPr>
                <w:sz w:val="20"/>
              </w:rPr>
            </w:pPr>
          </w:p>
          <w:p w:rsidR="005E4DD1" w:rsidRPr="00D936F3" w:rsidRDefault="005E4DD1" w:rsidP="007A72B8">
            <w:pPr>
              <w:rPr>
                <w:sz w:val="20"/>
              </w:rPr>
            </w:pPr>
          </w:p>
          <w:p w:rsidR="005E4DD1" w:rsidRPr="00D936F3" w:rsidRDefault="005E4DD1" w:rsidP="007A72B8">
            <w:pPr>
              <w:rPr>
                <w:sz w:val="20"/>
              </w:rPr>
            </w:pPr>
          </w:p>
          <w:p w:rsidR="005E4DD1" w:rsidRPr="00D936F3" w:rsidRDefault="005E4DD1" w:rsidP="007A72B8">
            <w:pPr>
              <w:rPr>
                <w:sz w:val="20"/>
              </w:rPr>
            </w:pPr>
          </w:p>
          <w:p w:rsidR="005E4DD1" w:rsidRPr="00D936F3" w:rsidRDefault="005E4DD1" w:rsidP="007A72B8">
            <w:pPr>
              <w:rPr>
                <w:sz w:val="20"/>
              </w:rPr>
            </w:pPr>
          </w:p>
          <w:p w:rsidR="005E4DD1" w:rsidRPr="00D936F3" w:rsidRDefault="005E4DD1" w:rsidP="007A72B8">
            <w:pPr>
              <w:rPr>
                <w:sz w:val="20"/>
              </w:rPr>
            </w:pPr>
          </w:p>
          <w:p w:rsidR="005E4DD1" w:rsidRPr="00D936F3" w:rsidRDefault="005E4DD1" w:rsidP="007A72B8">
            <w:pPr>
              <w:rPr>
                <w:sz w:val="20"/>
              </w:rPr>
            </w:pPr>
          </w:p>
          <w:p w:rsidR="005E4DD1" w:rsidRPr="00D936F3" w:rsidRDefault="005E4DD1" w:rsidP="007A72B8">
            <w:pPr>
              <w:rPr>
                <w:sz w:val="20"/>
              </w:rPr>
            </w:pPr>
          </w:p>
          <w:p w:rsidR="005E4DD1" w:rsidRPr="00D936F3" w:rsidRDefault="005E4DD1" w:rsidP="007A72B8">
            <w:pPr>
              <w:rPr>
                <w:sz w:val="20"/>
              </w:rPr>
            </w:pPr>
          </w:p>
          <w:p w:rsidR="005E4DD1" w:rsidRPr="00D936F3" w:rsidRDefault="005E4DD1" w:rsidP="007A72B8">
            <w:pPr>
              <w:tabs>
                <w:tab w:val="left" w:pos="3060"/>
              </w:tabs>
              <w:jc w:val="center"/>
              <w:rPr>
                <w:sz w:val="20"/>
              </w:rPr>
            </w:pPr>
            <w:r w:rsidRPr="00D936F3">
              <w:rPr>
                <w:b/>
                <w:bCs/>
                <w:sz w:val="24"/>
                <w:szCs w:val="24"/>
              </w:rPr>
              <w:t>ЛЬВІВ 201</w:t>
            </w:r>
            <w:r>
              <w:rPr>
                <w:b/>
                <w:bCs/>
                <w:sz w:val="24"/>
                <w:szCs w:val="24"/>
              </w:rPr>
              <w:t>7</w:t>
            </w:r>
          </w:p>
        </w:tc>
      </w:tr>
      <w:tr w:rsidR="005E4DD1" w:rsidRPr="00D936F3" w:rsidTr="007A72B8">
        <w:trPr>
          <w:trHeight w:val="10763"/>
        </w:trPr>
        <w:tc>
          <w:tcPr>
            <w:tcW w:w="2376" w:type="dxa"/>
            <w:tcBorders>
              <w:top w:val="nil"/>
              <w:left w:val="nil"/>
              <w:bottom w:val="nil"/>
              <w:right w:val="single" w:sz="18" w:space="0" w:color="auto"/>
            </w:tcBorders>
            <w:textDirection w:val="btLr"/>
            <w:vAlign w:val="center"/>
          </w:tcPr>
          <w:p w:rsidR="005E4DD1" w:rsidRPr="00D936F3" w:rsidRDefault="005E4DD1" w:rsidP="007A72B8">
            <w:pPr>
              <w:ind w:left="113" w:right="113"/>
              <w:jc w:val="center"/>
              <w:rPr>
                <w:b/>
                <w:sz w:val="28"/>
                <w:szCs w:val="28"/>
              </w:rPr>
            </w:pPr>
            <w:r w:rsidRPr="00D936F3">
              <w:rPr>
                <w:rFonts w:ascii="Book Antiqua" w:hAnsi="Book Antiqua" w:cs="Tahoma"/>
                <w:b/>
                <w:i/>
                <w:caps/>
                <w:emboss/>
                <w:spacing w:val="40"/>
                <w:w w:val="150"/>
                <w:position w:val="-48"/>
                <w:sz w:val="32"/>
                <w:szCs w:val="32"/>
              </w:rPr>
              <w:t>КАФЕдра</w:t>
            </w:r>
            <w:r>
              <w:rPr>
                <w:rFonts w:ascii="Book Antiqua" w:hAnsi="Book Antiqua" w:cs="Tahoma"/>
                <w:b/>
                <w:i/>
                <w:caps/>
                <w:emboss/>
                <w:spacing w:val="40"/>
                <w:w w:val="150"/>
                <w:position w:val="-48"/>
                <w:sz w:val="32"/>
                <w:szCs w:val="32"/>
              </w:rPr>
              <w:t xml:space="preserve"> державних та місцевих фінансів</w:t>
            </w:r>
          </w:p>
        </w:tc>
        <w:tc>
          <w:tcPr>
            <w:tcW w:w="8080" w:type="dxa"/>
            <w:vMerge/>
            <w:tcBorders>
              <w:top w:val="nil"/>
              <w:left w:val="single" w:sz="18" w:space="0" w:color="auto"/>
              <w:bottom w:val="nil"/>
              <w:right w:val="nil"/>
            </w:tcBorders>
          </w:tcPr>
          <w:p w:rsidR="005E4DD1" w:rsidRPr="00D936F3" w:rsidRDefault="005E4DD1" w:rsidP="007A72B8">
            <w:pPr>
              <w:jc w:val="center"/>
              <w:rPr>
                <w:b/>
                <w:sz w:val="28"/>
                <w:szCs w:val="28"/>
              </w:rPr>
            </w:pPr>
          </w:p>
        </w:tc>
      </w:tr>
    </w:tbl>
    <w:p w:rsidR="005E4DD1" w:rsidRPr="005E4DD1" w:rsidRDefault="005E4DD1" w:rsidP="005E4DD1">
      <w:pPr>
        <w:rPr>
          <w:sz w:val="26"/>
          <w:szCs w:val="26"/>
          <w:lang w:val="en-US"/>
        </w:rPr>
      </w:pPr>
    </w:p>
    <w:p w:rsidR="005E4DD1" w:rsidRPr="00F5314B" w:rsidRDefault="005E4DD1" w:rsidP="005E4DD1">
      <w:pPr>
        <w:widowControl w:val="0"/>
        <w:suppressAutoHyphens w:val="0"/>
        <w:autoSpaceDE w:val="0"/>
        <w:autoSpaceDN w:val="0"/>
        <w:adjustRightInd w:val="0"/>
        <w:jc w:val="both"/>
        <w:rPr>
          <w:sz w:val="24"/>
          <w:szCs w:val="24"/>
          <w:lang w:eastAsia="ru-RU"/>
        </w:rPr>
      </w:pPr>
      <w:r w:rsidRPr="00F5314B">
        <w:rPr>
          <w:sz w:val="24"/>
          <w:szCs w:val="24"/>
          <w:lang w:eastAsia="ru-RU"/>
        </w:rPr>
        <w:t>Програма навчальної дисципліни «Ринок фінансових послуг» для студентів за галуззю знань 07 «Управління та адміністрування» спеціальності 072 «Фінанси, банківська справа та страхування» спеціалізації «Фінанси, митна справа та оподаткування» освітнього ступеня «магістр»</w:t>
      </w:r>
    </w:p>
    <w:p w:rsidR="005E4DD1" w:rsidRPr="00F5314B" w:rsidRDefault="005E4DD1" w:rsidP="005E4DD1">
      <w:pPr>
        <w:widowControl w:val="0"/>
        <w:suppressAutoHyphens w:val="0"/>
        <w:autoSpaceDE w:val="0"/>
        <w:autoSpaceDN w:val="0"/>
        <w:adjustRightInd w:val="0"/>
        <w:jc w:val="both"/>
        <w:rPr>
          <w:sz w:val="24"/>
          <w:szCs w:val="24"/>
          <w:lang w:eastAsia="ru-RU"/>
        </w:rPr>
      </w:pPr>
    </w:p>
    <w:p w:rsidR="005E4DD1" w:rsidRPr="00F5314B" w:rsidRDefault="005E4DD1" w:rsidP="005E4DD1">
      <w:pPr>
        <w:widowControl w:val="0"/>
        <w:suppressAutoHyphens w:val="0"/>
        <w:autoSpaceDE w:val="0"/>
        <w:autoSpaceDN w:val="0"/>
        <w:adjustRightInd w:val="0"/>
        <w:jc w:val="both"/>
        <w:rPr>
          <w:sz w:val="24"/>
          <w:szCs w:val="24"/>
          <w:lang w:eastAsia="ru-RU"/>
        </w:rPr>
      </w:pPr>
      <w:r w:rsidRPr="00F5314B">
        <w:rPr>
          <w:sz w:val="24"/>
          <w:szCs w:val="24"/>
          <w:lang w:eastAsia="ru-RU"/>
        </w:rPr>
        <w:t>“___” _____________ 201__ року – ___с.</w:t>
      </w:r>
    </w:p>
    <w:p w:rsidR="005E4DD1" w:rsidRPr="00F5314B" w:rsidRDefault="005E4DD1" w:rsidP="005E4DD1">
      <w:pPr>
        <w:widowControl w:val="0"/>
        <w:suppressAutoHyphens w:val="0"/>
        <w:autoSpaceDE w:val="0"/>
        <w:autoSpaceDN w:val="0"/>
        <w:adjustRightInd w:val="0"/>
        <w:jc w:val="both"/>
        <w:rPr>
          <w:sz w:val="24"/>
          <w:szCs w:val="24"/>
          <w:lang w:eastAsia="ru-RU"/>
        </w:rPr>
      </w:pPr>
    </w:p>
    <w:p w:rsidR="005E4DD1" w:rsidRPr="00F5314B" w:rsidRDefault="005E4DD1" w:rsidP="005E4DD1">
      <w:pPr>
        <w:widowControl w:val="0"/>
        <w:suppressAutoHyphens w:val="0"/>
        <w:autoSpaceDE w:val="0"/>
        <w:autoSpaceDN w:val="0"/>
        <w:adjustRightInd w:val="0"/>
        <w:rPr>
          <w:sz w:val="24"/>
          <w:szCs w:val="24"/>
          <w:lang w:eastAsia="ru-RU"/>
        </w:rPr>
      </w:pPr>
    </w:p>
    <w:p w:rsidR="005E4DD1" w:rsidRPr="00F5314B" w:rsidRDefault="005E4DD1" w:rsidP="005E4DD1">
      <w:pPr>
        <w:widowControl w:val="0"/>
        <w:suppressAutoHyphens w:val="0"/>
        <w:autoSpaceDE w:val="0"/>
        <w:autoSpaceDN w:val="0"/>
        <w:adjustRightInd w:val="0"/>
        <w:ind w:left="1418" w:hanging="1418"/>
        <w:rPr>
          <w:sz w:val="24"/>
          <w:szCs w:val="24"/>
          <w:lang w:eastAsia="ru-RU"/>
        </w:rPr>
      </w:pPr>
      <w:r w:rsidRPr="00F5314B">
        <w:rPr>
          <w:b/>
          <w:sz w:val="24"/>
          <w:szCs w:val="24"/>
          <w:lang w:eastAsia="ru-RU"/>
        </w:rPr>
        <w:t>Розробник</w:t>
      </w:r>
      <w:r w:rsidRPr="00F5314B">
        <w:rPr>
          <w:sz w:val="24"/>
          <w:szCs w:val="24"/>
          <w:lang w:eastAsia="ru-RU"/>
        </w:rPr>
        <w:t xml:space="preserve">:  </w:t>
      </w:r>
      <w:r>
        <w:rPr>
          <w:sz w:val="24"/>
          <w:szCs w:val="24"/>
          <w:lang w:eastAsia="ru-RU"/>
        </w:rPr>
        <w:t>Ярема Богдана Павлівна</w:t>
      </w:r>
      <w:r w:rsidRPr="00F5314B">
        <w:rPr>
          <w:sz w:val="24"/>
          <w:szCs w:val="24"/>
          <w:lang w:eastAsia="ru-RU"/>
        </w:rPr>
        <w:t>, кандидат економічних наук, доцент кафедри фінансів суб’єктів господарювання</w:t>
      </w:r>
    </w:p>
    <w:p w:rsidR="005E4DD1" w:rsidRPr="00F5314B" w:rsidRDefault="005E4DD1" w:rsidP="005E4DD1">
      <w:pPr>
        <w:widowControl w:val="0"/>
        <w:suppressAutoHyphens w:val="0"/>
        <w:autoSpaceDE w:val="0"/>
        <w:autoSpaceDN w:val="0"/>
        <w:adjustRightInd w:val="0"/>
        <w:rPr>
          <w:sz w:val="24"/>
          <w:szCs w:val="24"/>
          <w:lang w:eastAsia="ru-RU"/>
        </w:rPr>
      </w:pPr>
    </w:p>
    <w:p w:rsidR="005E4DD1" w:rsidRPr="00F5314B" w:rsidRDefault="005E4DD1" w:rsidP="005E4DD1">
      <w:pPr>
        <w:widowControl w:val="0"/>
        <w:suppressAutoHyphens w:val="0"/>
        <w:autoSpaceDE w:val="0"/>
        <w:autoSpaceDN w:val="0"/>
        <w:adjustRightInd w:val="0"/>
        <w:jc w:val="both"/>
        <w:rPr>
          <w:b/>
          <w:sz w:val="28"/>
          <w:szCs w:val="28"/>
          <w:lang w:eastAsia="ru-RU"/>
        </w:rPr>
      </w:pPr>
    </w:p>
    <w:p w:rsidR="005E4DD1" w:rsidRPr="00F5314B" w:rsidRDefault="005E4DD1" w:rsidP="005E4DD1">
      <w:pPr>
        <w:widowControl w:val="0"/>
        <w:tabs>
          <w:tab w:val="left" w:pos="1860"/>
        </w:tabs>
        <w:suppressAutoHyphens w:val="0"/>
        <w:autoSpaceDE w:val="0"/>
        <w:autoSpaceDN w:val="0"/>
        <w:adjustRightInd w:val="0"/>
        <w:jc w:val="both"/>
        <w:rPr>
          <w:b/>
          <w:sz w:val="28"/>
          <w:szCs w:val="28"/>
          <w:lang w:eastAsia="ru-RU"/>
        </w:rPr>
      </w:pPr>
      <w:r w:rsidRPr="00F5314B">
        <w:rPr>
          <w:b/>
          <w:sz w:val="28"/>
          <w:szCs w:val="28"/>
          <w:lang w:eastAsia="ru-RU"/>
        </w:rPr>
        <w:tab/>
      </w:r>
    </w:p>
    <w:p w:rsidR="005E4DD1" w:rsidRPr="00F5314B" w:rsidRDefault="005E4DD1" w:rsidP="005E4DD1">
      <w:pPr>
        <w:widowControl w:val="0"/>
        <w:suppressAutoHyphens w:val="0"/>
        <w:autoSpaceDE w:val="0"/>
        <w:autoSpaceDN w:val="0"/>
        <w:adjustRightInd w:val="0"/>
        <w:rPr>
          <w:b/>
          <w:sz w:val="24"/>
          <w:szCs w:val="24"/>
          <w:lang w:val="ru-RU" w:eastAsia="ru-RU"/>
        </w:rPr>
      </w:pPr>
      <w:proofErr w:type="spellStart"/>
      <w:r w:rsidRPr="00F5314B">
        <w:rPr>
          <w:b/>
          <w:sz w:val="24"/>
          <w:szCs w:val="24"/>
          <w:lang w:val="ru-RU" w:eastAsia="ru-RU"/>
        </w:rPr>
        <w:t>Розглянуто</w:t>
      </w:r>
      <w:proofErr w:type="spellEnd"/>
      <w:r w:rsidRPr="00F5314B">
        <w:rPr>
          <w:b/>
          <w:sz w:val="24"/>
          <w:szCs w:val="24"/>
          <w:lang w:val="ru-RU" w:eastAsia="ru-RU"/>
        </w:rPr>
        <w:t xml:space="preserve">  та  </w:t>
      </w:r>
      <w:proofErr w:type="spellStart"/>
      <w:r w:rsidRPr="00F5314B">
        <w:rPr>
          <w:b/>
          <w:sz w:val="24"/>
          <w:szCs w:val="24"/>
          <w:lang w:val="ru-RU" w:eastAsia="ru-RU"/>
        </w:rPr>
        <w:t>ухвалено</w:t>
      </w:r>
      <w:proofErr w:type="spellEnd"/>
      <w:r w:rsidRPr="00F5314B">
        <w:rPr>
          <w:b/>
          <w:sz w:val="24"/>
          <w:szCs w:val="24"/>
          <w:lang w:val="ru-RU" w:eastAsia="ru-RU"/>
        </w:rPr>
        <w:t xml:space="preserve">  на  </w:t>
      </w:r>
      <w:proofErr w:type="spellStart"/>
      <w:r w:rsidRPr="00F5314B">
        <w:rPr>
          <w:b/>
          <w:sz w:val="24"/>
          <w:szCs w:val="24"/>
          <w:lang w:val="ru-RU" w:eastAsia="ru-RU"/>
        </w:rPr>
        <w:t>засіданні</w:t>
      </w:r>
      <w:proofErr w:type="spellEnd"/>
      <w:r w:rsidRPr="00F5314B">
        <w:rPr>
          <w:b/>
          <w:sz w:val="24"/>
          <w:szCs w:val="24"/>
          <w:lang w:val="ru-RU" w:eastAsia="ru-RU"/>
        </w:rPr>
        <w:t xml:space="preserve">  </w:t>
      </w:r>
      <w:proofErr w:type="spellStart"/>
      <w:r w:rsidRPr="00F5314B">
        <w:rPr>
          <w:b/>
          <w:sz w:val="24"/>
          <w:szCs w:val="24"/>
          <w:lang w:val="ru-RU" w:eastAsia="ru-RU"/>
        </w:rPr>
        <w:t>кафедри</w:t>
      </w:r>
      <w:proofErr w:type="spellEnd"/>
      <w:r w:rsidRPr="00F5314B">
        <w:rPr>
          <w:b/>
          <w:sz w:val="24"/>
          <w:szCs w:val="24"/>
          <w:lang w:val="ru-RU" w:eastAsia="ru-RU"/>
        </w:rPr>
        <w:t xml:space="preserve"> </w:t>
      </w:r>
      <w:proofErr w:type="spellStart"/>
      <w:r w:rsidRPr="00F5314B">
        <w:rPr>
          <w:b/>
          <w:sz w:val="24"/>
          <w:szCs w:val="24"/>
          <w:lang w:val="ru-RU" w:eastAsia="ru-RU"/>
        </w:rPr>
        <w:t>фінансів</w:t>
      </w:r>
      <w:proofErr w:type="spellEnd"/>
      <w:r w:rsidRPr="00F5314B">
        <w:rPr>
          <w:b/>
          <w:sz w:val="24"/>
          <w:szCs w:val="24"/>
          <w:lang w:val="ru-RU" w:eastAsia="ru-RU"/>
        </w:rPr>
        <w:t xml:space="preserve"> </w:t>
      </w:r>
      <w:proofErr w:type="spellStart"/>
      <w:r w:rsidRPr="00F5314B">
        <w:rPr>
          <w:b/>
          <w:sz w:val="24"/>
          <w:szCs w:val="24"/>
          <w:lang w:val="ru-RU" w:eastAsia="ru-RU"/>
        </w:rPr>
        <w:t>суб’єк</w:t>
      </w:r>
      <w:proofErr w:type="gramStart"/>
      <w:r w:rsidRPr="00F5314B">
        <w:rPr>
          <w:b/>
          <w:sz w:val="24"/>
          <w:szCs w:val="24"/>
          <w:lang w:val="ru-RU" w:eastAsia="ru-RU"/>
        </w:rPr>
        <w:t>тів</w:t>
      </w:r>
      <w:proofErr w:type="spellEnd"/>
      <w:r w:rsidRPr="00F5314B">
        <w:rPr>
          <w:b/>
          <w:sz w:val="24"/>
          <w:szCs w:val="24"/>
          <w:lang w:val="ru-RU" w:eastAsia="ru-RU"/>
        </w:rPr>
        <w:t xml:space="preserve"> </w:t>
      </w:r>
      <w:proofErr w:type="spellStart"/>
      <w:r w:rsidRPr="00F5314B">
        <w:rPr>
          <w:b/>
          <w:sz w:val="24"/>
          <w:szCs w:val="24"/>
          <w:lang w:val="ru-RU" w:eastAsia="ru-RU"/>
        </w:rPr>
        <w:t>госп</w:t>
      </w:r>
      <w:proofErr w:type="gramEnd"/>
      <w:r w:rsidRPr="00F5314B">
        <w:rPr>
          <w:b/>
          <w:sz w:val="24"/>
          <w:szCs w:val="24"/>
          <w:lang w:val="ru-RU" w:eastAsia="ru-RU"/>
        </w:rPr>
        <w:t>одарювання</w:t>
      </w:r>
      <w:proofErr w:type="spellEnd"/>
    </w:p>
    <w:p w:rsidR="005E4DD1" w:rsidRPr="00F5314B" w:rsidRDefault="005E4DD1" w:rsidP="005E4DD1">
      <w:pPr>
        <w:widowControl w:val="0"/>
        <w:suppressAutoHyphens w:val="0"/>
        <w:autoSpaceDE w:val="0"/>
        <w:autoSpaceDN w:val="0"/>
        <w:adjustRightInd w:val="0"/>
        <w:rPr>
          <w:sz w:val="24"/>
          <w:szCs w:val="24"/>
          <w:lang w:val="ru-RU" w:eastAsia="ru-RU"/>
        </w:rPr>
      </w:pPr>
      <w:r w:rsidRPr="00F5314B">
        <w:rPr>
          <w:sz w:val="24"/>
          <w:szCs w:val="24"/>
          <w:lang w:val="ru-RU" w:eastAsia="ru-RU"/>
        </w:rPr>
        <w:t xml:space="preserve">Протокол № ____ </w:t>
      </w:r>
      <w:proofErr w:type="spellStart"/>
      <w:r w:rsidRPr="00F5314B">
        <w:rPr>
          <w:sz w:val="24"/>
          <w:szCs w:val="24"/>
          <w:lang w:val="ru-RU" w:eastAsia="ru-RU"/>
        </w:rPr>
        <w:t>від</w:t>
      </w:r>
      <w:proofErr w:type="spellEnd"/>
      <w:r w:rsidRPr="00F5314B">
        <w:rPr>
          <w:sz w:val="24"/>
          <w:szCs w:val="24"/>
          <w:lang w:val="ru-RU" w:eastAsia="ru-RU"/>
        </w:rPr>
        <w:t xml:space="preserve"> “___” ______________ 201__ р.</w:t>
      </w:r>
    </w:p>
    <w:p w:rsidR="005E4DD1" w:rsidRPr="00F5314B" w:rsidRDefault="005E4DD1" w:rsidP="005E4DD1">
      <w:pPr>
        <w:widowControl w:val="0"/>
        <w:suppressAutoHyphens w:val="0"/>
        <w:autoSpaceDE w:val="0"/>
        <w:autoSpaceDN w:val="0"/>
        <w:adjustRightInd w:val="0"/>
        <w:rPr>
          <w:sz w:val="24"/>
          <w:szCs w:val="24"/>
          <w:lang w:val="ru-RU" w:eastAsia="ru-RU"/>
        </w:rPr>
      </w:pPr>
    </w:p>
    <w:p w:rsidR="005E4DD1" w:rsidRPr="00F5314B" w:rsidRDefault="005E4DD1" w:rsidP="005E4DD1">
      <w:pPr>
        <w:widowControl w:val="0"/>
        <w:suppressAutoHyphens w:val="0"/>
        <w:autoSpaceDE w:val="0"/>
        <w:autoSpaceDN w:val="0"/>
        <w:adjustRightInd w:val="0"/>
        <w:rPr>
          <w:sz w:val="24"/>
          <w:szCs w:val="24"/>
          <w:lang w:val="ru-RU" w:eastAsia="ru-RU"/>
        </w:rPr>
      </w:pPr>
    </w:p>
    <w:p w:rsidR="005E4DD1" w:rsidRPr="00F5314B" w:rsidRDefault="005E4DD1" w:rsidP="005E4DD1">
      <w:pPr>
        <w:widowControl w:val="0"/>
        <w:suppressAutoHyphens w:val="0"/>
        <w:autoSpaceDE w:val="0"/>
        <w:autoSpaceDN w:val="0"/>
        <w:adjustRightInd w:val="0"/>
        <w:rPr>
          <w:sz w:val="24"/>
          <w:szCs w:val="24"/>
          <w:lang w:val="ru-RU" w:eastAsia="ru-RU"/>
        </w:rPr>
      </w:pPr>
      <w:proofErr w:type="spellStart"/>
      <w:r w:rsidRPr="00F5314B">
        <w:rPr>
          <w:sz w:val="24"/>
          <w:szCs w:val="24"/>
          <w:lang w:val="ru-RU" w:eastAsia="ru-RU"/>
        </w:rPr>
        <w:t>Завідувач</w:t>
      </w:r>
      <w:proofErr w:type="spellEnd"/>
      <w:r w:rsidRPr="00F5314B">
        <w:rPr>
          <w:sz w:val="24"/>
          <w:szCs w:val="24"/>
          <w:lang w:val="ru-RU" w:eastAsia="ru-RU"/>
        </w:rPr>
        <w:t xml:space="preserve"> </w:t>
      </w:r>
      <w:proofErr w:type="spellStart"/>
      <w:r w:rsidRPr="00F5314B">
        <w:rPr>
          <w:sz w:val="24"/>
          <w:szCs w:val="24"/>
          <w:lang w:val="ru-RU" w:eastAsia="ru-RU"/>
        </w:rPr>
        <w:t>кафедри</w:t>
      </w:r>
      <w:proofErr w:type="spellEnd"/>
      <w:r w:rsidRPr="00F5314B">
        <w:rPr>
          <w:sz w:val="24"/>
          <w:szCs w:val="24"/>
          <w:lang w:val="ru-RU" w:eastAsia="ru-RU"/>
        </w:rPr>
        <w:t xml:space="preserve"> </w:t>
      </w:r>
      <w:proofErr w:type="spellStart"/>
      <w:r w:rsidRPr="00F5314B">
        <w:rPr>
          <w:sz w:val="24"/>
          <w:szCs w:val="24"/>
          <w:lang w:val="ru-RU" w:eastAsia="ru-RU"/>
        </w:rPr>
        <w:t>_______________________________________________Васьківська</w:t>
      </w:r>
      <w:proofErr w:type="spellEnd"/>
      <w:r w:rsidRPr="00F5314B">
        <w:rPr>
          <w:sz w:val="24"/>
          <w:szCs w:val="24"/>
          <w:lang w:val="ru-RU" w:eastAsia="ru-RU"/>
        </w:rPr>
        <w:t xml:space="preserve"> К.В.</w:t>
      </w:r>
    </w:p>
    <w:p w:rsidR="005E4DD1" w:rsidRPr="00F5314B" w:rsidRDefault="005E4DD1" w:rsidP="005E4DD1">
      <w:pPr>
        <w:widowControl w:val="0"/>
        <w:suppressAutoHyphens w:val="0"/>
        <w:autoSpaceDE w:val="0"/>
        <w:autoSpaceDN w:val="0"/>
        <w:adjustRightInd w:val="0"/>
        <w:rPr>
          <w:sz w:val="24"/>
          <w:szCs w:val="24"/>
          <w:lang w:val="ru-RU" w:eastAsia="ru-RU"/>
        </w:rPr>
      </w:pPr>
      <w:r w:rsidRPr="00F5314B">
        <w:rPr>
          <w:sz w:val="24"/>
          <w:szCs w:val="24"/>
          <w:lang w:val="ru-RU" w:eastAsia="ru-RU"/>
        </w:rPr>
        <w:t xml:space="preserve">                                                      (</w:t>
      </w:r>
      <w:proofErr w:type="spellStart"/>
      <w:proofErr w:type="gramStart"/>
      <w:r w:rsidRPr="00F5314B">
        <w:rPr>
          <w:sz w:val="24"/>
          <w:szCs w:val="24"/>
          <w:lang w:val="ru-RU" w:eastAsia="ru-RU"/>
        </w:rPr>
        <w:t>п</w:t>
      </w:r>
      <w:proofErr w:type="gramEnd"/>
      <w:r w:rsidRPr="00F5314B">
        <w:rPr>
          <w:sz w:val="24"/>
          <w:szCs w:val="24"/>
          <w:lang w:val="ru-RU" w:eastAsia="ru-RU"/>
        </w:rPr>
        <w:t>ідпис</w:t>
      </w:r>
      <w:proofErr w:type="spellEnd"/>
      <w:r w:rsidRPr="00F5314B">
        <w:rPr>
          <w:sz w:val="24"/>
          <w:szCs w:val="24"/>
          <w:lang w:val="ru-RU" w:eastAsia="ru-RU"/>
        </w:rPr>
        <w:t>)                                                          (</w:t>
      </w:r>
      <w:proofErr w:type="spellStart"/>
      <w:r w:rsidRPr="00F5314B">
        <w:rPr>
          <w:sz w:val="24"/>
          <w:szCs w:val="24"/>
          <w:lang w:val="ru-RU" w:eastAsia="ru-RU"/>
        </w:rPr>
        <w:t>прізвище</w:t>
      </w:r>
      <w:proofErr w:type="spellEnd"/>
      <w:r w:rsidRPr="00F5314B">
        <w:rPr>
          <w:sz w:val="24"/>
          <w:szCs w:val="24"/>
          <w:lang w:val="ru-RU" w:eastAsia="ru-RU"/>
        </w:rPr>
        <w:t xml:space="preserve">, </w:t>
      </w:r>
      <w:proofErr w:type="spellStart"/>
      <w:r w:rsidRPr="00F5314B">
        <w:rPr>
          <w:sz w:val="24"/>
          <w:szCs w:val="24"/>
          <w:lang w:val="ru-RU" w:eastAsia="ru-RU"/>
        </w:rPr>
        <w:t>ініціали</w:t>
      </w:r>
      <w:proofErr w:type="spellEnd"/>
      <w:r w:rsidRPr="00F5314B">
        <w:rPr>
          <w:sz w:val="24"/>
          <w:szCs w:val="24"/>
          <w:lang w:val="ru-RU" w:eastAsia="ru-RU"/>
        </w:rPr>
        <w:t>)</w:t>
      </w:r>
    </w:p>
    <w:p w:rsidR="005E4DD1" w:rsidRPr="00F5314B" w:rsidRDefault="005E4DD1" w:rsidP="005E4DD1">
      <w:pPr>
        <w:widowControl w:val="0"/>
        <w:suppressAutoHyphens w:val="0"/>
        <w:autoSpaceDE w:val="0"/>
        <w:autoSpaceDN w:val="0"/>
        <w:adjustRightInd w:val="0"/>
        <w:rPr>
          <w:sz w:val="24"/>
          <w:szCs w:val="24"/>
          <w:lang w:val="ru-RU" w:eastAsia="ru-RU"/>
        </w:rPr>
      </w:pPr>
    </w:p>
    <w:p w:rsidR="005E4DD1" w:rsidRPr="00F5314B" w:rsidRDefault="005E4DD1" w:rsidP="005E4DD1">
      <w:pPr>
        <w:widowControl w:val="0"/>
        <w:suppressAutoHyphens w:val="0"/>
        <w:autoSpaceDE w:val="0"/>
        <w:autoSpaceDN w:val="0"/>
        <w:adjustRightInd w:val="0"/>
        <w:rPr>
          <w:sz w:val="24"/>
          <w:szCs w:val="24"/>
          <w:lang w:val="ru-RU" w:eastAsia="ru-RU"/>
        </w:rPr>
      </w:pPr>
    </w:p>
    <w:p w:rsidR="005E4DD1" w:rsidRPr="00F5314B" w:rsidRDefault="005E4DD1" w:rsidP="005E4DD1">
      <w:pPr>
        <w:widowControl w:val="0"/>
        <w:suppressAutoHyphens w:val="0"/>
        <w:autoSpaceDE w:val="0"/>
        <w:autoSpaceDN w:val="0"/>
        <w:adjustRightInd w:val="0"/>
        <w:rPr>
          <w:sz w:val="24"/>
          <w:szCs w:val="24"/>
          <w:lang w:val="ru-RU" w:eastAsia="ru-RU"/>
        </w:rPr>
      </w:pPr>
    </w:p>
    <w:p w:rsidR="005E4DD1" w:rsidRPr="00F5314B" w:rsidRDefault="005E4DD1" w:rsidP="005E4DD1">
      <w:pPr>
        <w:widowControl w:val="0"/>
        <w:suppressAutoHyphens w:val="0"/>
        <w:autoSpaceDE w:val="0"/>
        <w:autoSpaceDN w:val="0"/>
        <w:adjustRightInd w:val="0"/>
        <w:rPr>
          <w:sz w:val="24"/>
          <w:szCs w:val="24"/>
          <w:lang w:val="ru-RU" w:eastAsia="ru-RU"/>
        </w:rPr>
      </w:pPr>
    </w:p>
    <w:p w:rsidR="005E4DD1" w:rsidRPr="00F5314B" w:rsidRDefault="005E4DD1" w:rsidP="005E4DD1">
      <w:pPr>
        <w:widowControl w:val="0"/>
        <w:suppressAutoHyphens w:val="0"/>
        <w:autoSpaceDE w:val="0"/>
        <w:autoSpaceDN w:val="0"/>
        <w:adjustRightInd w:val="0"/>
        <w:rPr>
          <w:sz w:val="24"/>
          <w:szCs w:val="24"/>
          <w:lang w:val="ru-RU" w:eastAsia="ru-RU"/>
        </w:rPr>
      </w:pPr>
      <w:proofErr w:type="spellStart"/>
      <w:r w:rsidRPr="00F5314B">
        <w:rPr>
          <w:b/>
          <w:sz w:val="24"/>
          <w:szCs w:val="24"/>
          <w:lang w:val="ru-RU" w:eastAsia="ru-RU"/>
        </w:rPr>
        <w:t>Розглянуто</w:t>
      </w:r>
      <w:proofErr w:type="spellEnd"/>
      <w:r w:rsidRPr="00F5314B">
        <w:rPr>
          <w:b/>
          <w:sz w:val="24"/>
          <w:szCs w:val="24"/>
          <w:lang w:val="ru-RU" w:eastAsia="ru-RU"/>
        </w:rPr>
        <w:t xml:space="preserve">  та  </w:t>
      </w:r>
      <w:proofErr w:type="spellStart"/>
      <w:r w:rsidRPr="00F5314B">
        <w:rPr>
          <w:b/>
          <w:sz w:val="24"/>
          <w:szCs w:val="24"/>
          <w:lang w:val="ru-RU" w:eastAsia="ru-RU"/>
        </w:rPr>
        <w:t>ухвалено</w:t>
      </w:r>
      <w:proofErr w:type="spellEnd"/>
      <w:r w:rsidRPr="00F5314B">
        <w:rPr>
          <w:b/>
          <w:sz w:val="24"/>
          <w:szCs w:val="24"/>
          <w:lang w:val="ru-RU" w:eastAsia="ru-RU"/>
        </w:rPr>
        <w:t xml:space="preserve">  </w:t>
      </w:r>
      <w:proofErr w:type="spellStart"/>
      <w:r w:rsidRPr="00F5314B">
        <w:rPr>
          <w:b/>
          <w:sz w:val="24"/>
          <w:szCs w:val="24"/>
          <w:lang w:val="ru-RU" w:eastAsia="ru-RU"/>
        </w:rPr>
        <w:t>Вченою</w:t>
      </w:r>
      <w:proofErr w:type="spellEnd"/>
      <w:r w:rsidRPr="00F5314B">
        <w:rPr>
          <w:b/>
          <w:sz w:val="24"/>
          <w:szCs w:val="24"/>
          <w:lang w:val="ru-RU" w:eastAsia="ru-RU"/>
        </w:rPr>
        <w:t xml:space="preserve"> радою факультету </w:t>
      </w:r>
      <w:proofErr w:type="spellStart"/>
      <w:r w:rsidRPr="00F5314B">
        <w:rPr>
          <w:b/>
          <w:sz w:val="24"/>
          <w:szCs w:val="24"/>
          <w:lang w:val="ru-RU" w:eastAsia="ru-RU"/>
        </w:rPr>
        <w:t>управління</w:t>
      </w:r>
      <w:proofErr w:type="spellEnd"/>
      <w:r w:rsidRPr="00F5314B">
        <w:rPr>
          <w:b/>
          <w:sz w:val="24"/>
          <w:szCs w:val="24"/>
          <w:lang w:val="ru-RU" w:eastAsia="ru-RU"/>
        </w:rPr>
        <w:t xml:space="preserve"> </w:t>
      </w:r>
      <w:proofErr w:type="spellStart"/>
      <w:r w:rsidRPr="00F5314B">
        <w:rPr>
          <w:b/>
          <w:sz w:val="24"/>
          <w:szCs w:val="24"/>
          <w:lang w:val="ru-RU" w:eastAsia="ru-RU"/>
        </w:rPr>
        <w:t>фінансами</w:t>
      </w:r>
      <w:proofErr w:type="spellEnd"/>
      <w:r w:rsidRPr="00F5314B">
        <w:rPr>
          <w:b/>
          <w:sz w:val="24"/>
          <w:szCs w:val="24"/>
          <w:lang w:val="ru-RU" w:eastAsia="ru-RU"/>
        </w:rPr>
        <w:t xml:space="preserve"> та </w:t>
      </w:r>
      <w:proofErr w:type="spellStart"/>
      <w:r w:rsidRPr="00F5314B">
        <w:rPr>
          <w:b/>
          <w:sz w:val="24"/>
          <w:szCs w:val="24"/>
          <w:lang w:val="ru-RU" w:eastAsia="ru-RU"/>
        </w:rPr>
        <w:t>бізнесу</w:t>
      </w:r>
      <w:proofErr w:type="spellEnd"/>
    </w:p>
    <w:p w:rsidR="005E4DD1" w:rsidRPr="00F5314B" w:rsidRDefault="005E4DD1" w:rsidP="005E4DD1">
      <w:pPr>
        <w:widowControl w:val="0"/>
        <w:suppressAutoHyphens w:val="0"/>
        <w:autoSpaceDE w:val="0"/>
        <w:autoSpaceDN w:val="0"/>
        <w:adjustRightInd w:val="0"/>
        <w:rPr>
          <w:sz w:val="24"/>
          <w:szCs w:val="24"/>
          <w:lang w:val="ru-RU" w:eastAsia="ru-RU"/>
        </w:rPr>
      </w:pPr>
      <w:r w:rsidRPr="00F5314B">
        <w:rPr>
          <w:sz w:val="24"/>
          <w:szCs w:val="24"/>
          <w:lang w:val="ru-RU" w:eastAsia="ru-RU"/>
        </w:rPr>
        <w:t xml:space="preserve">Протокол № ____ </w:t>
      </w:r>
      <w:proofErr w:type="spellStart"/>
      <w:r w:rsidRPr="00F5314B">
        <w:rPr>
          <w:sz w:val="24"/>
          <w:szCs w:val="24"/>
          <w:lang w:val="ru-RU" w:eastAsia="ru-RU"/>
        </w:rPr>
        <w:t>від</w:t>
      </w:r>
      <w:proofErr w:type="spellEnd"/>
      <w:r w:rsidRPr="00F5314B">
        <w:rPr>
          <w:sz w:val="24"/>
          <w:szCs w:val="24"/>
          <w:lang w:val="ru-RU" w:eastAsia="ru-RU"/>
        </w:rPr>
        <w:t xml:space="preserve"> “___” ______________ 201__ р.</w:t>
      </w:r>
    </w:p>
    <w:p w:rsidR="005E4DD1" w:rsidRPr="00F5314B" w:rsidRDefault="005E4DD1" w:rsidP="005E4DD1">
      <w:pPr>
        <w:widowControl w:val="0"/>
        <w:suppressAutoHyphens w:val="0"/>
        <w:autoSpaceDE w:val="0"/>
        <w:autoSpaceDN w:val="0"/>
        <w:adjustRightInd w:val="0"/>
        <w:rPr>
          <w:sz w:val="24"/>
          <w:szCs w:val="24"/>
          <w:lang w:val="ru-RU" w:eastAsia="ru-RU"/>
        </w:rPr>
      </w:pPr>
    </w:p>
    <w:p w:rsidR="005E4DD1" w:rsidRPr="00F5314B" w:rsidRDefault="005E4DD1" w:rsidP="005E4DD1">
      <w:pPr>
        <w:widowControl w:val="0"/>
        <w:suppressAutoHyphens w:val="0"/>
        <w:autoSpaceDE w:val="0"/>
        <w:autoSpaceDN w:val="0"/>
        <w:adjustRightInd w:val="0"/>
        <w:rPr>
          <w:sz w:val="24"/>
          <w:szCs w:val="24"/>
          <w:lang w:val="ru-RU" w:eastAsia="ru-RU"/>
        </w:rPr>
      </w:pPr>
    </w:p>
    <w:p w:rsidR="005E4DD1" w:rsidRPr="00F5314B" w:rsidRDefault="005E4DD1" w:rsidP="005E4DD1">
      <w:pPr>
        <w:widowControl w:val="0"/>
        <w:suppressAutoHyphens w:val="0"/>
        <w:autoSpaceDE w:val="0"/>
        <w:autoSpaceDN w:val="0"/>
        <w:adjustRightInd w:val="0"/>
        <w:rPr>
          <w:sz w:val="24"/>
          <w:szCs w:val="24"/>
          <w:lang w:val="ru-RU" w:eastAsia="ru-RU"/>
        </w:rPr>
      </w:pPr>
    </w:p>
    <w:p w:rsidR="005E4DD1" w:rsidRPr="00F5314B" w:rsidRDefault="005E4DD1" w:rsidP="005E4DD1">
      <w:pPr>
        <w:widowControl w:val="0"/>
        <w:suppressAutoHyphens w:val="0"/>
        <w:autoSpaceDE w:val="0"/>
        <w:autoSpaceDN w:val="0"/>
        <w:adjustRightInd w:val="0"/>
        <w:rPr>
          <w:sz w:val="24"/>
          <w:szCs w:val="24"/>
          <w:lang w:val="ru-RU" w:eastAsia="ru-RU"/>
        </w:rPr>
      </w:pPr>
    </w:p>
    <w:p w:rsidR="005E4DD1" w:rsidRPr="00F5314B" w:rsidRDefault="005E4DD1" w:rsidP="005E4DD1">
      <w:pPr>
        <w:widowControl w:val="0"/>
        <w:suppressAutoHyphens w:val="0"/>
        <w:autoSpaceDE w:val="0"/>
        <w:autoSpaceDN w:val="0"/>
        <w:adjustRightInd w:val="0"/>
        <w:rPr>
          <w:sz w:val="24"/>
          <w:szCs w:val="24"/>
          <w:lang w:val="ru-RU" w:eastAsia="ru-RU"/>
        </w:rPr>
      </w:pPr>
    </w:p>
    <w:p w:rsidR="005E4DD1" w:rsidRPr="00F5314B" w:rsidRDefault="005E4DD1" w:rsidP="005E4DD1">
      <w:pPr>
        <w:widowControl w:val="0"/>
        <w:suppressAutoHyphens w:val="0"/>
        <w:autoSpaceDE w:val="0"/>
        <w:autoSpaceDN w:val="0"/>
        <w:adjustRightInd w:val="0"/>
        <w:rPr>
          <w:sz w:val="24"/>
          <w:szCs w:val="24"/>
          <w:lang w:val="ru-RU" w:eastAsia="ru-RU"/>
        </w:rPr>
      </w:pPr>
    </w:p>
    <w:p w:rsidR="005E4DD1" w:rsidRPr="00F5314B" w:rsidRDefault="005E4DD1" w:rsidP="005E4DD1">
      <w:pPr>
        <w:widowControl w:val="0"/>
        <w:suppressAutoHyphens w:val="0"/>
        <w:autoSpaceDE w:val="0"/>
        <w:autoSpaceDN w:val="0"/>
        <w:adjustRightInd w:val="0"/>
        <w:jc w:val="right"/>
        <w:rPr>
          <w:sz w:val="24"/>
          <w:szCs w:val="24"/>
          <w:lang w:val="ru-RU" w:eastAsia="ru-RU"/>
        </w:rPr>
      </w:pPr>
      <w:r w:rsidRPr="00F5314B">
        <w:rPr>
          <w:sz w:val="24"/>
          <w:szCs w:val="24"/>
          <w:lang w:val="ru-RU" w:eastAsia="ru-RU"/>
        </w:rPr>
        <w:t xml:space="preserve">© </w:t>
      </w:r>
      <w:r>
        <w:rPr>
          <w:sz w:val="24"/>
          <w:szCs w:val="24"/>
          <w:lang w:val="ru-RU" w:eastAsia="ru-RU"/>
        </w:rPr>
        <w:t>Ярема Б.П</w:t>
      </w:r>
      <w:r w:rsidRPr="00F5314B">
        <w:rPr>
          <w:sz w:val="24"/>
          <w:szCs w:val="24"/>
          <w:lang w:val="ru-RU" w:eastAsia="ru-RU"/>
        </w:rPr>
        <w:t xml:space="preserve">.,  201__ </w:t>
      </w:r>
      <w:proofErr w:type="spellStart"/>
      <w:proofErr w:type="gramStart"/>
      <w:r w:rsidRPr="00F5314B">
        <w:rPr>
          <w:sz w:val="24"/>
          <w:szCs w:val="24"/>
          <w:lang w:val="ru-RU" w:eastAsia="ru-RU"/>
        </w:rPr>
        <w:t>р</w:t>
      </w:r>
      <w:proofErr w:type="gramEnd"/>
      <w:r w:rsidRPr="00F5314B">
        <w:rPr>
          <w:sz w:val="24"/>
          <w:szCs w:val="24"/>
          <w:lang w:val="ru-RU" w:eastAsia="ru-RU"/>
        </w:rPr>
        <w:t>ік</w:t>
      </w:r>
      <w:proofErr w:type="spellEnd"/>
    </w:p>
    <w:p w:rsidR="005E4DD1" w:rsidRPr="00F5314B" w:rsidRDefault="005E4DD1" w:rsidP="005E4DD1">
      <w:pPr>
        <w:widowControl w:val="0"/>
        <w:suppressAutoHyphens w:val="0"/>
        <w:autoSpaceDE w:val="0"/>
        <w:autoSpaceDN w:val="0"/>
        <w:adjustRightInd w:val="0"/>
        <w:ind w:left="4320"/>
        <w:jc w:val="right"/>
        <w:rPr>
          <w:sz w:val="24"/>
          <w:szCs w:val="24"/>
          <w:lang w:val="ru-RU" w:eastAsia="ru-RU"/>
        </w:rPr>
      </w:pPr>
      <w:r w:rsidRPr="00F5314B">
        <w:rPr>
          <w:sz w:val="24"/>
          <w:szCs w:val="24"/>
          <w:lang w:val="ru-RU" w:eastAsia="ru-RU"/>
        </w:rPr>
        <w:t xml:space="preserve">© ЛНУ </w:t>
      </w:r>
      <w:proofErr w:type="spellStart"/>
      <w:r w:rsidRPr="00F5314B">
        <w:rPr>
          <w:sz w:val="24"/>
          <w:szCs w:val="24"/>
          <w:lang w:val="ru-RU" w:eastAsia="ru-RU"/>
        </w:rPr>
        <w:t>імені</w:t>
      </w:r>
      <w:proofErr w:type="spellEnd"/>
      <w:r w:rsidRPr="00F5314B">
        <w:rPr>
          <w:sz w:val="24"/>
          <w:szCs w:val="24"/>
          <w:lang w:val="ru-RU" w:eastAsia="ru-RU"/>
        </w:rPr>
        <w:t xml:space="preserve"> </w:t>
      </w:r>
      <w:proofErr w:type="spellStart"/>
      <w:r w:rsidRPr="00F5314B">
        <w:rPr>
          <w:sz w:val="24"/>
          <w:szCs w:val="24"/>
          <w:lang w:val="ru-RU" w:eastAsia="ru-RU"/>
        </w:rPr>
        <w:t>Івана</w:t>
      </w:r>
      <w:proofErr w:type="spellEnd"/>
      <w:r w:rsidRPr="00F5314B">
        <w:rPr>
          <w:sz w:val="24"/>
          <w:szCs w:val="24"/>
          <w:lang w:val="ru-RU" w:eastAsia="ru-RU"/>
        </w:rPr>
        <w:t xml:space="preserve"> Франка, 201__</w:t>
      </w:r>
      <w:proofErr w:type="gramStart"/>
      <w:r w:rsidRPr="00F5314B">
        <w:rPr>
          <w:sz w:val="24"/>
          <w:szCs w:val="24"/>
          <w:lang w:val="ru-RU" w:eastAsia="ru-RU"/>
        </w:rPr>
        <w:t>р</w:t>
      </w:r>
      <w:proofErr w:type="gramEnd"/>
      <w:r w:rsidRPr="00F5314B">
        <w:rPr>
          <w:sz w:val="24"/>
          <w:szCs w:val="24"/>
          <w:lang w:val="ru-RU" w:eastAsia="ru-RU"/>
        </w:rPr>
        <w:t>ік</w:t>
      </w:r>
    </w:p>
    <w:p w:rsidR="005E4DD1" w:rsidRPr="00F5314B" w:rsidRDefault="005E4DD1" w:rsidP="005E4DD1">
      <w:pPr>
        <w:widowControl w:val="0"/>
        <w:suppressAutoHyphens w:val="0"/>
        <w:autoSpaceDE w:val="0"/>
        <w:autoSpaceDN w:val="0"/>
        <w:adjustRightInd w:val="0"/>
        <w:rPr>
          <w:b/>
          <w:sz w:val="24"/>
          <w:szCs w:val="24"/>
          <w:lang w:val="ru-RU" w:eastAsia="ru-RU"/>
        </w:rPr>
      </w:pPr>
    </w:p>
    <w:p w:rsidR="005E4DD1" w:rsidRPr="005156B2" w:rsidRDefault="005E4DD1" w:rsidP="005E4DD1">
      <w:pPr>
        <w:jc w:val="center"/>
        <w:rPr>
          <w:b/>
          <w:sz w:val="24"/>
          <w:szCs w:val="24"/>
          <w:lang w:eastAsia="uk-UA"/>
        </w:rPr>
      </w:pPr>
      <w:r>
        <w:rPr>
          <w:b/>
          <w:sz w:val="28"/>
          <w:szCs w:val="28"/>
        </w:rPr>
        <w:br w:type="page"/>
      </w:r>
      <w:r w:rsidRPr="00E658D8">
        <w:rPr>
          <w:rFonts w:eastAsia="Calibri"/>
          <w:b/>
          <w:sz w:val="22"/>
          <w:szCs w:val="22"/>
          <w:lang w:eastAsia="en-US"/>
        </w:rPr>
        <w:lastRenderedPageBreak/>
        <w:t xml:space="preserve"> </w:t>
      </w:r>
      <w:r w:rsidRPr="005156B2">
        <w:rPr>
          <w:b/>
          <w:sz w:val="24"/>
          <w:szCs w:val="24"/>
          <w:lang w:eastAsia="uk-UA"/>
        </w:rPr>
        <w:t xml:space="preserve">РОЗДІЛ </w:t>
      </w:r>
      <w:r>
        <w:rPr>
          <w:b/>
          <w:sz w:val="24"/>
          <w:szCs w:val="24"/>
          <w:lang w:eastAsia="uk-UA"/>
        </w:rPr>
        <w:t>1</w:t>
      </w:r>
      <w:r w:rsidRPr="005156B2">
        <w:rPr>
          <w:b/>
          <w:sz w:val="24"/>
          <w:szCs w:val="24"/>
          <w:lang w:eastAsia="uk-UA"/>
        </w:rPr>
        <w:t xml:space="preserve">. </w:t>
      </w:r>
      <w:r w:rsidRPr="005156B2">
        <w:rPr>
          <w:b/>
          <w:bCs/>
          <w:sz w:val="24"/>
          <w:szCs w:val="24"/>
          <w:lang w:eastAsia="uk-UA"/>
        </w:rPr>
        <w:t xml:space="preserve">ЗМІСТ </w:t>
      </w:r>
      <w:r w:rsidRPr="005156B2">
        <w:rPr>
          <w:b/>
          <w:sz w:val="24"/>
          <w:szCs w:val="24"/>
          <w:lang w:eastAsia="uk-UA"/>
        </w:rPr>
        <w:t>НАВЧАЛЬНОЇ ДИСЦИПЛІНИ</w:t>
      </w:r>
    </w:p>
    <w:p w:rsidR="005E4DD1" w:rsidRPr="005156B2" w:rsidRDefault="005E4DD1" w:rsidP="005E4DD1">
      <w:pPr>
        <w:suppressAutoHyphens w:val="0"/>
        <w:spacing w:line="312" w:lineRule="auto"/>
        <w:ind w:left="720"/>
        <w:jc w:val="center"/>
        <w:rPr>
          <w:b/>
          <w:sz w:val="24"/>
          <w:szCs w:val="24"/>
          <w:lang w:eastAsia="uk-UA"/>
        </w:rPr>
      </w:pPr>
      <w:r w:rsidRPr="005156B2">
        <w:rPr>
          <w:b/>
          <w:sz w:val="24"/>
          <w:szCs w:val="24"/>
          <w:lang w:eastAsia="uk-UA"/>
        </w:rPr>
        <w:t>“РИНОК ФІНАНСОВИХ ПОСЛУГ”</w:t>
      </w:r>
    </w:p>
    <w:p w:rsidR="005E4DD1" w:rsidRPr="005156B2" w:rsidRDefault="005E4DD1" w:rsidP="005E4DD1">
      <w:pPr>
        <w:suppressAutoHyphens w:val="0"/>
        <w:ind w:left="360"/>
        <w:jc w:val="center"/>
        <w:rPr>
          <w:b/>
          <w:bCs/>
          <w:sz w:val="24"/>
          <w:szCs w:val="24"/>
          <w:lang w:eastAsia="uk-UA"/>
        </w:rPr>
      </w:pPr>
    </w:p>
    <w:p w:rsidR="005E4DD1" w:rsidRPr="005156B2" w:rsidRDefault="005E4DD1" w:rsidP="005E4DD1">
      <w:pPr>
        <w:suppressAutoHyphens w:val="0"/>
        <w:ind w:left="708"/>
        <w:jc w:val="center"/>
        <w:rPr>
          <w:b/>
          <w:bCs/>
          <w:sz w:val="24"/>
          <w:szCs w:val="24"/>
          <w:lang w:eastAsia="uk-UA"/>
        </w:rPr>
      </w:pPr>
      <w:r w:rsidRPr="005156B2">
        <w:rPr>
          <w:b/>
          <w:bCs/>
          <w:sz w:val="24"/>
          <w:szCs w:val="24"/>
          <w:lang w:eastAsia="uk-UA"/>
        </w:rPr>
        <w:t>Тема 1. Ринок фінансових послуг (РФП) та його роль в економіці. Суб’єкти РФП.</w:t>
      </w:r>
    </w:p>
    <w:p w:rsidR="005E4DD1" w:rsidRPr="005156B2" w:rsidRDefault="005E4DD1" w:rsidP="005E4DD1">
      <w:pPr>
        <w:suppressAutoHyphens w:val="0"/>
        <w:ind w:firstLine="360"/>
        <w:jc w:val="both"/>
        <w:rPr>
          <w:sz w:val="24"/>
          <w:szCs w:val="24"/>
          <w:lang w:eastAsia="uk-UA"/>
        </w:rPr>
      </w:pPr>
      <w:r w:rsidRPr="005156B2">
        <w:rPr>
          <w:sz w:val="24"/>
          <w:szCs w:val="24"/>
          <w:lang w:eastAsia="uk-UA"/>
        </w:rPr>
        <w:t xml:space="preserve">Необхідність і передумови створення ринку фінансових послуг. Сутність поняття </w:t>
      </w:r>
      <w:proofErr w:type="spellStart"/>
      <w:r w:rsidRPr="005156B2">
        <w:rPr>
          <w:sz w:val="24"/>
          <w:szCs w:val="24"/>
          <w:lang w:eastAsia="uk-UA"/>
        </w:rPr>
        <w:t>“послуга”</w:t>
      </w:r>
      <w:proofErr w:type="spellEnd"/>
      <w:r w:rsidRPr="005156B2">
        <w:rPr>
          <w:sz w:val="24"/>
          <w:szCs w:val="24"/>
          <w:lang w:eastAsia="uk-UA"/>
        </w:rPr>
        <w:t>. Фінансова послуга  в системі ринкових відносин. Сфера надання фінансових послуг.</w:t>
      </w:r>
    </w:p>
    <w:p w:rsidR="005E4DD1" w:rsidRPr="005156B2" w:rsidRDefault="005E4DD1" w:rsidP="005E4DD1">
      <w:pPr>
        <w:suppressAutoHyphens w:val="0"/>
        <w:ind w:firstLine="360"/>
        <w:jc w:val="both"/>
        <w:rPr>
          <w:sz w:val="24"/>
          <w:szCs w:val="24"/>
          <w:lang w:eastAsia="uk-UA"/>
        </w:rPr>
      </w:pPr>
      <w:r w:rsidRPr="005156B2">
        <w:rPr>
          <w:sz w:val="24"/>
          <w:szCs w:val="24"/>
          <w:lang w:eastAsia="uk-UA"/>
        </w:rPr>
        <w:t>Попит та пропозиція на фінансові послуги. Класифікація суб’єктів РФП за формою та функціями.</w:t>
      </w:r>
    </w:p>
    <w:p w:rsidR="005E4DD1" w:rsidRPr="005156B2" w:rsidRDefault="005E4DD1" w:rsidP="005E4DD1">
      <w:pPr>
        <w:suppressAutoHyphens w:val="0"/>
        <w:ind w:firstLine="360"/>
        <w:jc w:val="both"/>
        <w:rPr>
          <w:sz w:val="24"/>
          <w:szCs w:val="24"/>
          <w:lang w:eastAsia="uk-UA"/>
        </w:rPr>
      </w:pPr>
      <w:r w:rsidRPr="005156B2">
        <w:rPr>
          <w:sz w:val="24"/>
          <w:szCs w:val="24"/>
          <w:lang w:eastAsia="uk-UA"/>
        </w:rPr>
        <w:t>Постачальники та споживачі фінансових послуг.</w:t>
      </w:r>
    </w:p>
    <w:p w:rsidR="005E4DD1" w:rsidRPr="005156B2" w:rsidRDefault="005E4DD1" w:rsidP="005E4DD1">
      <w:pPr>
        <w:suppressAutoHyphens w:val="0"/>
        <w:jc w:val="center"/>
        <w:rPr>
          <w:b/>
          <w:bCs/>
          <w:sz w:val="24"/>
          <w:szCs w:val="24"/>
          <w:lang w:eastAsia="uk-UA"/>
        </w:rPr>
      </w:pPr>
    </w:p>
    <w:p w:rsidR="005E4DD1" w:rsidRPr="005156B2" w:rsidRDefault="005E4DD1" w:rsidP="005E4DD1">
      <w:pPr>
        <w:suppressAutoHyphens w:val="0"/>
        <w:jc w:val="center"/>
        <w:rPr>
          <w:b/>
          <w:bCs/>
          <w:sz w:val="24"/>
          <w:szCs w:val="24"/>
          <w:lang w:eastAsia="uk-UA"/>
        </w:rPr>
      </w:pPr>
      <w:r w:rsidRPr="005156B2">
        <w:rPr>
          <w:b/>
          <w:bCs/>
          <w:sz w:val="24"/>
          <w:szCs w:val="24"/>
          <w:lang w:eastAsia="uk-UA"/>
        </w:rPr>
        <w:t xml:space="preserve">Тема 2. Інституційна та сегментарна структура </w:t>
      </w:r>
      <w:r w:rsidRPr="005156B2">
        <w:rPr>
          <w:b/>
          <w:sz w:val="24"/>
          <w:szCs w:val="24"/>
          <w:lang w:eastAsia="uk-UA"/>
        </w:rPr>
        <w:t>ринку фінансових послуг</w:t>
      </w:r>
      <w:r w:rsidRPr="005156B2">
        <w:rPr>
          <w:b/>
          <w:bCs/>
          <w:sz w:val="24"/>
          <w:szCs w:val="24"/>
          <w:lang w:eastAsia="uk-UA"/>
        </w:rPr>
        <w:t>.</w:t>
      </w:r>
    </w:p>
    <w:p w:rsidR="005E4DD1" w:rsidRPr="005156B2" w:rsidRDefault="005E4DD1" w:rsidP="005E4DD1">
      <w:pPr>
        <w:suppressAutoHyphens w:val="0"/>
        <w:ind w:firstLine="540"/>
        <w:jc w:val="both"/>
        <w:rPr>
          <w:sz w:val="24"/>
          <w:szCs w:val="24"/>
          <w:lang w:eastAsia="uk-UA"/>
        </w:rPr>
      </w:pPr>
      <w:r w:rsidRPr="005156B2">
        <w:rPr>
          <w:sz w:val="24"/>
          <w:szCs w:val="24"/>
          <w:lang w:eastAsia="uk-UA"/>
        </w:rPr>
        <w:t>Структуризація РФП за ознаками: часовою та інституційною. Елементи часової та інституційної структури РФП. Сегментаційна структура РФП: за рухом фінансових інструментів; за видами фінансових активів; за юридичними особами; за географічною та соціально-демографічною ознаками; за ступенем організованості (організований і неорганізований).</w:t>
      </w:r>
    </w:p>
    <w:p w:rsidR="005E4DD1" w:rsidRPr="005156B2" w:rsidRDefault="005E4DD1" w:rsidP="005E4DD1">
      <w:pPr>
        <w:suppressAutoHyphens w:val="0"/>
        <w:ind w:left="283" w:firstLine="540"/>
        <w:jc w:val="both"/>
        <w:rPr>
          <w:sz w:val="24"/>
          <w:szCs w:val="24"/>
          <w:lang w:eastAsia="ru-RU"/>
        </w:rPr>
      </w:pPr>
      <w:r w:rsidRPr="005156B2">
        <w:rPr>
          <w:sz w:val="24"/>
          <w:szCs w:val="24"/>
          <w:lang w:eastAsia="ru-RU"/>
        </w:rPr>
        <w:t xml:space="preserve">Роль РФП в </w:t>
      </w:r>
      <w:proofErr w:type="spellStart"/>
      <w:r w:rsidRPr="005156B2">
        <w:rPr>
          <w:sz w:val="24"/>
          <w:szCs w:val="24"/>
          <w:lang w:eastAsia="ru-RU"/>
        </w:rPr>
        <w:t>сек’юритизації</w:t>
      </w:r>
      <w:proofErr w:type="spellEnd"/>
      <w:r w:rsidRPr="005156B2">
        <w:rPr>
          <w:sz w:val="24"/>
          <w:szCs w:val="24"/>
          <w:lang w:eastAsia="ru-RU"/>
        </w:rPr>
        <w:t xml:space="preserve"> фінансових ресурсів.</w:t>
      </w:r>
    </w:p>
    <w:p w:rsidR="005E4DD1" w:rsidRPr="005156B2" w:rsidRDefault="005E4DD1" w:rsidP="005E4DD1">
      <w:pPr>
        <w:suppressAutoHyphens w:val="0"/>
        <w:ind w:left="720"/>
        <w:jc w:val="both"/>
        <w:rPr>
          <w:sz w:val="24"/>
          <w:szCs w:val="24"/>
          <w:lang w:eastAsia="ru-RU"/>
        </w:rPr>
      </w:pPr>
    </w:p>
    <w:p w:rsidR="005E4DD1" w:rsidRPr="005156B2" w:rsidRDefault="005E4DD1" w:rsidP="005E4DD1">
      <w:pPr>
        <w:suppressAutoHyphens w:val="0"/>
        <w:ind w:left="720"/>
        <w:jc w:val="center"/>
        <w:rPr>
          <w:b/>
          <w:sz w:val="24"/>
          <w:szCs w:val="24"/>
          <w:lang w:eastAsia="ru-RU"/>
        </w:rPr>
      </w:pPr>
      <w:r w:rsidRPr="005156B2">
        <w:rPr>
          <w:b/>
          <w:sz w:val="24"/>
          <w:szCs w:val="24"/>
          <w:lang w:eastAsia="ru-RU"/>
        </w:rPr>
        <w:t>Тема 3. Поняття фінансового посередництва, його класифікація.</w:t>
      </w:r>
    </w:p>
    <w:p w:rsidR="005E4DD1" w:rsidRPr="005156B2" w:rsidRDefault="005E4DD1" w:rsidP="005E4DD1">
      <w:pPr>
        <w:suppressAutoHyphens w:val="0"/>
        <w:ind w:firstLine="540"/>
        <w:jc w:val="both"/>
        <w:rPr>
          <w:sz w:val="24"/>
          <w:szCs w:val="24"/>
          <w:lang w:eastAsia="ru-RU"/>
        </w:rPr>
      </w:pPr>
      <w:r w:rsidRPr="005156B2">
        <w:rPr>
          <w:sz w:val="24"/>
          <w:szCs w:val="24"/>
          <w:lang w:eastAsia="ru-RU"/>
        </w:rPr>
        <w:t>Роль посередництва в кругообігу капіталу. Інституційні фінансові посередники: комерційні банки небанківські інститути (інвестиційні компанії, інвестиційні фонди, інвестиційні трасти). Інші фінансові посередники: страхові компанії, ощадні банки та ощадно-кредитні асоціації, кредитні спілки, пенсійні фонди, довірчі товариства, ломбарди.</w:t>
      </w:r>
    </w:p>
    <w:p w:rsidR="005E4DD1" w:rsidRPr="005156B2" w:rsidRDefault="005E4DD1" w:rsidP="005E4DD1">
      <w:pPr>
        <w:suppressAutoHyphens w:val="0"/>
        <w:ind w:firstLine="540"/>
        <w:jc w:val="both"/>
        <w:rPr>
          <w:sz w:val="24"/>
          <w:szCs w:val="24"/>
          <w:lang w:eastAsia="ru-RU"/>
        </w:rPr>
      </w:pPr>
      <w:r w:rsidRPr="005156B2">
        <w:rPr>
          <w:sz w:val="24"/>
          <w:szCs w:val="24"/>
          <w:lang w:eastAsia="ru-RU"/>
        </w:rPr>
        <w:t>Трансформаційні послуги фінансових посередників.</w:t>
      </w:r>
    </w:p>
    <w:p w:rsidR="005E4DD1" w:rsidRPr="005156B2" w:rsidRDefault="005E4DD1" w:rsidP="005E4DD1">
      <w:pPr>
        <w:suppressAutoHyphens w:val="0"/>
        <w:ind w:left="283"/>
        <w:jc w:val="both"/>
        <w:rPr>
          <w:sz w:val="24"/>
          <w:szCs w:val="24"/>
          <w:lang w:eastAsia="ru-RU"/>
        </w:rPr>
      </w:pPr>
    </w:p>
    <w:p w:rsidR="005E4DD1" w:rsidRPr="005156B2" w:rsidRDefault="005E4DD1" w:rsidP="005E4DD1">
      <w:pPr>
        <w:suppressAutoHyphens w:val="0"/>
        <w:ind w:left="283"/>
        <w:jc w:val="center"/>
        <w:rPr>
          <w:b/>
          <w:sz w:val="24"/>
          <w:szCs w:val="24"/>
          <w:lang w:eastAsia="ru-RU"/>
        </w:rPr>
      </w:pPr>
      <w:r w:rsidRPr="005156B2">
        <w:rPr>
          <w:b/>
          <w:sz w:val="24"/>
          <w:szCs w:val="24"/>
          <w:lang w:eastAsia="ru-RU"/>
        </w:rPr>
        <w:t>Тема 4. Фінансові послуги на грошовому ринку.</w:t>
      </w:r>
    </w:p>
    <w:p w:rsidR="005E4DD1" w:rsidRPr="005156B2" w:rsidRDefault="005E4DD1" w:rsidP="005E4DD1">
      <w:pPr>
        <w:suppressAutoHyphens w:val="0"/>
        <w:ind w:firstLine="540"/>
        <w:jc w:val="both"/>
        <w:rPr>
          <w:sz w:val="24"/>
          <w:szCs w:val="24"/>
          <w:lang w:eastAsia="ru-RU"/>
        </w:rPr>
      </w:pPr>
      <w:r w:rsidRPr="005156B2">
        <w:rPr>
          <w:bCs/>
          <w:sz w:val="24"/>
          <w:szCs w:val="24"/>
          <w:lang w:eastAsia="ru-RU"/>
        </w:rPr>
        <w:t xml:space="preserve">Попит і пропозиція на гроші. Види фінансових послуг на грошовому ринку. </w:t>
      </w:r>
      <w:r w:rsidRPr="005156B2">
        <w:rPr>
          <w:sz w:val="24"/>
          <w:szCs w:val="24"/>
          <w:lang w:eastAsia="ru-RU"/>
        </w:rPr>
        <w:t>Депозитні послуги: депозити за строками; депозити за вкладниками. Особливості депозитних рахунків. Види банківських депозитів: внески до запитання; строкові депозити, ощадні та депозитні сертифікати. Ощадні вклади населення ; цінні папери як вид депозитів.</w:t>
      </w:r>
    </w:p>
    <w:p w:rsidR="005E4DD1" w:rsidRPr="005156B2" w:rsidRDefault="005E4DD1" w:rsidP="005E4DD1">
      <w:pPr>
        <w:suppressAutoHyphens w:val="0"/>
        <w:ind w:firstLine="540"/>
        <w:jc w:val="both"/>
        <w:rPr>
          <w:sz w:val="24"/>
          <w:szCs w:val="24"/>
          <w:lang w:eastAsia="ru-RU"/>
        </w:rPr>
      </w:pPr>
      <w:r w:rsidRPr="005156B2">
        <w:rPr>
          <w:sz w:val="24"/>
          <w:szCs w:val="24"/>
          <w:lang w:eastAsia="ru-RU"/>
        </w:rPr>
        <w:t>Інструменти грошового ринку: казначейські зобов’язання, депозитні сертифікати, євродолари, комерційні папери, угоди про перепродаж, банківський акцент. Ставка дисконтування (номінальна, реальна, ставка рефінансування). Оцінка дохідності фінансових активів. Фінансові послуги для здійснення грошових платежів та розрахунків: кредитні, дебетові картки, електронні гаманці, банківські платіжні картки.</w:t>
      </w:r>
    </w:p>
    <w:p w:rsidR="005E4DD1" w:rsidRPr="005156B2" w:rsidRDefault="005E4DD1" w:rsidP="005E4DD1">
      <w:pPr>
        <w:suppressAutoHyphens w:val="0"/>
        <w:ind w:firstLine="540"/>
        <w:jc w:val="both"/>
        <w:rPr>
          <w:sz w:val="24"/>
          <w:szCs w:val="24"/>
          <w:lang w:eastAsia="ru-RU"/>
        </w:rPr>
      </w:pPr>
      <w:r w:rsidRPr="005156B2">
        <w:rPr>
          <w:sz w:val="24"/>
          <w:szCs w:val="24"/>
          <w:lang w:eastAsia="ru-RU"/>
        </w:rPr>
        <w:t>Вексель як інструмент грошових розрахунків. Операції з векселями. Вексельний обіг.. Способи визначення доходу за векселями: банківсько-дисконтний дохід, купонно-еквівалентний та ефективний.</w:t>
      </w:r>
    </w:p>
    <w:p w:rsidR="005E4DD1" w:rsidRPr="005156B2" w:rsidRDefault="005E4DD1" w:rsidP="005E4DD1">
      <w:pPr>
        <w:suppressAutoHyphens w:val="0"/>
        <w:ind w:left="283"/>
        <w:jc w:val="both"/>
        <w:rPr>
          <w:sz w:val="24"/>
          <w:szCs w:val="24"/>
          <w:lang w:eastAsia="ru-RU"/>
        </w:rPr>
      </w:pPr>
    </w:p>
    <w:p w:rsidR="005E4DD1" w:rsidRPr="005156B2" w:rsidRDefault="005E4DD1" w:rsidP="005E4DD1">
      <w:pPr>
        <w:suppressAutoHyphens w:val="0"/>
        <w:ind w:left="283"/>
        <w:jc w:val="center"/>
        <w:rPr>
          <w:b/>
          <w:sz w:val="24"/>
          <w:szCs w:val="24"/>
          <w:lang w:eastAsia="ru-RU"/>
        </w:rPr>
      </w:pPr>
    </w:p>
    <w:p w:rsidR="005E4DD1" w:rsidRPr="005156B2" w:rsidRDefault="005E4DD1" w:rsidP="005E4DD1">
      <w:pPr>
        <w:suppressAutoHyphens w:val="0"/>
        <w:ind w:left="283"/>
        <w:jc w:val="center"/>
        <w:rPr>
          <w:b/>
          <w:sz w:val="24"/>
          <w:szCs w:val="24"/>
          <w:lang w:eastAsia="ru-RU"/>
        </w:rPr>
      </w:pPr>
      <w:r w:rsidRPr="005156B2">
        <w:rPr>
          <w:b/>
          <w:sz w:val="24"/>
          <w:szCs w:val="24"/>
          <w:lang w:eastAsia="ru-RU"/>
        </w:rPr>
        <w:t>Тема 5. Фінансові послуги на валютному ринку.</w:t>
      </w:r>
    </w:p>
    <w:p w:rsidR="005E4DD1" w:rsidRPr="005156B2" w:rsidRDefault="005E4DD1" w:rsidP="005E4DD1">
      <w:pPr>
        <w:suppressAutoHyphens w:val="0"/>
        <w:ind w:firstLine="540"/>
        <w:jc w:val="both"/>
        <w:rPr>
          <w:bCs/>
          <w:sz w:val="24"/>
          <w:szCs w:val="24"/>
          <w:lang w:eastAsia="ru-RU"/>
        </w:rPr>
      </w:pPr>
      <w:r w:rsidRPr="005156B2">
        <w:rPr>
          <w:bCs/>
          <w:sz w:val="24"/>
          <w:szCs w:val="24"/>
          <w:lang w:eastAsia="ru-RU"/>
        </w:rPr>
        <w:t>Сегментаційна структура валютного ринку: ринок валют; ринок валютних ф’ючерсів та опціонів; ринок валютних інвестицій</w:t>
      </w:r>
    </w:p>
    <w:p w:rsidR="005E4DD1" w:rsidRPr="005156B2" w:rsidRDefault="005E4DD1" w:rsidP="005E4DD1">
      <w:pPr>
        <w:suppressAutoHyphens w:val="0"/>
        <w:ind w:firstLine="540"/>
        <w:jc w:val="both"/>
        <w:rPr>
          <w:bCs/>
          <w:sz w:val="24"/>
          <w:szCs w:val="24"/>
          <w:lang w:eastAsia="ru-RU"/>
        </w:rPr>
      </w:pPr>
      <w:r w:rsidRPr="005156B2">
        <w:rPr>
          <w:bCs/>
          <w:sz w:val="24"/>
          <w:szCs w:val="24"/>
          <w:lang w:eastAsia="ru-RU"/>
        </w:rPr>
        <w:t xml:space="preserve">Основи функціонування валютного ринку. Валюта і валютний курсу. Види котирування. Валютні послуги: обмінні, розрахункові, кредитно-депозитні, інвестування у цінні папери. Валютні операції: конверсійні (операції </w:t>
      </w:r>
      <w:proofErr w:type="spellStart"/>
      <w:r w:rsidRPr="005156B2">
        <w:rPr>
          <w:bCs/>
          <w:sz w:val="24"/>
          <w:szCs w:val="24"/>
          <w:lang w:eastAsia="ru-RU"/>
        </w:rPr>
        <w:t>спот</w:t>
      </w:r>
      <w:proofErr w:type="spellEnd"/>
      <w:r w:rsidRPr="005156B2">
        <w:rPr>
          <w:bCs/>
          <w:sz w:val="24"/>
          <w:szCs w:val="24"/>
          <w:lang w:eastAsia="ru-RU"/>
        </w:rPr>
        <w:t>, крос-операції); форвардні (опціон і СВОП). Форвардна ціна. Форвардна маржа (премія, дисконт).</w:t>
      </w:r>
    </w:p>
    <w:p w:rsidR="005E4DD1" w:rsidRPr="005156B2" w:rsidRDefault="005E4DD1" w:rsidP="005E4DD1">
      <w:pPr>
        <w:suppressAutoHyphens w:val="0"/>
        <w:ind w:firstLine="540"/>
        <w:jc w:val="both"/>
        <w:rPr>
          <w:bCs/>
          <w:sz w:val="24"/>
          <w:szCs w:val="24"/>
          <w:lang w:eastAsia="ru-RU"/>
        </w:rPr>
      </w:pPr>
      <w:r w:rsidRPr="005156B2">
        <w:rPr>
          <w:bCs/>
          <w:sz w:val="24"/>
          <w:szCs w:val="24"/>
          <w:lang w:eastAsia="ru-RU"/>
        </w:rPr>
        <w:lastRenderedPageBreak/>
        <w:t>Ринок валютних ф’ючерсів і валютних опціонів. Ціна ф’ючерса. Українська міжбанківська валютна біржа. Операції на міжбанківському валютному ринку: купівля-продаж валют на умовах «</w:t>
      </w:r>
      <w:proofErr w:type="spellStart"/>
      <w:r w:rsidRPr="005156B2">
        <w:rPr>
          <w:bCs/>
          <w:sz w:val="24"/>
          <w:szCs w:val="24"/>
          <w:lang w:eastAsia="ru-RU"/>
        </w:rPr>
        <w:t>спот</w:t>
      </w:r>
      <w:proofErr w:type="spellEnd"/>
      <w:r w:rsidRPr="005156B2">
        <w:rPr>
          <w:bCs/>
          <w:sz w:val="24"/>
          <w:szCs w:val="24"/>
          <w:lang w:eastAsia="ru-RU"/>
        </w:rPr>
        <w:t xml:space="preserve">». Суб’єкти міжбанківського валютного ринку. Валютний </w:t>
      </w:r>
      <w:proofErr w:type="spellStart"/>
      <w:r w:rsidRPr="005156B2">
        <w:rPr>
          <w:bCs/>
          <w:sz w:val="24"/>
          <w:szCs w:val="24"/>
          <w:lang w:eastAsia="ru-RU"/>
        </w:rPr>
        <w:t>дилінг</w:t>
      </w:r>
      <w:proofErr w:type="spellEnd"/>
      <w:r w:rsidRPr="005156B2">
        <w:rPr>
          <w:bCs/>
          <w:sz w:val="24"/>
          <w:szCs w:val="24"/>
          <w:lang w:eastAsia="ru-RU"/>
        </w:rPr>
        <w:t xml:space="preserve"> у банках: конверсійні, кредитно-депозитні операції, арбітражні та спекулятивні операції з валютою.</w:t>
      </w:r>
    </w:p>
    <w:p w:rsidR="005E4DD1" w:rsidRPr="005156B2" w:rsidRDefault="005E4DD1" w:rsidP="005E4DD1">
      <w:pPr>
        <w:suppressAutoHyphens w:val="0"/>
        <w:ind w:firstLine="540"/>
        <w:jc w:val="both"/>
        <w:rPr>
          <w:bCs/>
          <w:sz w:val="24"/>
          <w:szCs w:val="24"/>
          <w:lang w:eastAsia="ru-RU"/>
        </w:rPr>
      </w:pPr>
      <w:r w:rsidRPr="005156B2">
        <w:rPr>
          <w:bCs/>
          <w:sz w:val="24"/>
          <w:szCs w:val="24"/>
          <w:lang w:eastAsia="ru-RU"/>
        </w:rPr>
        <w:t xml:space="preserve">Інфраструктура валютного ринку: валютні дилери та брокери; інформаційні агентства та </w:t>
      </w:r>
      <w:proofErr w:type="spellStart"/>
      <w:r w:rsidRPr="005156B2">
        <w:rPr>
          <w:bCs/>
          <w:sz w:val="24"/>
          <w:szCs w:val="24"/>
          <w:lang w:eastAsia="ru-RU"/>
        </w:rPr>
        <w:t>дилінгові</w:t>
      </w:r>
      <w:proofErr w:type="spellEnd"/>
      <w:r w:rsidRPr="005156B2">
        <w:rPr>
          <w:bCs/>
          <w:sz w:val="24"/>
          <w:szCs w:val="24"/>
          <w:lang w:eastAsia="ru-RU"/>
        </w:rPr>
        <w:t xml:space="preserve"> системи. Міжнародні інформаційні агентства. Використання готівкової валюти на території України. Співпраця із міжнародними системами (</w:t>
      </w:r>
      <w:proofErr w:type="spellStart"/>
      <w:r w:rsidRPr="005156B2">
        <w:rPr>
          <w:bCs/>
          <w:sz w:val="24"/>
          <w:szCs w:val="24"/>
          <w:lang w:eastAsia="ru-RU"/>
        </w:rPr>
        <w:t>Western</w:t>
      </w:r>
      <w:proofErr w:type="spellEnd"/>
      <w:r w:rsidRPr="005156B2">
        <w:rPr>
          <w:bCs/>
          <w:sz w:val="24"/>
          <w:szCs w:val="24"/>
          <w:lang w:eastAsia="ru-RU"/>
        </w:rPr>
        <w:t xml:space="preserve"> </w:t>
      </w:r>
      <w:proofErr w:type="spellStart"/>
      <w:r w:rsidRPr="005156B2">
        <w:rPr>
          <w:bCs/>
          <w:sz w:val="24"/>
          <w:szCs w:val="24"/>
          <w:lang w:eastAsia="ru-RU"/>
        </w:rPr>
        <w:t>Union</w:t>
      </w:r>
      <w:proofErr w:type="spellEnd"/>
      <w:r w:rsidRPr="005156B2">
        <w:rPr>
          <w:bCs/>
          <w:sz w:val="24"/>
          <w:szCs w:val="24"/>
          <w:lang w:eastAsia="ru-RU"/>
        </w:rPr>
        <w:t xml:space="preserve"> Money </w:t>
      </w:r>
      <w:proofErr w:type="spellStart"/>
      <w:r w:rsidRPr="005156B2">
        <w:rPr>
          <w:bCs/>
          <w:sz w:val="24"/>
          <w:szCs w:val="24"/>
          <w:lang w:eastAsia="ru-RU"/>
        </w:rPr>
        <w:t>Grem</w:t>
      </w:r>
      <w:proofErr w:type="spellEnd"/>
      <w:r w:rsidRPr="005156B2">
        <w:rPr>
          <w:bCs/>
          <w:sz w:val="24"/>
          <w:szCs w:val="24"/>
          <w:lang w:eastAsia="ru-RU"/>
        </w:rPr>
        <w:t>). Міжнародні розрахунки на валютному ринку (банківський переказ, інкасо, акредитив).</w:t>
      </w:r>
    </w:p>
    <w:p w:rsidR="005E4DD1" w:rsidRPr="005156B2" w:rsidRDefault="005E4DD1" w:rsidP="005E4DD1">
      <w:pPr>
        <w:suppressAutoHyphens w:val="0"/>
        <w:ind w:left="283"/>
        <w:jc w:val="both"/>
        <w:rPr>
          <w:bCs/>
          <w:sz w:val="24"/>
          <w:szCs w:val="24"/>
          <w:lang w:eastAsia="ru-RU"/>
        </w:rPr>
      </w:pPr>
    </w:p>
    <w:p w:rsidR="005E4DD1" w:rsidRPr="005156B2" w:rsidRDefault="005E4DD1" w:rsidP="005E4DD1">
      <w:pPr>
        <w:suppressAutoHyphens w:val="0"/>
        <w:ind w:left="283"/>
        <w:jc w:val="center"/>
        <w:rPr>
          <w:b/>
          <w:sz w:val="24"/>
          <w:szCs w:val="24"/>
          <w:lang w:eastAsia="ru-RU"/>
        </w:rPr>
      </w:pPr>
      <w:r w:rsidRPr="005156B2">
        <w:rPr>
          <w:b/>
          <w:sz w:val="24"/>
          <w:szCs w:val="24"/>
          <w:lang w:eastAsia="ru-RU"/>
        </w:rPr>
        <w:t>Тема 6. Фінансові послуги на ринку позик.</w:t>
      </w:r>
    </w:p>
    <w:p w:rsidR="005E4DD1" w:rsidRPr="005156B2" w:rsidRDefault="005E4DD1" w:rsidP="005E4DD1">
      <w:pPr>
        <w:suppressAutoHyphens w:val="0"/>
        <w:ind w:firstLine="540"/>
        <w:jc w:val="both"/>
        <w:rPr>
          <w:sz w:val="24"/>
          <w:szCs w:val="24"/>
          <w:lang w:eastAsia="ru-RU"/>
        </w:rPr>
      </w:pPr>
      <w:r w:rsidRPr="005156B2">
        <w:rPr>
          <w:sz w:val="24"/>
          <w:szCs w:val="24"/>
          <w:lang w:eastAsia="ru-RU"/>
        </w:rPr>
        <w:t>Структура кредитного ринку. Суб’єкти та інструменти кредитного ринку. Фінансові послуги на кредитному ринку: кредити, лізинг, факторинг.</w:t>
      </w:r>
    </w:p>
    <w:p w:rsidR="005E4DD1" w:rsidRPr="005156B2" w:rsidRDefault="005E4DD1" w:rsidP="005E4DD1">
      <w:pPr>
        <w:suppressAutoHyphens w:val="0"/>
        <w:ind w:firstLine="540"/>
        <w:jc w:val="both"/>
        <w:rPr>
          <w:sz w:val="24"/>
          <w:szCs w:val="24"/>
          <w:lang w:eastAsia="ru-RU"/>
        </w:rPr>
      </w:pPr>
      <w:r w:rsidRPr="005156B2">
        <w:rPr>
          <w:sz w:val="24"/>
          <w:szCs w:val="24"/>
          <w:lang w:eastAsia="ru-RU"/>
        </w:rPr>
        <w:t>Банківський кредит: за характером сплати процентів, за способом сплати процентів, дисконтний кредит. Вексельний кредит.</w:t>
      </w:r>
    </w:p>
    <w:p w:rsidR="005E4DD1" w:rsidRPr="005156B2" w:rsidRDefault="005E4DD1" w:rsidP="005E4DD1">
      <w:pPr>
        <w:suppressAutoHyphens w:val="0"/>
        <w:ind w:firstLine="540"/>
        <w:jc w:val="both"/>
        <w:rPr>
          <w:sz w:val="24"/>
          <w:szCs w:val="24"/>
          <w:lang w:eastAsia="ru-RU"/>
        </w:rPr>
      </w:pPr>
      <w:proofErr w:type="spellStart"/>
      <w:r w:rsidRPr="005156B2">
        <w:rPr>
          <w:sz w:val="24"/>
          <w:szCs w:val="24"/>
          <w:lang w:eastAsia="ru-RU"/>
        </w:rPr>
        <w:t>Обгрунтування</w:t>
      </w:r>
      <w:proofErr w:type="spellEnd"/>
      <w:r w:rsidRPr="005156B2">
        <w:rPr>
          <w:sz w:val="24"/>
          <w:szCs w:val="24"/>
          <w:lang w:eastAsia="ru-RU"/>
        </w:rPr>
        <w:t xml:space="preserve"> та вибір оптимальної форми вексельного кредитування для </w:t>
      </w:r>
      <w:proofErr w:type="spellStart"/>
      <w:r w:rsidRPr="005156B2">
        <w:rPr>
          <w:sz w:val="24"/>
          <w:szCs w:val="24"/>
          <w:lang w:eastAsia="ru-RU"/>
        </w:rPr>
        <w:t>підприємтсва</w:t>
      </w:r>
      <w:proofErr w:type="spellEnd"/>
      <w:r w:rsidRPr="005156B2">
        <w:rPr>
          <w:sz w:val="24"/>
          <w:szCs w:val="24"/>
          <w:lang w:eastAsia="ru-RU"/>
        </w:rPr>
        <w:t xml:space="preserve"> комерційним банком.</w:t>
      </w:r>
    </w:p>
    <w:p w:rsidR="005E4DD1" w:rsidRPr="005156B2" w:rsidRDefault="005E4DD1" w:rsidP="005E4DD1">
      <w:pPr>
        <w:suppressAutoHyphens w:val="0"/>
        <w:ind w:firstLine="540"/>
        <w:jc w:val="both"/>
        <w:rPr>
          <w:sz w:val="24"/>
          <w:szCs w:val="24"/>
          <w:lang w:eastAsia="ru-RU"/>
        </w:rPr>
      </w:pPr>
      <w:r w:rsidRPr="005156B2">
        <w:rPr>
          <w:sz w:val="24"/>
          <w:szCs w:val="24"/>
          <w:lang w:eastAsia="ru-RU"/>
        </w:rPr>
        <w:t>Форми забезпечення кредитів. Ломбардний та іпотечний кредит.</w:t>
      </w:r>
    </w:p>
    <w:p w:rsidR="005E4DD1" w:rsidRPr="005156B2" w:rsidRDefault="005E4DD1" w:rsidP="005E4DD1">
      <w:pPr>
        <w:suppressAutoHyphens w:val="0"/>
        <w:ind w:firstLine="540"/>
        <w:jc w:val="both"/>
        <w:rPr>
          <w:sz w:val="24"/>
          <w:szCs w:val="24"/>
          <w:lang w:eastAsia="ru-RU"/>
        </w:rPr>
      </w:pPr>
      <w:r w:rsidRPr="005156B2">
        <w:rPr>
          <w:sz w:val="24"/>
          <w:szCs w:val="24"/>
          <w:lang w:eastAsia="ru-RU"/>
        </w:rPr>
        <w:t>Структура кредитно-інвестиційного портфеля комерційного банку та його диверсифікація. Методи управління кредитним портфелем. Кредитний рейтинг. Ціна кредиту. Показники оцінки дохідності кредитних операцій. Вартість кредитних інструментів. Теорія вартості кредитного портфеля.</w:t>
      </w:r>
    </w:p>
    <w:p w:rsidR="005E4DD1" w:rsidRPr="005156B2" w:rsidRDefault="005E4DD1" w:rsidP="005E4DD1">
      <w:pPr>
        <w:suppressAutoHyphens w:val="0"/>
        <w:ind w:left="283"/>
        <w:jc w:val="both"/>
        <w:rPr>
          <w:sz w:val="24"/>
          <w:szCs w:val="24"/>
          <w:lang w:eastAsia="ru-RU"/>
        </w:rPr>
      </w:pPr>
    </w:p>
    <w:p w:rsidR="005E4DD1" w:rsidRPr="005156B2" w:rsidRDefault="005E4DD1" w:rsidP="005E4DD1">
      <w:pPr>
        <w:suppressAutoHyphens w:val="0"/>
        <w:ind w:left="283"/>
        <w:jc w:val="center"/>
        <w:rPr>
          <w:b/>
          <w:sz w:val="24"/>
          <w:szCs w:val="24"/>
          <w:lang w:eastAsia="ru-RU"/>
        </w:rPr>
      </w:pPr>
      <w:r w:rsidRPr="005156B2">
        <w:rPr>
          <w:b/>
          <w:sz w:val="24"/>
          <w:szCs w:val="24"/>
          <w:lang w:eastAsia="ru-RU"/>
        </w:rPr>
        <w:t>Тема 7. Фінансові послуги на фондовому ринку.</w:t>
      </w:r>
    </w:p>
    <w:p w:rsidR="005E4DD1" w:rsidRPr="005156B2" w:rsidRDefault="005E4DD1" w:rsidP="005E4DD1">
      <w:pPr>
        <w:suppressAutoHyphens w:val="0"/>
        <w:ind w:firstLine="540"/>
        <w:jc w:val="both"/>
        <w:rPr>
          <w:bCs/>
          <w:sz w:val="24"/>
          <w:szCs w:val="24"/>
          <w:lang w:eastAsia="ru-RU"/>
        </w:rPr>
      </w:pPr>
      <w:r w:rsidRPr="005156B2">
        <w:rPr>
          <w:bCs/>
          <w:sz w:val="24"/>
          <w:szCs w:val="24"/>
          <w:lang w:eastAsia="ru-RU"/>
        </w:rPr>
        <w:t>Основи функціонування фондового ринку. Інфраструктура фондового ринку. Суб’єкти фондового ринку. Інструментарій фондового ринку: акції, облігації, похідні цінні папери та сурогати.</w:t>
      </w:r>
    </w:p>
    <w:p w:rsidR="005E4DD1" w:rsidRPr="005156B2" w:rsidRDefault="005E4DD1" w:rsidP="005E4DD1">
      <w:pPr>
        <w:suppressAutoHyphens w:val="0"/>
        <w:ind w:firstLine="540"/>
        <w:jc w:val="both"/>
        <w:rPr>
          <w:bCs/>
          <w:sz w:val="24"/>
          <w:szCs w:val="24"/>
          <w:lang w:eastAsia="ru-RU"/>
        </w:rPr>
      </w:pPr>
      <w:r w:rsidRPr="005156B2">
        <w:rPr>
          <w:bCs/>
          <w:sz w:val="24"/>
          <w:szCs w:val="24"/>
          <w:lang w:eastAsia="ru-RU"/>
        </w:rPr>
        <w:t>Механізм оцінювання акцій та облігацій. Моделі оцінки акцій та облігацій. Ризики та дохідність цінних паперів. Фондові індекси.</w:t>
      </w:r>
    </w:p>
    <w:p w:rsidR="005E4DD1" w:rsidRPr="005156B2" w:rsidRDefault="005E4DD1" w:rsidP="005E4DD1">
      <w:pPr>
        <w:suppressAutoHyphens w:val="0"/>
        <w:ind w:firstLine="540"/>
        <w:jc w:val="both"/>
        <w:rPr>
          <w:bCs/>
          <w:sz w:val="24"/>
          <w:szCs w:val="24"/>
          <w:lang w:eastAsia="ru-RU"/>
        </w:rPr>
      </w:pPr>
      <w:r w:rsidRPr="005156B2">
        <w:rPr>
          <w:bCs/>
          <w:sz w:val="24"/>
          <w:szCs w:val="24"/>
          <w:lang w:eastAsia="ru-RU"/>
        </w:rPr>
        <w:t>Портфельне інвестування в цінні папери.</w:t>
      </w:r>
    </w:p>
    <w:p w:rsidR="005E4DD1" w:rsidRPr="005156B2" w:rsidRDefault="005E4DD1" w:rsidP="005E4DD1">
      <w:pPr>
        <w:suppressAutoHyphens w:val="0"/>
        <w:ind w:firstLine="540"/>
        <w:jc w:val="both"/>
        <w:rPr>
          <w:bCs/>
          <w:sz w:val="24"/>
          <w:szCs w:val="24"/>
          <w:lang w:eastAsia="ru-RU"/>
        </w:rPr>
      </w:pPr>
      <w:r w:rsidRPr="005156B2">
        <w:rPr>
          <w:bCs/>
          <w:sz w:val="24"/>
          <w:szCs w:val="24"/>
          <w:lang w:eastAsia="ru-RU"/>
        </w:rPr>
        <w:t>Ринкова ціна акцій. Ефективність банківських операцій з цінними паперами.</w:t>
      </w:r>
    </w:p>
    <w:p w:rsidR="005E4DD1" w:rsidRPr="005156B2" w:rsidRDefault="005E4DD1" w:rsidP="005E4DD1">
      <w:pPr>
        <w:suppressAutoHyphens w:val="0"/>
        <w:ind w:firstLine="540"/>
        <w:jc w:val="both"/>
        <w:rPr>
          <w:bCs/>
          <w:sz w:val="24"/>
          <w:szCs w:val="24"/>
          <w:lang w:eastAsia="ru-RU"/>
        </w:rPr>
      </w:pPr>
      <w:r w:rsidRPr="005156B2">
        <w:rPr>
          <w:bCs/>
          <w:sz w:val="24"/>
          <w:szCs w:val="24"/>
          <w:lang w:eastAsia="ru-RU"/>
        </w:rPr>
        <w:t xml:space="preserve">Фінансові послуги на фондовому ринку: </w:t>
      </w:r>
      <w:proofErr w:type="spellStart"/>
      <w:r w:rsidRPr="005156B2">
        <w:rPr>
          <w:bCs/>
          <w:sz w:val="24"/>
          <w:szCs w:val="24"/>
          <w:lang w:eastAsia="ru-RU"/>
        </w:rPr>
        <w:t>андеррайтерські</w:t>
      </w:r>
      <w:proofErr w:type="spellEnd"/>
      <w:r w:rsidRPr="005156B2">
        <w:rPr>
          <w:bCs/>
          <w:sz w:val="24"/>
          <w:szCs w:val="24"/>
          <w:lang w:eastAsia="ru-RU"/>
        </w:rPr>
        <w:t xml:space="preserve"> послуги, операції з пайовими, борговими і вторинними фондовими інструментами.</w:t>
      </w:r>
    </w:p>
    <w:p w:rsidR="005E4DD1" w:rsidRPr="005156B2" w:rsidRDefault="005E4DD1" w:rsidP="005E4DD1">
      <w:pPr>
        <w:suppressAutoHyphens w:val="0"/>
        <w:ind w:firstLine="540"/>
        <w:jc w:val="both"/>
        <w:rPr>
          <w:bCs/>
          <w:sz w:val="24"/>
          <w:szCs w:val="24"/>
          <w:lang w:eastAsia="ru-RU"/>
        </w:rPr>
      </w:pPr>
      <w:r w:rsidRPr="005156B2">
        <w:rPr>
          <w:bCs/>
          <w:sz w:val="24"/>
          <w:szCs w:val="24"/>
          <w:lang w:eastAsia="ru-RU"/>
        </w:rPr>
        <w:t>Брокерські та дилерські послуги. Торгівля цінними паперами. Роль біржі у централізації капіталу. Моделі біржової системи. Технологія біржової торгівлі. Лістинг та котирування. Біржові операції: касові, операції на строк, операції з премією, операції з опціоном. Депозитарні послуги. Реєстраційні послуги.</w:t>
      </w:r>
    </w:p>
    <w:p w:rsidR="005E4DD1" w:rsidRPr="005156B2" w:rsidRDefault="005E4DD1" w:rsidP="005E4DD1">
      <w:pPr>
        <w:suppressAutoHyphens w:val="0"/>
        <w:ind w:left="283"/>
        <w:jc w:val="center"/>
        <w:rPr>
          <w:b/>
          <w:sz w:val="24"/>
          <w:szCs w:val="24"/>
          <w:lang w:eastAsia="ru-RU"/>
        </w:rPr>
      </w:pPr>
      <w:r w:rsidRPr="005156B2">
        <w:rPr>
          <w:b/>
          <w:sz w:val="24"/>
          <w:szCs w:val="24"/>
          <w:lang w:eastAsia="ru-RU"/>
        </w:rPr>
        <w:t>Тема 8. Фінансові послуги з перейняття ризику.</w:t>
      </w:r>
    </w:p>
    <w:p w:rsidR="005E4DD1" w:rsidRPr="005156B2" w:rsidRDefault="005E4DD1" w:rsidP="005E4DD1">
      <w:pPr>
        <w:suppressAutoHyphens w:val="0"/>
        <w:ind w:firstLine="540"/>
        <w:jc w:val="both"/>
        <w:rPr>
          <w:sz w:val="24"/>
          <w:szCs w:val="24"/>
          <w:lang w:eastAsia="ru-RU"/>
        </w:rPr>
      </w:pPr>
      <w:r w:rsidRPr="005156B2">
        <w:rPr>
          <w:sz w:val="24"/>
          <w:szCs w:val="24"/>
          <w:lang w:eastAsia="ru-RU"/>
        </w:rPr>
        <w:t xml:space="preserve">Поняття ризику. Види ризиків на ринку фінансових послуг. Фінансові ризики: кредитний ризик, відсотковий ризик, інвестиційний ризик, валюта ризику. Методи та критерії виміру фінансового ризику. Способи зниження міри фінансового ризику. Страхування та </w:t>
      </w:r>
      <w:proofErr w:type="spellStart"/>
      <w:r w:rsidRPr="005156B2">
        <w:rPr>
          <w:sz w:val="24"/>
          <w:szCs w:val="24"/>
          <w:lang w:eastAsia="ru-RU"/>
        </w:rPr>
        <w:t>хеджування</w:t>
      </w:r>
      <w:proofErr w:type="spellEnd"/>
      <w:r w:rsidRPr="005156B2">
        <w:rPr>
          <w:sz w:val="24"/>
          <w:szCs w:val="24"/>
          <w:lang w:eastAsia="ru-RU"/>
        </w:rPr>
        <w:t xml:space="preserve">. Ринок термінових контрактів. Механізм </w:t>
      </w:r>
      <w:proofErr w:type="spellStart"/>
      <w:r w:rsidRPr="005156B2">
        <w:rPr>
          <w:sz w:val="24"/>
          <w:szCs w:val="24"/>
          <w:lang w:eastAsia="ru-RU"/>
        </w:rPr>
        <w:t>хеджування</w:t>
      </w:r>
      <w:proofErr w:type="spellEnd"/>
      <w:r w:rsidRPr="005156B2">
        <w:rPr>
          <w:sz w:val="24"/>
          <w:szCs w:val="24"/>
          <w:lang w:eastAsia="ru-RU"/>
        </w:rPr>
        <w:t xml:space="preserve"> за допомогою ф’ючерсних контрактів. Міжбанківські операції </w:t>
      </w:r>
      <w:proofErr w:type="spellStart"/>
      <w:r w:rsidRPr="005156B2">
        <w:rPr>
          <w:sz w:val="24"/>
          <w:szCs w:val="24"/>
          <w:lang w:eastAsia="ru-RU"/>
        </w:rPr>
        <w:t>“своп”</w:t>
      </w:r>
      <w:proofErr w:type="spellEnd"/>
      <w:r w:rsidRPr="005156B2">
        <w:rPr>
          <w:sz w:val="24"/>
          <w:szCs w:val="24"/>
          <w:lang w:eastAsia="ru-RU"/>
        </w:rPr>
        <w:t xml:space="preserve">. </w:t>
      </w:r>
      <w:proofErr w:type="spellStart"/>
      <w:r w:rsidRPr="005156B2">
        <w:rPr>
          <w:sz w:val="24"/>
          <w:szCs w:val="24"/>
          <w:lang w:eastAsia="ru-RU"/>
        </w:rPr>
        <w:t>Хеджування</w:t>
      </w:r>
      <w:proofErr w:type="spellEnd"/>
      <w:r w:rsidRPr="005156B2">
        <w:rPr>
          <w:sz w:val="24"/>
          <w:szCs w:val="24"/>
          <w:lang w:eastAsia="ru-RU"/>
        </w:rPr>
        <w:t xml:space="preserve"> за допомогою опціонів. </w:t>
      </w:r>
      <w:proofErr w:type="spellStart"/>
      <w:r w:rsidRPr="005156B2">
        <w:rPr>
          <w:sz w:val="24"/>
          <w:szCs w:val="24"/>
          <w:lang w:eastAsia="ru-RU"/>
        </w:rPr>
        <w:t>Хеджери</w:t>
      </w:r>
      <w:proofErr w:type="spellEnd"/>
      <w:r w:rsidRPr="005156B2">
        <w:rPr>
          <w:sz w:val="24"/>
          <w:szCs w:val="24"/>
          <w:lang w:eastAsia="ru-RU"/>
        </w:rPr>
        <w:t xml:space="preserve">. Техніка </w:t>
      </w:r>
      <w:proofErr w:type="spellStart"/>
      <w:r w:rsidRPr="005156B2">
        <w:rPr>
          <w:sz w:val="24"/>
          <w:szCs w:val="24"/>
          <w:lang w:eastAsia="ru-RU"/>
        </w:rPr>
        <w:t>хеджування</w:t>
      </w:r>
      <w:proofErr w:type="spellEnd"/>
      <w:r w:rsidRPr="005156B2">
        <w:rPr>
          <w:sz w:val="24"/>
          <w:szCs w:val="24"/>
          <w:lang w:eastAsia="ru-RU"/>
        </w:rPr>
        <w:t>. Стратегія  керування ризиком. Інжиніринг. Консалтингові фірми та їх роль у зниженні ризику.</w:t>
      </w:r>
    </w:p>
    <w:p w:rsidR="005E4DD1" w:rsidRPr="005156B2" w:rsidRDefault="005E4DD1" w:rsidP="005E4DD1">
      <w:pPr>
        <w:suppressAutoHyphens w:val="0"/>
        <w:ind w:firstLine="540"/>
        <w:jc w:val="both"/>
        <w:rPr>
          <w:sz w:val="24"/>
          <w:szCs w:val="24"/>
          <w:lang w:eastAsia="ru-RU"/>
        </w:rPr>
      </w:pPr>
      <w:r w:rsidRPr="005156B2">
        <w:rPr>
          <w:sz w:val="24"/>
          <w:szCs w:val="24"/>
          <w:lang w:eastAsia="ru-RU"/>
        </w:rPr>
        <w:t>Проблеми організації ф’ючерсної торгівлі на сучасному етапі розвитку економіки. Оптимізація впливу ризиків на діяльність суб’єктів фінансового ринку: формування та трансформація банківських ресурсів. Ліквідність та моніторинг банків.</w:t>
      </w:r>
    </w:p>
    <w:p w:rsidR="005E4DD1" w:rsidRPr="005156B2" w:rsidRDefault="005E4DD1" w:rsidP="005E4DD1">
      <w:pPr>
        <w:suppressAutoHyphens w:val="0"/>
        <w:ind w:left="283"/>
        <w:jc w:val="both"/>
        <w:rPr>
          <w:sz w:val="24"/>
          <w:szCs w:val="24"/>
          <w:lang w:eastAsia="ru-RU"/>
        </w:rPr>
      </w:pPr>
    </w:p>
    <w:p w:rsidR="005E4DD1" w:rsidRDefault="005E4DD1" w:rsidP="005E4DD1">
      <w:pPr>
        <w:suppressAutoHyphens w:val="0"/>
        <w:ind w:left="283"/>
        <w:jc w:val="center"/>
        <w:rPr>
          <w:b/>
          <w:sz w:val="24"/>
          <w:szCs w:val="24"/>
          <w:lang w:val="en-US" w:eastAsia="ru-RU"/>
        </w:rPr>
      </w:pPr>
    </w:p>
    <w:p w:rsidR="005E4DD1" w:rsidRDefault="005E4DD1" w:rsidP="005E4DD1">
      <w:pPr>
        <w:suppressAutoHyphens w:val="0"/>
        <w:ind w:left="283"/>
        <w:jc w:val="center"/>
        <w:rPr>
          <w:b/>
          <w:sz w:val="24"/>
          <w:szCs w:val="24"/>
          <w:lang w:val="en-US" w:eastAsia="ru-RU"/>
        </w:rPr>
      </w:pPr>
    </w:p>
    <w:p w:rsidR="005E4DD1" w:rsidRPr="005156B2" w:rsidRDefault="005E4DD1" w:rsidP="005E4DD1">
      <w:pPr>
        <w:suppressAutoHyphens w:val="0"/>
        <w:ind w:left="283"/>
        <w:jc w:val="center"/>
        <w:rPr>
          <w:b/>
          <w:sz w:val="24"/>
          <w:szCs w:val="24"/>
          <w:lang w:eastAsia="ru-RU"/>
        </w:rPr>
      </w:pPr>
      <w:r w:rsidRPr="005156B2">
        <w:rPr>
          <w:b/>
          <w:sz w:val="24"/>
          <w:szCs w:val="24"/>
          <w:lang w:eastAsia="ru-RU"/>
        </w:rPr>
        <w:lastRenderedPageBreak/>
        <w:t>Тема 9. Інфраструктура ринку фінансових послуг.</w:t>
      </w:r>
    </w:p>
    <w:p w:rsidR="005E4DD1" w:rsidRPr="005156B2" w:rsidRDefault="005E4DD1" w:rsidP="005E4DD1">
      <w:pPr>
        <w:suppressAutoHyphens w:val="0"/>
        <w:ind w:firstLine="540"/>
        <w:jc w:val="both"/>
        <w:rPr>
          <w:sz w:val="24"/>
          <w:szCs w:val="24"/>
          <w:lang w:eastAsia="ru-RU"/>
        </w:rPr>
      </w:pPr>
      <w:r w:rsidRPr="005156B2">
        <w:rPr>
          <w:sz w:val="24"/>
          <w:szCs w:val="24"/>
          <w:lang w:eastAsia="ru-RU"/>
        </w:rPr>
        <w:t>Інфраструктура грошово-кредитного ринку: приватні та державні інститути. Роль банків у інфраструктурному забезпеченні ринку фінансового ринку. Банківські інформаційні системи.</w:t>
      </w:r>
    </w:p>
    <w:p w:rsidR="005E4DD1" w:rsidRPr="005156B2" w:rsidRDefault="005E4DD1" w:rsidP="005E4DD1">
      <w:pPr>
        <w:suppressAutoHyphens w:val="0"/>
        <w:ind w:firstLine="540"/>
        <w:jc w:val="both"/>
        <w:rPr>
          <w:sz w:val="24"/>
          <w:szCs w:val="24"/>
          <w:lang w:eastAsia="ru-RU"/>
        </w:rPr>
      </w:pPr>
      <w:r w:rsidRPr="005156B2">
        <w:rPr>
          <w:sz w:val="24"/>
          <w:szCs w:val="24"/>
          <w:lang w:eastAsia="ru-RU"/>
        </w:rPr>
        <w:t>Інфраструктура фондового ринку: банки, учасники, реєстратори, депозитарій, зберігачі цінних паперів. Інфраструктурна база біржової та позабіржової діяльності на фондовому ринку. Фондові біржі України. Позабіржова фондова торговельна система (ПФТС), торговельно-інформаційні системи (</w:t>
      </w:r>
      <w:proofErr w:type="spellStart"/>
      <w:r w:rsidRPr="005156B2">
        <w:rPr>
          <w:sz w:val="24"/>
          <w:szCs w:val="24"/>
          <w:lang w:eastAsia="ru-RU"/>
        </w:rPr>
        <w:t>ТІС</w:t>
      </w:r>
      <w:proofErr w:type="spellEnd"/>
      <w:r w:rsidRPr="005156B2">
        <w:rPr>
          <w:sz w:val="24"/>
          <w:szCs w:val="24"/>
          <w:lang w:eastAsia="ru-RU"/>
        </w:rPr>
        <w:t>). Особливості функціонування інфраструктури ринку цінних паперів.</w:t>
      </w:r>
    </w:p>
    <w:p w:rsidR="005E4DD1" w:rsidRPr="005156B2" w:rsidRDefault="005E4DD1" w:rsidP="005E4DD1">
      <w:pPr>
        <w:suppressAutoHyphens w:val="0"/>
        <w:ind w:firstLine="540"/>
        <w:jc w:val="both"/>
        <w:rPr>
          <w:sz w:val="24"/>
          <w:szCs w:val="24"/>
          <w:lang w:eastAsia="ru-RU"/>
        </w:rPr>
      </w:pPr>
      <w:r w:rsidRPr="005156B2">
        <w:rPr>
          <w:sz w:val="24"/>
          <w:szCs w:val="24"/>
          <w:lang w:eastAsia="ru-RU"/>
        </w:rPr>
        <w:t>Інфраструктура валютного ринку: валютні біржі, брокерські фірми, дилерські контори.</w:t>
      </w:r>
    </w:p>
    <w:p w:rsidR="005E4DD1" w:rsidRPr="005156B2" w:rsidRDefault="005E4DD1" w:rsidP="005E4DD1">
      <w:pPr>
        <w:suppressAutoHyphens w:val="0"/>
        <w:ind w:firstLine="540"/>
        <w:jc w:val="both"/>
        <w:rPr>
          <w:sz w:val="24"/>
          <w:szCs w:val="24"/>
          <w:lang w:eastAsia="ru-RU"/>
        </w:rPr>
      </w:pPr>
      <w:r w:rsidRPr="005156B2">
        <w:rPr>
          <w:sz w:val="24"/>
          <w:szCs w:val="24"/>
          <w:lang w:eastAsia="ru-RU"/>
        </w:rPr>
        <w:t>Інфраструктура страхового ринку.</w:t>
      </w:r>
    </w:p>
    <w:p w:rsidR="005E4DD1" w:rsidRPr="005156B2" w:rsidRDefault="005E4DD1" w:rsidP="005E4DD1">
      <w:pPr>
        <w:suppressAutoHyphens w:val="0"/>
        <w:ind w:firstLine="540"/>
        <w:jc w:val="both"/>
        <w:rPr>
          <w:sz w:val="24"/>
          <w:szCs w:val="24"/>
          <w:lang w:eastAsia="ru-RU"/>
        </w:rPr>
      </w:pPr>
      <w:r w:rsidRPr="005156B2">
        <w:rPr>
          <w:sz w:val="24"/>
          <w:szCs w:val="24"/>
          <w:lang w:eastAsia="ru-RU"/>
        </w:rPr>
        <w:t>Недержавні пенсійні фонди.</w:t>
      </w:r>
    </w:p>
    <w:p w:rsidR="005E4DD1" w:rsidRPr="005156B2" w:rsidRDefault="005E4DD1" w:rsidP="005E4DD1">
      <w:pPr>
        <w:suppressAutoHyphens w:val="0"/>
        <w:ind w:firstLine="540"/>
        <w:jc w:val="both"/>
        <w:rPr>
          <w:sz w:val="24"/>
          <w:szCs w:val="24"/>
          <w:lang w:eastAsia="ru-RU"/>
        </w:rPr>
      </w:pPr>
      <w:r w:rsidRPr="005156B2">
        <w:rPr>
          <w:sz w:val="24"/>
          <w:szCs w:val="24"/>
          <w:lang w:eastAsia="ru-RU"/>
        </w:rPr>
        <w:t>Інфраструктура ринку нерухомості.</w:t>
      </w:r>
    </w:p>
    <w:p w:rsidR="005E4DD1" w:rsidRPr="005156B2" w:rsidRDefault="005E4DD1" w:rsidP="005E4DD1">
      <w:pPr>
        <w:suppressAutoHyphens w:val="0"/>
        <w:ind w:left="283"/>
        <w:jc w:val="both"/>
        <w:rPr>
          <w:sz w:val="24"/>
          <w:szCs w:val="24"/>
          <w:lang w:eastAsia="ru-RU"/>
        </w:rPr>
      </w:pPr>
    </w:p>
    <w:p w:rsidR="005E4DD1" w:rsidRPr="005156B2" w:rsidRDefault="005E4DD1" w:rsidP="005E4DD1">
      <w:pPr>
        <w:suppressAutoHyphens w:val="0"/>
        <w:ind w:left="283"/>
        <w:jc w:val="center"/>
        <w:rPr>
          <w:b/>
          <w:sz w:val="24"/>
          <w:szCs w:val="24"/>
          <w:lang w:eastAsia="ru-RU"/>
        </w:rPr>
      </w:pPr>
      <w:r w:rsidRPr="005156B2">
        <w:rPr>
          <w:b/>
          <w:sz w:val="24"/>
          <w:szCs w:val="24"/>
          <w:lang w:eastAsia="ru-RU"/>
        </w:rPr>
        <w:t>Тема 10. Державне регулювання та саморегулювання ринку фінансових послуг.</w:t>
      </w:r>
    </w:p>
    <w:p w:rsidR="005E4DD1" w:rsidRPr="005156B2" w:rsidRDefault="005E4DD1" w:rsidP="005E4DD1">
      <w:pPr>
        <w:suppressAutoHyphens w:val="0"/>
        <w:ind w:firstLine="540"/>
        <w:jc w:val="both"/>
        <w:rPr>
          <w:sz w:val="24"/>
          <w:szCs w:val="24"/>
          <w:lang w:eastAsia="ru-RU"/>
        </w:rPr>
      </w:pPr>
      <w:r w:rsidRPr="005156B2">
        <w:rPr>
          <w:sz w:val="24"/>
          <w:szCs w:val="24"/>
          <w:lang w:eastAsia="ru-RU"/>
        </w:rPr>
        <w:t>Національний банк (НБУ) як орган державного регулювання ринку фінансових послуг. Правове та законодавче регулювання ринку фінансових послуг. Методи регулювання банківської діяльності. Емісійно-кредитне регулювання. Регулювання діяльності учасників ринку цінних паперів. Саморегулюючі організації: Державна комісія з цінних паперів та фондового ринку; Державна комісія з регулювання ринків фінансових послуг; Антимонопольний комітет України; Асоціація українських банків; Професійна асоціація реєстраторів та депозитаріїв; Українська асоціація інвестиційного бізнесу; Перша фондова торговельна система.</w:t>
      </w:r>
    </w:p>
    <w:p w:rsidR="005E4DD1" w:rsidRPr="005156B2" w:rsidRDefault="005E4DD1" w:rsidP="005E4DD1">
      <w:pPr>
        <w:suppressAutoHyphens w:val="0"/>
        <w:rPr>
          <w:sz w:val="24"/>
          <w:szCs w:val="24"/>
          <w:lang w:eastAsia="uk-UA"/>
        </w:rPr>
      </w:pPr>
    </w:p>
    <w:p w:rsidR="005E4DD1" w:rsidRPr="005156B2" w:rsidRDefault="005E4DD1" w:rsidP="005E4DD1">
      <w:pPr>
        <w:suppressAutoHyphens w:val="0"/>
        <w:jc w:val="center"/>
        <w:rPr>
          <w:b/>
          <w:sz w:val="24"/>
          <w:szCs w:val="24"/>
          <w:lang w:eastAsia="uk-UA"/>
        </w:rPr>
      </w:pPr>
    </w:p>
    <w:p w:rsidR="005E4DD1" w:rsidRPr="0045155E" w:rsidRDefault="005E4DD1" w:rsidP="005E4DD1">
      <w:pPr>
        <w:suppressAutoHyphens w:val="0"/>
        <w:autoSpaceDE w:val="0"/>
        <w:autoSpaceDN w:val="0"/>
        <w:ind w:firstLine="567"/>
        <w:jc w:val="both"/>
        <w:rPr>
          <w:sz w:val="24"/>
          <w:szCs w:val="24"/>
          <w:lang w:eastAsia="ru-RU"/>
        </w:rPr>
      </w:pPr>
      <w:r w:rsidRPr="005156B2">
        <w:rPr>
          <w:b/>
          <w:sz w:val="24"/>
          <w:szCs w:val="24"/>
          <w:lang w:eastAsia="uk-UA"/>
        </w:rPr>
        <w:br w:type="page"/>
      </w:r>
    </w:p>
    <w:p w:rsidR="005E4DD1" w:rsidRPr="0045155E" w:rsidRDefault="005E4DD1" w:rsidP="005E4DD1">
      <w:pPr>
        <w:suppressAutoHyphens w:val="0"/>
        <w:jc w:val="center"/>
        <w:rPr>
          <w:b/>
          <w:bCs/>
          <w:sz w:val="24"/>
          <w:szCs w:val="24"/>
          <w:lang w:eastAsia="ru-RU"/>
        </w:rPr>
      </w:pPr>
      <w:r w:rsidRPr="0045155E">
        <w:rPr>
          <w:b/>
          <w:bCs/>
          <w:sz w:val="24"/>
          <w:szCs w:val="24"/>
          <w:lang w:eastAsia="ru-RU"/>
        </w:rPr>
        <w:lastRenderedPageBreak/>
        <w:t xml:space="preserve">РОЗДІЛ </w:t>
      </w:r>
      <w:r>
        <w:rPr>
          <w:b/>
          <w:bCs/>
          <w:sz w:val="24"/>
          <w:szCs w:val="24"/>
          <w:lang w:eastAsia="ru-RU"/>
        </w:rPr>
        <w:t>2</w:t>
      </w:r>
      <w:r w:rsidRPr="0045155E">
        <w:rPr>
          <w:b/>
          <w:bCs/>
          <w:sz w:val="24"/>
          <w:szCs w:val="24"/>
          <w:lang w:eastAsia="ru-RU"/>
        </w:rPr>
        <w:t>. СПИСОК РЕКОМЕНДОВАНОЇ ЛІТЕРАТУРИ</w:t>
      </w:r>
    </w:p>
    <w:p w:rsidR="005E4DD1" w:rsidRPr="0045155E" w:rsidRDefault="005E4DD1" w:rsidP="005E4DD1">
      <w:pPr>
        <w:widowControl w:val="0"/>
        <w:suppressAutoHyphens w:val="0"/>
        <w:autoSpaceDE w:val="0"/>
        <w:autoSpaceDN w:val="0"/>
        <w:adjustRightInd w:val="0"/>
        <w:ind w:firstLine="360"/>
        <w:jc w:val="center"/>
        <w:rPr>
          <w:b/>
          <w:bCs/>
          <w:sz w:val="24"/>
          <w:szCs w:val="24"/>
          <w:lang w:eastAsia="ru-RU"/>
        </w:rPr>
      </w:pP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 xml:space="preserve">Закон України </w:t>
      </w:r>
      <w:proofErr w:type="spellStart"/>
      <w:r w:rsidRPr="0045155E">
        <w:rPr>
          <w:sz w:val="24"/>
          <w:szCs w:val="24"/>
          <w:lang w:eastAsia="ru-RU"/>
        </w:rPr>
        <w:t>“Про</w:t>
      </w:r>
      <w:proofErr w:type="spellEnd"/>
      <w:r w:rsidRPr="0045155E">
        <w:rPr>
          <w:sz w:val="24"/>
          <w:szCs w:val="24"/>
          <w:lang w:eastAsia="ru-RU"/>
        </w:rPr>
        <w:t xml:space="preserve"> фінансові послуги та державне регулювання ринку фінансових </w:t>
      </w:r>
      <w:proofErr w:type="spellStart"/>
      <w:r w:rsidRPr="0045155E">
        <w:rPr>
          <w:sz w:val="24"/>
          <w:szCs w:val="24"/>
          <w:lang w:eastAsia="ru-RU"/>
        </w:rPr>
        <w:t>послуг”</w:t>
      </w:r>
      <w:proofErr w:type="spellEnd"/>
      <w:r w:rsidRPr="0045155E">
        <w:rPr>
          <w:sz w:val="24"/>
          <w:szCs w:val="24"/>
          <w:lang w:eastAsia="ru-RU"/>
        </w:rPr>
        <w:t>, 2002.</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 xml:space="preserve">Закон України </w:t>
      </w:r>
      <w:proofErr w:type="spellStart"/>
      <w:r w:rsidRPr="0045155E">
        <w:rPr>
          <w:sz w:val="24"/>
          <w:szCs w:val="24"/>
          <w:lang w:eastAsia="ru-RU"/>
        </w:rPr>
        <w:t>“Про</w:t>
      </w:r>
      <w:proofErr w:type="spellEnd"/>
      <w:r w:rsidRPr="0045155E">
        <w:rPr>
          <w:sz w:val="24"/>
          <w:szCs w:val="24"/>
          <w:lang w:eastAsia="ru-RU"/>
        </w:rPr>
        <w:t xml:space="preserve"> депозитарну </w:t>
      </w:r>
      <w:proofErr w:type="spellStart"/>
      <w:r w:rsidRPr="0045155E">
        <w:rPr>
          <w:sz w:val="24"/>
          <w:szCs w:val="24"/>
          <w:lang w:eastAsia="ru-RU"/>
        </w:rPr>
        <w:t>діяльність”</w:t>
      </w:r>
      <w:proofErr w:type="spellEnd"/>
      <w:r w:rsidRPr="0045155E">
        <w:rPr>
          <w:sz w:val="24"/>
          <w:szCs w:val="24"/>
          <w:lang w:eastAsia="ru-RU"/>
        </w:rPr>
        <w:t>, 1998.</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 xml:space="preserve">Закон України </w:t>
      </w:r>
      <w:proofErr w:type="spellStart"/>
      <w:r w:rsidRPr="0045155E">
        <w:rPr>
          <w:sz w:val="24"/>
          <w:szCs w:val="24"/>
          <w:lang w:eastAsia="ru-RU"/>
        </w:rPr>
        <w:t>„Про</w:t>
      </w:r>
      <w:proofErr w:type="spellEnd"/>
      <w:r w:rsidRPr="0045155E">
        <w:rPr>
          <w:sz w:val="24"/>
          <w:szCs w:val="24"/>
          <w:lang w:eastAsia="ru-RU"/>
        </w:rPr>
        <w:t xml:space="preserve"> банки та банківську </w:t>
      </w:r>
      <w:proofErr w:type="spellStart"/>
      <w:r w:rsidRPr="0045155E">
        <w:rPr>
          <w:sz w:val="24"/>
          <w:szCs w:val="24"/>
          <w:lang w:eastAsia="ru-RU"/>
        </w:rPr>
        <w:t>діяльність”</w:t>
      </w:r>
      <w:proofErr w:type="spellEnd"/>
      <w:r w:rsidRPr="0045155E">
        <w:rPr>
          <w:sz w:val="24"/>
          <w:szCs w:val="24"/>
          <w:lang w:eastAsia="ru-RU"/>
        </w:rPr>
        <w:t>, 2001.</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 xml:space="preserve">Закон України </w:t>
      </w:r>
      <w:proofErr w:type="spellStart"/>
      <w:r w:rsidRPr="0045155E">
        <w:rPr>
          <w:sz w:val="24"/>
          <w:szCs w:val="24"/>
          <w:lang w:eastAsia="ru-RU"/>
        </w:rPr>
        <w:t>“Про</w:t>
      </w:r>
      <w:proofErr w:type="spellEnd"/>
      <w:r w:rsidRPr="0045155E">
        <w:rPr>
          <w:sz w:val="24"/>
          <w:szCs w:val="24"/>
          <w:lang w:eastAsia="ru-RU"/>
        </w:rPr>
        <w:t xml:space="preserve"> інвестиційну </w:t>
      </w:r>
      <w:proofErr w:type="spellStart"/>
      <w:r w:rsidRPr="0045155E">
        <w:rPr>
          <w:sz w:val="24"/>
          <w:szCs w:val="24"/>
          <w:lang w:eastAsia="ru-RU"/>
        </w:rPr>
        <w:t>діяльність”</w:t>
      </w:r>
      <w:proofErr w:type="spellEnd"/>
      <w:r w:rsidRPr="0045155E">
        <w:rPr>
          <w:sz w:val="24"/>
          <w:szCs w:val="24"/>
          <w:lang w:eastAsia="ru-RU"/>
        </w:rPr>
        <w:t xml:space="preserve"> від 18.09.91.</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 xml:space="preserve">Закон України </w:t>
      </w:r>
      <w:proofErr w:type="spellStart"/>
      <w:r w:rsidRPr="0045155E">
        <w:rPr>
          <w:sz w:val="24"/>
          <w:szCs w:val="24"/>
          <w:lang w:eastAsia="ru-RU"/>
        </w:rPr>
        <w:t>“Про</w:t>
      </w:r>
      <w:proofErr w:type="spellEnd"/>
      <w:r w:rsidRPr="0045155E">
        <w:rPr>
          <w:sz w:val="24"/>
          <w:szCs w:val="24"/>
          <w:lang w:eastAsia="ru-RU"/>
        </w:rPr>
        <w:t xml:space="preserve"> режим іноземного </w:t>
      </w:r>
      <w:proofErr w:type="spellStart"/>
      <w:r w:rsidRPr="0045155E">
        <w:rPr>
          <w:sz w:val="24"/>
          <w:szCs w:val="24"/>
          <w:lang w:eastAsia="ru-RU"/>
        </w:rPr>
        <w:t>інвестування”</w:t>
      </w:r>
      <w:proofErr w:type="spellEnd"/>
      <w:r w:rsidRPr="0045155E">
        <w:rPr>
          <w:sz w:val="24"/>
          <w:szCs w:val="24"/>
          <w:lang w:eastAsia="ru-RU"/>
        </w:rPr>
        <w:t xml:space="preserve"> від 19.03.96.</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 xml:space="preserve">Закон України </w:t>
      </w:r>
      <w:proofErr w:type="spellStart"/>
      <w:r w:rsidRPr="0045155E">
        <w:rPr>
          <w:sz w:val="24"/>
          <w:szCs w:val="24"/>
          <w:lang w:eastAsia="ru-RU"/>
        </w:rPr>
        <w:t>“Про</w:t>
      </w:r>
      <w:proofErr w:type="spellEnd"/>
      <w:r w:rsidRPr="0045155E">
        <w:rPr>
          <w:sz w:val="24"/>
          <w:szCs w:val="24"/>
          <w:lang w:eastAsia="ru-RU"/>
        </w:rPr>
        <w:t xml:space="preserve"> внесення змін до Закону України </w:t>
      </w:r>
      <w:proofErr w:type="spellStart"/>
      <w:r w:rsidRPr="0045155E">
        <w:rPr>
          <w:sz w:val="24"/>
          <w:szCs w:val="24"/>
          <w:lang w:eastAsia="ru-RU"/>
        </w:rPr>
        <w:t>“Про</w:t>
      </w:r>
      <w:proofErr w:type="spellEnd"/>
      <w:r w:rsidRPr="0045155E">
        <w:rPr>
          <w:sz w:val="24"/>
          <w:szCs w:val="24"/>
          <w:lang w:eastAsia="ru-RU"/>
        </w:rPr>
        <w:t xml:space="preserve"> </w:t>
      </w:r>
      <w:proofErr w:type="spellStart"/>
      <w:r w:rsidRPr="0045155E">
        <w:rPr>
          <w:sz w:val="24"/>
          <w:szCs w:val="24"/>
          <w:lang w:eastAsia="ru-RU"/>
        </w:rPr>
        <w:t>страхування”</w:t>
      </w:r>
      <w:proofErr w:type="spellEnd"/>
      <w:r w:rsidRPr="0045155E">
        <w:rPr>
          <w:sz w:val="24"/>
          <w:szCs w:val="24"/>
          <w:lang w:eastAsia="ru-RU"/>
        </w:rPr>
        <w:t xml:space="preserve"> від 04.10.2001.</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 xml:space="preserve">Закон України </w:t>
      </w:r>
      <w:proofErr w:type="spellStart"/>
      <w:r w:rsidRPr="0045155E">
        <w:rPr>
          <w:sz w:val="24"/>
          <w:szCs w:val="24"/>
          <w:lang w:eastAsia="ru-RU"/>
        </w:rPr>
        <w:t>“Про</w:t>
      </w:r>
      <w:proofErr w:type="spellEnd"/>
      <w:r w:rsidRPr="0045155E">
        <w:rPr>
          <w:sz w:val="24"/>
          <w:szCs w:val="24"/>
          <w:lang w:eastAsia="ru-RU"/>
        </w:rPr>
        <w:t xml:space="preserve"> цінні папери та фондову </w:t>
      </w:r>
      <w:proofErr w:type="spellStart"/>
      <w:r w:rsidRPr="0045155E">
        <w:rPr>
          <w:sz w:val="24"/>
          <w:szCs w:val="24"/>
          <w:lang w:eastAsia="ru-RU"/>
        </w:rPr>
        <w:t>біржу”</w:t>
      </w:r>
      <w:proofErr w:type="spellEnd"/>
      <w:r w:rsidRPr="0045155E">
        <w:rPr>
          <w:sz w:val="24"/>
          <w:szCs w:val="24"/>
          <w:lang w:eastAsia="ru-RU"/>
        </w:rPr>
        <w:t xml:space="preserve"> від 24.05.91.</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Про інвестиційні фонди та інвестиційні компанії: Указ Президента України від 19.02.93.</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Про систему валютного регулювання і валютного контролю: Декрет КМУ від 19.02.93.</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Про довірчі товариства: Декрет КМУ від 19.02.93.</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Про порядок регулювання та аналіз діяльності комерційних банків: Інструкція НБУ від 14.04.98.</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Банківські операції. Підручник / A.M. Мороз, М.І.</w:t>
      </w:r>
      <w:proofErr w:type="spellStart"/>
      <w:r w:rsidRPr="0045155E">
        <w:rPr>
          <w:sz w:val="24"/>
          <w:szCs w:val="24"/>
          <w:lang w:eastAsia="ru-RU"/>
        </w:rPr>
        <w:t>Савлук</w:t>
      </w:r>
      <w:proofErr w:type="spellEnd"/>
      <w:r w:rsidRPr="0045155E">
        <w:rPr>
          <w:sz w:val="24"/>
          <w:szCs w:val="24"/>
          <w:lang w:eastAsia="ru-RU"/>
        </w:rPr>
        <w:t xml:space="preserve">, М.Ф. </w:t>
      </w:r>
      <w:proofErr w:type="spellStart"/>
      <w:r w:rsidRPr="0045155E">
        <w:rPr>
          <w:sz w:val="24"/>
          <w:szCs w:val="24"/>
          <w:lang w:eastAsia="ru-RU"/>
        </w:rPr>
        <w:t>Пуховкіна</w:t>
      </w:r>
      <w:proofErr w:type="spellEnd"/>
      <w:r w:rsidRPr="0045155E">
        <w:rPr>
          <w:sz w:val="24"/>
          <w:szCs w:val="24"/>
          <w:lang w:eastAsia="ru-RU"/>
        </w:rPr>
        <w:t xml:space="preserve"> та ін. / За </w:t>
      </w:r>
      <w:proofErr w:type="spellStart"/>
      <w:r w:rsidRPr="0045155E">
        <w:rPr>
          <w:sz w:val="24"/>
          <w:szCs w:val="24"/>
          <w:lang w:eastAsia="ru-RU"/>
        </w:rPr>
        <w:t>ред</w:t>
      </w:r>
      <w:proofErr w:type="spellEnd"/>
      <w:r w:rsidRPr="0045155E">
        <w:rPr>
          <w:sz w:val="24"/>
          <w:szCs w:val="24"/>
          <w:lang w:eastAsia="ru-RU"/>
        </w:rPr>
        <w:t xml:space="preserve"> д-ра </w:t>
      </w:r>
      <w:proofErr w:type="spellStart"/>
      <w:r w:rsidRPr="0045155E">
        <w:rPr>
          <w:sz w:val="24"/>
          <w:szCs w:val="24"/>
          <w:lang w:eastAsia="ru-RU"/>
        </w:rPr>
        <w:t>екон</w:t>
      </w:r>
      <w:proofErr w:type="spellEnd"/>
      <w:r w:rsidRPr="0045155E">
        <w:rPr>
          <w:sz w:val="24"/>
          <w:szCs w:val="24"/>
          <w:lang w:eastAsia="ru-RU"/>
        </w:rPr>
        <w:t xml:space="preserve">. наук, професора </w:t>
      </w:r>
      <w:proofErr w:type="spellStart"/>
      <w:r w:rsidRPr="0045155E">
        <w:rPr>
          <w:sz w:val="24"/>
          <w:szCs w:val="24"/>
          <w:lang w:eastAsia="ru-RU"/>
        </w:rPr>
        <w:t>A.M.Мороза</w:t>
      </w:r>
      <w:proofErr w:type="spellEnd"/>
      <w:r w:rsidRPr="0045155E">
        <w:rPr>
          <w:sz w:val="24"/>
          <w:szCs w:val="24"/>
          <w:lang w:eastAsia="ru-RU"/>
        </w:rPr>
        <w:t xml:space="preserve">. — К.: КНЕУ, 2000. </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proofErr w:type="spellStart"/>
      <w:r w:rsidRPr="0045155E">
        <w:rPr>
          <w:sz w:val="24"/>
          <w:szCs w:val="24"/>
          <w:lang w:eastAsia="ru-RU"/>
        </w:rPr>
        <w:t>Бурмака</w:t>
      </w:r>
      <w:proofErr w:type="spellEnd"/>
      <w:r w:rsidRPr="0045155E">
        <w:rPr>
          <w:sz w:val="24"/>
          <w:szCs w:val="24"/>
          <w:lang w:eastAsia="ru-RU"/>
        </w:rPr>
        <w:t xml:space="preserve"> М.О., </w:t>
      </w:r>
      <w:proofErr w:type="spellStart"/>
      <w:r w:rsidRPr="0045155E">
        <w:rPr>
          <w:sz w:val="24"/>
          <w:szCs w:val="24"/>
          <w:lang w:eastAsia="ru-RU"/>
        </w:rPr>
        <w:t>Бутенко</w:t>
      </w:r>
      <w:proofErr w:type="spellEnd"/>
      <w:r w:rsidRPr="0045155E">
        <w:rPr>
          <w:sz w:val="24"/>
          <w:szCs w:val="24"/>
          <w:lang w:eastAsia="ru-RU"/>
        </w:rPr>
        <w:t xml:space="preserve"> Д.С., Головко А.Т. Фондовий ринок України: законодавче регулювання: Навчально-методичний посібник, 2007</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proofErr w:type="spellStart"/>
      <w:r w:rsidRPr="0045155E">
        <w:rPr>
          <w:sz w:val="24"/>
          <w:szCs w:val="24"/>
          <w:lang w:eastAsia="ru-RU"/>
        </w:rPr>
        <w:t>Васюренко</w:t>
      </w:r>
      <w:proofErr w:type="spellEnd"/>
      <w:r w:rsidRPr="0045155E">
        <w:rPr>
          <w:sz w:val="24"/>
          <w:szCs w:val="24"/>
          <w:lang w:eastAsia="ru-RU"/>
        </w:rPr>
        <w:t xml:space="preserve"> О.В. Банківські операції. – К., 2001.</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Василик О.Д. Теорія фінансів. К: 2002.</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proofErr w:type="spellStart"/>
      <w:r w:rsidRPr="0045155E">
        <w:rPr>
          <w:iCs/>
          <w:sz w:val="24"/>
          <w:szCs w:val="24"/>
          <w:lang w:eastAsia="ru-RU"/>
        </w:rPr>
        <w:t>Корнєєв</w:t>
      </w:r>
      <w:proofErr w:type="spellEnd"/>
      <w:r w:rsidRPr="0045155E">
        <w:rPr>
          <w:iCs/>
          <w:sz w:val="24"/>
          <w:szCs w:val="24"/>
          <w:lang w:eastAsia="ru-RU"/>
        </w:rPr>
        <w:t xml:space="preserve"> В.В.</w:t>
      </w:r>
      <w:r w:rsidRPr="0045155E">
        <w:rPr>
          <w:sz w:val="24"/>
          <w:szCs w:val="24"/>
          <w:lang w:eastAsia="ru-RU"/>
        </w:rPr>
        <w:t xml:space="preserve"> Фінансові посередники як інститути розвитку: Монографія. — К: Основа, 2007</w:t>
      </w:r>
    </w:p>
    <w:p w:rsidR="005E4DD1" w:rsidRPr="0045155E" w:rsidRDefault="005E4DD1" w:rsidP="005E4DD1">
      <w:pPr>
        <w:widowControl w:val="0"/>
        <w:numPr>
          <w:ilvl w:val="0"/>
          <w:numId w:val="1"/>
        </w:numPr>
        <w:suppressAutoHyphens w:val="0"/>
        <w:autoSpaceDE w:val="0"/>
        <w:autoSpaceDN w:val="0"/>
        <w:adjustRightInd w:val="0"/>
        <w:ind w:left="0"/>
        <w:jc w:val="both"/>
        <w:rPr>
          <w:iCs/>
          <w:sz w:val="24"/>
          <w:szCs w:val="24"/>
          <w:lang w:eastAsia="ru-RU"/>
        </w:rPr>
      </w:pPr>
      <w:r w:rsidRPr="0045155E">
        <w:rPr>
          <w:sz w:val="24"/>
          <w:szCs w:val="24"/>
          <w:lang w:eastAsia="ru-RU"/>
        </w:rPr>
        <w:t>Кравченко Ю.Я.</w:t>
      </w:r>
      <w:r w:rsidRPr="0045155E">
        <w:rPr>
          <w:iCs/>
          <w:sz w:val="24"/>
          <w:szCs w:val="24"/>
          <w:lang w:eastAsia="ru-RU"/>
        </w:rPr>
        <w:t xml:space="preserve"> Ринок цінних паперів: </w:t>
      </w:r>
      <w:proofErr w:type="spellStart"/>
      <w:r w:rsidRPr="0045155E">
        <w:rPr>
          <w:iCs/>
          <w:sz w:val="24"/>
          <w:szCs w:val="24"/>
          <w:lang w:eastAsia="ru-RU"/>
        </w:rPr>
        <w:t>Навч</w:t>
      </w:r>
      <w:proofErr w:type="spellEnd"/>
      <w:r w:rsidRPr="0045155E">
        <w:rPr>
          <w:iCs/>
          <w:sz w:val="24"/>
          <w:szCs w:val="24"/>
          <w:lang w:eastAsia="ru-RU"/>
        </w:rPr>
        <w:t xml:space="preserve">. </w:t>
      </w:r>
      <w:proofErr w:type="spellStart"/>
      <w:r w:rsidRPr="0045155E">
        <w:rPr>
          <w:iCs/>
          <w:sz w:val="24"/>
          <w:szCs w:val="24"/>
          <w:lang w:eastAsia="ru-RU"/>
        </w:rPr>
        <w:t>посіб</w:t>
      </w:r>
      <w:proofErr w:type="spellEnd"/>
      <w:r w:rsidRPr="0045155E">
        <w:rPr>
          <w:iCs/>
          <w:sz w:val="24"/>
          <w:szCs w:val="24"/>
          <w:lang w:eastAsia="ru-RU"/>
        </w:rPr>
        <w:t xml:space="preserve">. — К.: </w:t>
      </w:r>
      <w:proofErr w:type="spellStart"/>
      <w:r w:rsidRPr="0045155E">
        <w:rPr>
          <w:iCs/>
          <w:sz w:val="24"/>
          <w:szCs w:val="24"/>
          <w:lang w:eastAsia="ru-RU"/>
        </w:rPr>
        <w:t>Дакор</w:t>
      </w:r>
      <w:proofErr w:type="spellEnd"/>
      <w:r w:rsidRPr="0045155E">
        <w:rPr>
          <w:iCs/>
          <w:sz w:val="24"/>
          <w:szCs w:val="24"/>
          <w:lang w:eastAsia="ru-RU"/>
        </w:rPr>
        <w:t xml:space="preserve">, КНТ, 2008. </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 xml:space="preserve">Маслова С.О., </w:t>
      </w:r>
      <w:proofErr w:type="spellStart"/>
      <w:r w:rsidRPr="0045155E">
        <w:rPr>
          <w:sz w:val="24"/>
          <w:szCs w:val="24"/>
          <w:lang w:eastAsia="ru-RU"/>
        </w:rPr>
        <w:t>Опалов</w:t>
      </w:r>
      <w:proofErr w:type="spellEnd"/>
      <w:r w:rsidRPr="0045155E">
        <w:rPr>
          <w:sz w:val="24"/>
          <w:szCs w:val="24"/>
          <w:lang w:eastAsia="ru-RU"/>
        </w:rPr>
        <w:t xml:space="preserve"> О.А. Фінансовий ринок. – К., 2002.</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proofErr w:type="spellStart"/>
      <w:r w:rsidRPr="0045155E">
        <w:rPr>
          <w:sz w:val="24"/>
          <w:szCs w:val="24"/>
          <w:lang w:eastAsia="ru-RU"/>
        </w:rPr>
        <w:t>Гриньова</w:t>
      </w:r>
      <w:proofErr w:type="spellEnd"/>
      <w:r w:rsidRPr="0045155E">
        <w:rPr>
          <w:sz w:val="24"/>
          <w:szCs w:val="24"/>
          <w:lang w:eastAsia="ru-RU"/>
        </w:rPr>
        <w:t xml:space="preserve"> В.М. Інвестування. – Х: 2004.</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Хома І.Б. Ринок фінансових послуг. – Львів, 2005.</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proofErr w:type="spellStart"/>
      <w:r w:rsidRPr="0045155E">
        <w:rPr>
          <w:sz w:val="24"/>
          <w:szCs w:val="24"/>
          <w:lang w:eastAsia="ru-RU"/>
        </w:rPr>
        <w:t>Смолянська</w:t>
      </w:r>
      <w:proofErr w:type="spellEnd"/>
      <w:r w:rsidRPr="0045155E">
        <w:rPr>
          <w:sz w:val="24"/>
          <w:szCs w:val="24"/>
          <w:lang w:eastAsia="ru-RU"/>
        </w:rPr>
        <w:t xml:space="preserve"> О.Ю. Фінансовий</w:t>
      </w:r>
      <w:r w:rsidRPr="0045155E">
        <w:rPr>
          <w:sz w:val="24"/>
          <w:szCs w:val="24"/>
          <w:lang w:eastAsia="ru-RU"/>
        </w:rPr>
        <w:tab/>
        <w:t xml:space="preserve"> ринок: Навчальний посібник, 2005</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proofErr w:type="spellStart"/>
      <w:r w:rsidRPr="0045155E">
        <w:rPr>
          <w:sz w:val="24"/>
          <w:szCs w:val="24"/>
          <w:lang w:eastAsia="ru-RU"/>
        </w:rPr>
        <w:t>Стоянова</w:t>
      </w:r>
      <w:proofErr w:type="spellEnd"/>
      <w:r w:rsidRPr="0045155E">
        <w:rPr>
          <w:sz w:val="24"/>
          <w:szCs w:val="24"/>
          <w:lang w:eastAsia="ru-RU"/>
        </w:rPr>
        <w:t xml:space="preserve"> Є. Фінансовий менеджмент. – К., 1997.</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proofErr w:type="spellStart"/>
      <w:r w:rsidRPr="0045155E">
        <w:rPr>
          <w:sz w:val="24"/>
          <w:szCs w:val="24"/>
          <w:lang w:eastAsia="ru-RU"/>
        </w:rPr>
        <w:t>Ходаківська</w:t>
      </w:r>
      <w:proofErr w:type="spellEnd"/>
      <w:r w:rsidRPr="0045155E">
        <w:rPr>
          <w:sz w:val="24"/>
          <w:szCs w:val="24"/>
          <w:lang w:eastAsia="ru-RU"/>
        </w:rPr>
        <w:t xml:space="preserve"> В.П., </w:t>
      </w:r>
      <w:proofErr w:type="spellStart"/>
      <w:r w:rsidRPr="0045155E">
        <w:rPr>
          <w:sz w:val="24"/>
          <w:szCs w:val="24"/>
          <w:lang w:eastAsia="ru-RU"/>
        </w:rPr>
        <w:t>Беляєв</w:t>
      </w:r>
      <w:proofErr w:type="spellEnd"/>
      <w:r w:rsidRPr="0045155E">
        <w:rPr>
          <w:sz w:val="24"/>
          <w:szCs w:val="24"/>
          <w:lang w:eastAsia="ru-RU"/>
        </w:rPr>
        <w:t xml:space="preserve"> В.В. Ринок фінансових послуг. –ЦУЛ, 2002.</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proofErr w:type="spellStart"/>
      <w:r w:rsidRPr="0045155E">
        <w:rPr>
          <w:sz w:val="24"/>
          <w:szCs w:val="24"/>
          <w:lang w:eastAsia="ru-RU"/>
        </w:rPr>
        <w:t>Костіна</w:t>
      </w:r>
      <w:proofErr w:type="spellEnd"/>
      <w:r w:rsidRPr="0045155E">
        <w:rPr>
          <w:sz w:val="24"/>
          <w:szCs w:val="24"/>
          <w:lang w:eastAsia="ru-RU"/>
        </w:rPr>
        <w:t xml:space="preserve"> Н.І. Банки: сучасні інформаційні технології. Ірпінь, 2001.</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proofErr w:type="spellStart"/>
      <w:r w:rsidRPr="0045155E">
        <w:rPr>
          <w:sz w:val="24"/>
          <w:szCs w:val="24"/>
          <w:lang w:eastAsia="ru-RU"/>
        </w:rPr>
        <w:t>Шелудько</w:t>
      </w:r>
      <w:proofErr w:type="spellEnd"/>
      <w:r w:rsidRPr="0045155E">
        <w:rPr>
          <w:sz w:val="24"/>
          <w:szCs w:val="24"/>
          <w:lang w:eastAsia="ru-RU"/>
        </w:rPr>
        <w:t xml:space="preserve"> В.М. Фінансовий ринок. – К., 2002.</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Ющенко В.А., Міщенко В.І. Валютне регулювання. К., 1999.</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Статистичний збірник: Економіка Львівщини, 2010.</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proofErr w:type="spellStart"/>
      <w:r w:rsidRPr="0045155E">
        <w:rPr>
          <w:sz w:val="24"/>
          <w:szCs w:val="24"/>
          <w:lang w:eastAsia="ru-RU"/>
        </w:rPr>
        <w:t>Унинець-Ходаківська</w:t>
      </w:r>
      <w:proofErr w:type="spellEnd"/>
      <w:r w:rsidRPr="0045155E">
        <w:rPr>
          <w:sz w:val="24"/>
          <w:szCs w:val="24"/>
          <w:lang w:eastAsia="ru-RU"/>
        </w:rPr>
        <w:t xml:space="preserve"> В.П., </w:t>
      </w:r>
      <w:proofErr w:type="spellStart"/>
      <w:r w:rsidRPr="0045155E">
        <w:rPr>
          <w:sz w:val="24"/>
          <w:szCs w:val="24"/>
          <w:lang w:eastAsia="ru-RU"/>
        </w:rPr>
        <w:t>Костюкевич</w:t>
      </w:r>
      <w:proofErr w:type="spellEnd"/>
      <w:r w:rsidRPr="0045155E">
        <w:rPr>
          <w:sz w:val="24"/>
          <w:szCs w:val="24"/>
          <w:lang w:eastAsia="ru-RU"/>
        </w:rPr>
        <w:t xml:space="preserve"> О.І., </w:t>
      </w:r>
      <w:proofErr w:type="spellStart"/>
      <w:r w:rsidRPr="0045155E">
        <w:rPr>
          <w:sz w:val="24"/>
          <w:szCs w:val="24"/>
          <w:lang w:eastAsia="ru-RU"/>
        </w:rPr>
        <w:t>Лятамбор</w:t>
      </w:r>
      <w:proofErr w:type="spellEnd"/>
      <w:r w:rsidRPr="0045155E">
        <w:rPr>
          <w:sz w:val="24"/>
          <w:szCs w:val="24"/>
          <w:lang w:eastAsia="ru-RU"/>
        </w:rPr>
        <w:t xml:space="preserve"> О.А.. Ринок фінансових послуг, 2009</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 xml:space="preserve">Фінансові послуги України: </w:t>
      </w:r>
      <w:proofErr w:type="spellStart"/>
      <w:r w:rsidRPr="0045155E">
        <w:rPr>
          <w:sz w:val="24"/>
          <w:szCs w:val="24"/>
          <w:lang w:eastAsia="ru-RU"/>
        </w:rPr>
        <w:t>Енциклопед</w:t>
      </w:r>
      <w:proofErr w:type="spellEnd"/>
      <w:r w:rsidRPr="0045155E">
        <w:rPr>
          <w:sz w:val="24"/>
          <w:szCs w:val="24"/>
          <w:lang w:eastAsia="ru-RU"/>
        </w:rPr>
        <w:t xml:space="preserve">. довід. / Мітюков І.О., Александров В.Т., Ворона О.І., </w:t>
      </w:r>
      <w:proofErr w:type="spellStart"/>
      <w:r w:rsidRPr="0045155E">
        <w:rPr>
          <w:sz w:val="24"/>
          <w:szCs w:val="24"/>
          <w:lang w:eastAsia="ru-RU"/>
        </w:rPr>
        <w:t>Недбаєва</w:t>
      </w:r>
      <w:proofErr w:type="spellEnd"/>
      <w:r w:rsidRPr="0045155E">
        <w:rPr>
          <w:sz w:val="24"/>
          <w:szCs w:val="24"/>
          <w:lang w:eastAsia="ru-RU"/>
        </w:rPr>
        <w:t xml:space="preserve"> С.М. — К: </w:t>
      </w:r>
      <w:proofErr w:type="spellStart"/>
      <w:r w:rsidRPr="0045155E">
        <w:rPr>
          <w:sz w:val="24"/>
          <w:szCs w:val="24"/>
          <w:lang w:eastAsia="ru-RU"/>
        </w:rPr>
        <w:t>Укрбланковидав</w:t>
      </w:r>
      <w:proofErr w:type="spellEnd"/>
      <w:r w:rsidRPr="0045155E">
        <w:rPr>
          <w:sz w:val="24"/>
          <w:szCs w:val="24"/>
          <w:lang w:eastAsia="ru-RU"/>
        </w:rPr>
        <w:t>, 2001, Т. 1—6.</w:t>
      </w:r>
    </w:p>
    <w:p w:rsidR="005E4DD1" w:rsidRPr="0045155E" w:rsidRDefault="005E4DD1" w:rsidP="005E4DD1">
      <w:pPr>
        <w:widowControl w:val="0"/>
        <w:suppressAutoHyphens w:val="0"/>
        <w:autoSpaceDE w:val="0"/>
        <w:autoSpaceDN w:val="0"/>
        <w:adjustRightInd w:val="0"/>
        <w:jc w:val="both"/>
        <w:rPr>
          <w:sz w:val="24"/>
          <w:szCs w:val="24"/>
          <w:lang w:eastAsia="ru-RU"/>
        </w:rPr>
      </w:pP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r w:rsidRPr="0045155E">
        <w:rPr>
          <w:sz w:val="24"/>
          <w:szCs w:val="24"/>
          <w:lang w:eastAsia="ru-RU"/>
        </w:rPr>
        <w:t xml:space="preserve">Фондовий ринок України: законодавче регулювання: </w:t>
      </w:r>
      <w:proofErr w:type="spellStart"/>
      <w:r w:rsidRPr="0045155E">
        <w:rPr>
          <w:sz w:val="24"/>
          <w:szCs w:val="24"/>
          <w:lang w:eastAsia="ru-RU"/>
        </w:rPr>
        <w:t>Навч.-метод</w:t>
      </w:r>
      <w:proofErr w:type="spellEnd"/>
      <w:r w:rsidRPr="0045155E">
        <w:rPr>
          <w:sz w:val="24"/>
          <w:szCs w:val="24"/>
          <w:lang w:eastAsia="ru-RU"/>
        </w:rPr>
        <w:t xml:space="preserve">, </w:t>
      </w:r>
      <w:proofErr w:type="spellStart"/>
      <w:r w:rsidRPr="0045155E">
        <w:rPr>
          <w:sz w:val="24"/>
          <w:szCs w:val="24"/>
          <w:lang w:eastAsia="ru-RU"/>
        </w:rPr>
        <w:t>посіб</w:t>
      </w:r>
      <w:proofErr w:type="spellEnd"/>
      <w:r w:rsidRPr="0045155E">
        <w:rPr>
          <w:sz w:val="24"/>
          <w:szCs w:val="24"/>
          <w:lang w:eastAsia="ru-RU"/>
        </w:rPr>
        <w:t xml:space="preserve">. / </w:t>
      </w:r>
      <w:proofErr w:type="spellStart"/>
      <w:r w:rsidRPr="0045155E">
        <w:rPr>
          <w:sz w:val="24"/>
          <w:szCs w:val="24"/>
          <w:lang w:eastAsia="ru-RU"/>
        </w:rPr>
        <w:t>Бурмака</w:t>
      </w:r>
      <w:proofErr w:type="spellEnd"/>
      <w:r w:rsidRPr="0045155E">
        <w:rPr>
          <w:sz w:val="24"/>
          <w:szCs w:val="24"/>
          <w:lang w:eastAsia="ru-RU"/>
        </w:rPr>
        <w:t xml:space="preserve"> М.О, </w:t>
      </w:r>
      <w:proofErr w:type="spellStart"/>
      <w:r w:rsidRPr="0045155E">
        <w:rPr>
          <w:sz w:val="24"/>
          <w:szCs w:val="24"/>
          <w:lang w:eastAsia="ru-RU"/>
        </w:rPr>
        <w:t>Бутенко</w:t>
      </w:r>
      <w:proofErr w:type="spellEnd"/>
      <w:r w:rsidRPr="0045155E">
        <w:rPr>
          <w:sz w:val="24"/>
          <w:szCs w:val="24"/>
          <w:lang w:eastAsia="ru-RU"/>
        </w:rPr>
        <w:t xml:space="preserve"> Д.С, Головко А.Т. та ін. — Видання 3-е, перероб. та </w:t>
      </w:r>
      <w:proofErr w:type="spellStart"/>
      <w:r w:rsidRPr="0045155E">
        <w:rPr>
          <w:sz w:val="24"/>
          <w:szCs w:val="24"/>
          <w:lang w:eastAsia="ru-RU"/>
        </w:rPr>
        <w:t>доп</w:t>
      </w:r>
      <w:proofErr w:type="spellEnd"/>
      <w:r w:rsidRPr="0045155E">
        <w:rPr>
          <w:sz w:val="24"/>
          <w:szCs w:val="24"/>
          <w:lang w:eastAsia="ru-RU"/>
        </w:rPr>
        <w:t>. — К.: Фенікс, 2007.</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proofErr w:type="spellStart"/>
      <w:r w:rsidRPr="0045155E">
        <w:rPr>
          <w:sz w:val="24"/>
          <w:szCs w:val="24"/>
          <w:lang w:eastAsia="ru-RU"/>
        </w:rPr>
        <w:t>Шелудько</w:t>
      </w:r>
      <w:proofErr w:type="spellEnd"/>
      <w:r w:rsidRPr="0045155E">
        <w:rPr>
          <w:sz w:val="24"/>
          <w:szCs w:val="24"/>
          <w:lang w:eastAsia="ru-RU"/>
        </w:rPr>
        <w:t xml:space="preserve"> В.М. Фінансовий ринок , 2006</w:t>
      </w:r>
    </w:p>
    <w:p w:rsidR="005E4DD1" w:rsidRPr="0045155E" w:rsidRDefault="005E4DD1" w:rsidP="005E4DD1">
      <w:pPr>
        <w:widowControl w:val="0"/>
        <w:numPr>
          <w:ilvl w:val="0"/>
          <w:numId w:val="1"/>
        </w:numPr>
        <w:suppressAutoHyphens w:val="0"/>
        <w:autoSpaceDE w:val="0"/>
        <w:autoSpaceDN w:val="0"/>
        <w:adjustRightInd w:val="0"/>
        <w:ind w:left="0"/>
        <w:jc w:val="both"/>
        <w:rPr>
          <w:sz w:val="24"/>
          <w:szCs w:val="24"/>
          <w:lang w:eastAsia="ru-RU"/>
        </w:rPr>
      </w:pPr>
      <w:proofErr w:type="spellStart"/>
      <w:r w:rsidRPr="0045155E">
        <w:rPr>
          <w:sz w:val="24"/>
          <w:szCs w:val="24"/>
          <w:lang w:eastAsia="ru-RU"/>
        </w:rPr>
        <w:t>Шустіков</w:t>
      </w:r>
      <w:proofErr w:type="spellEnd"/>
      <w:r w:rsidRPr="0045155E">
        <w:rPr>
          <w:sz w:val="24"/>
          <w:szCs w:val="24"/>
          <w:lang w:eastAsia="ru-RU"/>
        </w:rPr>
        <w:t xml:space="preserve"> А.А. Фінансова статистика: Навчальний посібник, 2002</w:t>
      </w:r>
    </w:p>
    <w:p w:rsidR="005E4DD1" w:rsidRPr="00BC745C" w:rsidRDefault="005E4DD1" w:rsidP="005E4DD1">
      <w:pPr>
        <w:jc w:val="center"/>
        <w:rPr>
          <w:rStyle w:val="FontStyle12"/>
          <w:sz w:val="28"/>
          <w:szCs w:val="28"/>
          <w:lang w:eastAsia="uk-UA"/>
        </w:rPr>
      </w:pPr>
      <w:r>
        <w:rPr>
          <w:b/>
          <w:sz w:val="28"/>
          <w:szCs w:val="28"/>
        </w:rPr>
        <w:br w:type="page"/>
      </w:r>
      <w:r w:rsidRPr="00366F27">
        <w:rPr>
          <w:b/>
          <w:sz w:val="28"/>
          <w:szCs w:val="28"/>
        </w:rPr>
        <w:lastRenderedPageBreak/>
        <w:t xml:space="preserve">РОЗДІЛ </w:t>
      </w:r>
      <w:r>
        <w:rPr>
          <w:b/>
          <w:sz w:val="28"/>
          <w:szCs w:val="28"/>
        </w:rPr>
        <w:t>3</w:t>
      </w:r>
      <w:r w:rsidRPr="00366F27">
        <w:rPr>
          <w:b/>
          <w:sz w:val="28"/>
          <w:szCs w:val="28"/>
        </w:rPr>
        <w:t xml:space="preserve">. </w:t>
      </w:r>
      <w:r w:rsidRPr="00BC745C">
        <w:rPr>
          <w:rStyle w:val="FontStyle12"/>
          <w:sz w:val="28"/>
          <w:szCs w:val="28"/>
          <w:lang w:eastAsia="uk-UA"/>
        </w:rPr>
        <w:t>ІНТЕРНЕТ-</w:t>
      </w:r>
      <w:r>
        <w:rPr>
          <w:rStyle w:val="FontStyle12"/>
          <w:sz w:val="28"/>
          <w:szCs w:val="28"/>
          <w:lang w:eastAsia="uk-UA"/>
        </w:rPr>
        <w:t>САЙТИ</w:t>
      </w:r>
    </w:p>
    <w:p w:rsidR="005E4DD1" w:rsidRPr="00BC745C" w:rsidRDefault="005E4DD1" w:rsidP="005E4DD1">
      <w:pPr>
        <w:pStyle w:val="Style3"/>
        <w:widowControl/>
        <w:jc w:val="center"/>
        <w:rPr>
          <w:rStyle w:val="FontStyle12"/>
          <w:sz w:val="28"/>
          <w:szCs w:val="28"/>
          <w:lang w:val="uk-UA" w:eastAsia="uk-UA"/>
        </w:rPr>
      </w:pPr>
    </w:p>
    <w:p w:rsidR="005E4DD1" w:rsidRPr="00954D61" w:rsidRDefault="005E4DD1" w:rsidP="005E4DD1">
      <w:pPr>
        <w:pStyle w:val="a3"/>
        <w:numPr>
          <w:ilvl w:val="0"/>
          <w:numId w:val="2"/>
        </w:numPr>
        <w:rPr>
          <w:sz w:val="24"/>
          <w:szCs w:val="24"/>
        </w:rPr>
      </w:pPr>
      <w:r w:rsidRPr="00954D61">
        <w:rPr>
          <w:iCs/>
          <w:sz w:val="24"/>
          <w:szCs w:val="24"/>
        </w:rPr>
        <w:t xml:space="preserve">Офіційний сайт Антимонопольного комітету </w:t>
      </w:r>
      <w:proofErr w:type="spellStart"/>
      <w:r w:rsidRPr="00954D61">
        <w:rPr>
          <w:iCs/>
          <w:sz w:val="24"/>
          <w:szCs w:val="24"/>
        </w:rPr>
        <w:t>України—</w:t>
      </w:r>
      <w:proofErr w:type="spellEnd"/>
      <w:r w:rsidRPr="00954D61">
        <w:rPr>
          <w:iCs/>
          <w:sz w:val="24"/>
          <w:szCs w:val="24"/>
        </w:rPr>
        <w:t xml:space="preserve"> </w:t>
      </w:r>
      <w:hyperlink r:id="rId6" w:history="1">
        <w:r w:rsidRPr="00954D61">
          <w:rPr>
            <w:rStyle w:val="a5"/>
            <w:iCs/>
            <w:sz w:val="24"/>
            <w:szCs w:val="24"/>
          </w:rPr>
          <w:t>http://www.amc.gov.ua/</w:t>
        </w:r>
      </w:hyperlink>
    </w:p>
    <w:p w:rsidR="005E4DD1" w:rsidRPr="00954D61" w:rsidRDefault="005E4DD1" w:rsidP="005E4DD1">
      <w:pPr>
        <w:pStyle w:val="a3"/>
        <w:numPr>
          <w:ilvl w:val="0"/>
          <w:numId w:val="2"/>
        </w:numPr>
        <w:rPr>
          <w:sz w:val="24"/>
          <w:szCs w:val="24"/>
        </w:rPr>
      </w:pPr>
      <w:r w:rsidRPr="00954D61">
        <w:rPr>
          <w:iCs/>
          <w:sz w:val="24"/>
          <w:szCs w:val="24"/>
        </w:rPr>
        <w:t xml:space="preserve">Офіційний сайт Верховної Ради </w:t>
      </w:r>
      <w:proofErr w:type="spellStart"/>
      <w:r w:rsidRPr="00954D61">
        <w:rPr>
          <w:iCs/>
          <w:sz w:val="24"/>
          <w:szCs w:val="24"/>
        </w:rPr>
        <w:t>України—</w:t>
      </w:r>
      <w:proofErr w:type="spellEnd"/>
      <w:r w:rsidRPr="00954D61">
        <w:rPr>
          <w:iCs/>
          <w:sz w:val="24"/>
          <w:szCs w:val="24"/>
        </w:rPr>
        <w:t xml:space="preserve"> </w:t>
      </w:r>
      <w:hyperlink r:id="rId7" w:history="1">
        <w:r w:rsidRPr="00954D61">
          <w:rPr>
            <w:rStyle w:val="a5"/>
            <w:iCs/>
            <w:sz w:val="24"/>
            <w:szCs w:val="24"/>
          </w:rPr>
          <w:t>http://www.rada.gov.ua/</w:t>
        </w:r>
      </w:hyperlink>
    </w:p>
    <w:p w:rsidR="005E4DD1" w:rsidRPr="00954D61" w:rsidRDefault="005E4DD1" w:rsidP="005E4DD1">
      <w:pPr>
        <w:pStyle w:val="a3"/>
        <w:numPr>
          <w:ilvl w:val="0"/>
          <w:numId w:val="2"/>
        </w:numPr>
        <w:rPr>
          <w:sz w:val="24"/>
          <w:szCs w:val="24"/>
        </w:rPr>
      </w:pPr>
      <w:r w:rsidRPr="00954D61">
        <w:rPr>
          <w:iCs/>
          <w:sz w:val="24"/>
          <w:szCs w:val="24"/>
        </w:rPr>
        <w:t xml:space="preserve">Офіційний сайт Державного агентства України з інвестицій та інновацій — </w:t>
      </w:r>
      <w:hyperlink r:id="rId8" w:history="1">
        <w:r w:rsidRPr="00954D61">
          <w:rPr>
            <w:rStyle w:val="a5"/>
            <w:iCs/>
            <w:sz w:val="24"/>
            <w:szCs w:val="24"/>
          </w:rPr>
          <w:t>http://www</w:t>
        </w:r>
      </w:hyperlink>
      <w:r w:rsidRPr="00954D61">
        <w:rPr>
          <w:iCs/>
          <w:sz w:val="24"/>
          <w:szCs w:val="24"/>
        </w:rPr>
        <w:t xml:space="preserve">. </w:t>
      </w:r>
      <w:hyperlink r:id="rId9" w:history="1">
        <w:r w:rsidRPr="00954D61">
          <w:rPr>
            <w:rStyle w:val="a5"/>
            <w:iCs/>
            <w:sz w:val="24"/>
            <w:szCs w:val="24"/>
          </w:rPr>
          <w:t>in.gov</w:t>
        </w:r>
      </w:hyperlink>
      <w:r w:rsidRPr="00954D61">
        <w:rPr>
          <w:iCs/>
          <w:sz w:val="24"/>
          <w:szCs w:val="24"/>
        </w:rPr>
        <w:t xml:space="preserve">. </w:t>
      </w:r>
      <w:proofErr w:type="spellStart"/>
      <w:r w:rsidRPr="00954D61">
        <w:rPr>
          <w:iCs/>
          <w:sz w:val="24"/>
          <w:szCs w:val="24"/>
        </w:rPr>
        <w:t>иа</w:t>
      </w:r>
      <w:proofErr w:type="spellEnd"/>
      <w:r w:rsidRPr="00954D61">
        <w:rPr>
          <w:iCs/>
          <w:sz w:val="24"/>
          <w:szCs w:val="24"/>
        </w:rPr>
        <w:t>/</w:t>
      </w:r>
    </w:p>
    <w:p w:rsidR="005E4DD1" w:rsidRPr="00954D61" w:rsidRDefault="005E4DD1" w:rsidP="005E4DD1">
      <w:pPr>
        <w:pStyle w:val="a3"/>
        <w:numPr>
          <w:ilvl w:val="0"/>
          <w:numId w:val="2"/>
        </w:numPr>
        <w:rPr>
          <w:sz w:val="24"/>
          <w:szCs w:val="24"/>
        </w:rPr>
      </w:pPr>
      <w:r w:rsidRPr="00954D61">
        <w:rPr>
          <w:iCs/>
          <w:sz w:val="24"/>
          <w:szCs w:val="24"/>
        </w:rPr>
        <w:t xml:space="preserve">Офіційний сайт Державної комісії з регулювання ринків фінансових послуг України — </w:t>
      </w:r>
      <w:hyperlink r:id="rId10" w:history="1">
        <w:r w:rsidRPr="00954D61">
          <w:rPr>
            <w:rStyle w:val="a5"/>
            <w:iCs/>
            <w:sz w:val="24"/>
            <w:szCs w:val="24"/>
          </w:rPr>
          <w:t>http://www.dfp.gov</w:t>
        </w:r>
      </w:hyperlink>
      <w:r w:rsidRPr="00954D61">
        <w:rPr>
          <w:iCs/>
          <w:sz w:val="24"/>
          <w:szCs w:val="24"/>
        </w:rPr>
        <w:t>. на/</w:t>
      </w:r>
    </w:p>
    <w:p w:rsidR="005E4DD1" w:rsidRPr="00954D61" w:rsidRDefault="005E4DD1" w:rsidP="005E4DD1">
      <w:pPr>
        <w:pStyle w:val="a3"/>
        <w:numPr>
          <w:ilvl w:val="0"/>
          <w:numId w:val="2"/>
        </w:numPr>
        <w:rPr>
          <w:sz w:val="24"/>
          <w:szCs w:val="24"/>
        </w:rPr>
      </w:pPr>
      <w:r w:rsidRPr="00954D61">
        <w:rPr>
          <w:iCs/>
          <w:sz w:val="24"/>
          <w:szCs w:val="24"/>
        </w:rPr>
        <w:t xml:space="preserve">Офіційний сайт Державної комісії з цінних паперів та </w:t>
      </w:r>
      <w:proofErr w:type="spellStart"/>
      <w:r w:rsidRPr="00954D61">
        <w:rPr>
          <w:iCs/>
          <w:sz w:val="24"/>
          <w:szCs w:val="24"/>
        </w:rPr>
        <w:t>фюндового</w:t>
      </w:r>
      <w:proofErr w:type="spellEnd"/>
      <w:r w:rsidRPr="00954D61">
        <w:rPr>
          <w:iCs/>
          <w:sz w:val="24"/>
          <w:szCs w:val="24"/>
        </w:rPr>
        <w:t xml:space="preserve"> ринку — </w:t>
      </w:r>
      <w:proofErr w:type="spellStart"/>
      <w:r w:rsidRPr="00954D61">
        <w:rPr>
          <w:iCs/>
          <w:sz w:val="24"/>
          <w:szCs w:val="24"/>
        </w:rPr>
        <w:t>http</w:t>
      </w:r>
      <w:proofErr w:type="spellEnd"/>
      <w:r w:rsidRPr="00954D61">
        <w:rPr>
          <w:iCs/>
          <w:sz w:val="24"/>
          <w:szCs w:val="24"/>
        </w:rPr>
        <w:t xml:space="preserve"> ://</w:t>
      </w:r>
      <w:proofErr w:type="spellStart"/>
      <w:r w:rsidRPr="00954D61">
        <w:rPr>
          <w:iCs/>
          <w:sz w:val="24"/>
          <w:szCs w:val="24"/>
        </w:rPr>
        <w:t>www</w:t>
      </w:r>
      <w:proofErr w:type="spellEnd"/>
      <w:r w:rsidRPr="00954D61">
        <w:rPr>
          <w:iCs/>
          <w:sz w:val="24"/>
          <w:szCs w:val="24"/>
        </w:rPr>
        <w:t xml:space="preserve">. </w:t>
      </w:r>
      <w:proofErr w:type="spellStart"/>
      <w:r w:rsidRPr="00954D61">
        <w:rPr>
          <w:iCs/>
          <w:sz w:val="24"/>
          <w:szCs w:val="24"/>
        </w:rPr>
        <w:t>ssmsc</w:t>
      </w:r>
      <w:proofErr w:type="spellEnd"/>
      <w:r w:rsidRPr="00954D61">
        <w:rPr>
          <w:iCs/>
          <w:sz w:val="24"/>
          <w:szCs w:val="24"/>
        </w:rPr>
        <w:t xml:space="preserve">. </w:t>
      </w:r>
      <w:proofErr w:type="spellStart"/>
      <w:r w:rsidRPr="00954D61">
        <w:rPr>
          <w:iCs/>
          <w:sz w:val="24"/>
          <w:szCs w:val="24"/>
        </w:rPr>
        <w:t>go</w:t>
      </w:r>
      <w:proofErr w:type="spellEnd"/>
      <w:r w:rsidRPr="00954D61">
        <w:rPr>
          <w:iCs/>
          <w:sz w:val="24"/>
          <w:szCs w:val="24"/>
        </w:rPr>
        <w:t xml:space="preserve"> v. </w:t>
      </w:r>
      <w:proofErr w:type="spellStart"/>
      <w:r w:rsidRPr="00954D61">
        <w:rPr>
          <w:iCs/>
          <w:sz w:val="24"/>
          <w:szCs w:val="24"/>
        </w:rPr>
        <w:t>иа</w:t>
      </w:r>
      <w:proofErr w:type="spellEnd"/>
      <w:r w:rsidRPr="00954D61">
        <w:rPr>
          <w:iCs/>
          <w:sz w:val="24"/>
          <w:szCs w:val="24"/>
        </w:rPr>
        <w:t>/</w:t>
      </w:r>
    </w:p>
    <w:p w:rsidR="005E4DD1" w:rsidRPr="00954D61" w:rsidRDefault="005E4DD1" w:rsidP="005E4DD1">
      <w:pPr>
        <w:pStyle w:val="a3"/>
        <w:numPr>
          <w:ilvl w:val="0"/>
          <w:numId w:val="2"/>
        </w:numPr>
        <w:rPr>
          <w:sz w:val="24"/>
          <w:szCs w:val="24"/>
        </w:rPr>
      </w:pPr>
      <w:r w:rsidRPr="00954D61">
        <w:rPr>
          <w:iCs/>
          <w:sz w:val="24"/>
          <w:szCs w:val="24"/>
        </w:rPr>
        <w:t xml:space="preserve">Офіційний сайт Державної податкової </w:t>
      </w:r>
      <w:proofErr w:type="spellStart"/>
      <w:r w:rsidRPr="00954D61">
        <w:rPr>
          <w:iCs/>
          <w:sz w:val="24"/>
          <w:szCs w:val="24"/>
        </w:rPr>
        <w:t>адміністрації—</w:t>
      </w:r>
      <w:proofErr w:type="spellEnd"/>
      <w:r w:rsidRPr="00954D61">
        <w:rPr>
          <w:iCs/>
          <w:sz w:val="24"/>
          <w:szCs w:val="24"/>
        </w:rPr>
        <w:t xml:space="preserve"> </w:t>
      </w:r>
      <w:proofErr w:type="spellStart"/>
      <w:r w:rsidRPr="00954D61">
        <w:rPr>
          <w:iCs/>
          <w:sz w:val="24"/>
          <w:szCs w:val="24"/>
        </w:rPr>
        <w:t>htlp</w:t>
      </w:r>
      <w:proofErr w:type="spellEnd"/>
      <w:r w:rsidRPr="00954D61">
        <w:rPr>
          <w:iCs/>
          <w:sz w:val="24"/>
          <w:szCs w:val="24"/>
        </w:rPr>
        <w:t>:</w:t>
      </w:r>
      <w:proofErr w:type="spellStart"/>
      <w:r w:rsidRPr="00954D61">
        <w:rPr>
          <w:iCs/>
          <w:sz w:val="24"/>
          <w:szCs w:val="24"/>
        </w:rPr>
        <w:t>www</w:t>
      </w:r>
      <w:proofErr w:type="spellEnd"/>
      <w:r w:rsidRPr="00954D61">
        <w:rPr>
          <w:iCs/>
          <w:sz w:val="24"/>
          <w:szCs w:val="24"/>
        </w:rPr>
        <w:t xml:space="preserve">. </w:t>
      </w:r>
      <w:hyperlink r:id="rId11" w:history="1">
        <w:proofErr w:type="spellStart"/>
        <w:r w:rsidRPr="00954D61">
          <w:rPr>
            <w:rStyle w:val="a5"/>
            <w:iCs/>
            <w:sz w:val="24"/>
            <w:szCs w:val="24"/>
          </w:rPr>
          <w:t>sta.gov.ua</w:t>
        </w:r>
        <w:proofErr w:type="spellEnd"/>
      </w:hyperlink>
    </w:p>
    <w:p w:rsidR="005E4DD1" w:rsidRPr="00954D61" w:rsidRDefault="005E4DD1" w:rsidP="005E4DD1">
      <w:pPr>
        <w:pStyle w:val="a3"/>
        <w:numPr>
          <w:ilvl w:val="0"/>
          <w:numId w:val="2"/>
        </w:numPr>
        <w:rPr>
          <w:sz w:val="24"/>
          <w:szCs w:val="24"/>
        </w:rPr>
      </w:pPr>
      <w:r w:rsidRPr="00954D61">
        <w:rPr>
          <w:iCs/>
          <w:sz w:val="24"/>
          <w:szCs w:val="24"/>
        </w:rPr>
        <w:t xml:space="preserve">Офіційний сайт Міністерства економіки та з питань європейської інтеграції України — </w:t>
      </w:r>
      <w:hyperlink r:id="rId12" w:history="1">
        <w:r w:rsidRPr="00954D61">
          <w:rPr>
            <w:rStyle w:val="a5"/>
            <w:iCs/>
            <w:sz w:val="24"/>
            <w:szCs w:val="24"/>
          </w:rPr>
          <w:t>http://www</w:t>
        </w:r>
      </w:hyperlink>
      <w:r w:rsidRPr="00954D61">
        <w:rPr>
          <w:iCs/>
          <w:sz w:val="24"/>
          <w:szCs w:val="24"/>
        </w:rPr>
        <w:t xml:space="preserve">. </w:t>
      </w:r>
      <w:hyperlink r:id="rId13" w:history="1">
        <w:r w:rsidRPr="00954D61">
          <w:rPr>
            <w:rStyle w:val="a5"/>
            <w:iCs/>
            <w:sz w:val="24"/>
            <w:szCs w:val="24"/>
          </w:rPr>
          <w:t>me.gov</w:t>
        </w:r>
      </w:hyperlink>
      <w:r w:rsidRPr="00954D61">
        <w:rPr>
          <w:iCs/>
          <w:sz w:val="24"/>
          <w:szCs w:val="24"/>
        </w:rPr>
        <w:t xml:space="preserve">. </w:t>
      </w:r>
      <w:proofErr w:type="spellStart"/>
      <w:r w:rsidRPr="00954D61">
        <w:rPr>
          <w:iCs/>
          <w:sz w:val="24"/>
          <w:szCs w:val="24"/>
        </w:rPr>
        <w:t>иа</w:t>
      </w:r>
      <w:proofErr w:type="spellEnd"/>
      <w:r w:rsidRPr="00954D61">
        <w:rPr>
          <w:iCs/>
          <w:sz w:val="24"/>
          <w:szCs w:val="24"/>
        </w:rPr>
        <w:t>/</w:t>
      </w:r>
    </w:p>
    <w:p w:rsidR="005E4DD1" w:rsidRPr="00954D61" w:rsidRDefault="005E4DD1" w:rsidP="005E4DD1">
      <w:pPr>
        <w:pStyle w:val="a3"/>
        <w:numPr>
          <w:ilvl w:val="0"/>
          <w:numId w:val="2"/>
        </w:numPr>
        <w:rPr>
          <w:iCs/>
          <w:sz w:val="24"/>
          <w:szCs w:val="24"/>
        </w:rPr>
      </w:pPr>
      <w:r w:rsidRPr="00954D61">
        <w:rPr>
          <w:iCs/>
          <w:sz w:val="24"/>
          <w:szCs w:val="24"/>
        </w:rPr>
        <w:t xml:space="preserve">Офіційний сайт Міністерства фінансів </w:t>
      </w:r>
      <w:proofErr w:type="spellStart"/>
      <w:r w:rsidRPr="00954D61">
        <w:rPr>
          <w:iCs/>
          <w:sz w:val="24"/>
          <w:szCs w:val="24"/>
        </w:rPr>
        <w:t>України—</w:t>
      </w:r>
      <w:proofErr w:type="spellEnd"/>
      <w:r w:rsidRPr="00954D61">
        <w:rPr>
          <w:iCs/>
          <w:sz w:val="24"/>
          <w:szCs w:val="24"/>
        </w:rPr>
        <w:t xml:space="preserve"> </w:t>
      </w:r>
      <w:hyperlink r:id="rId14" w:history="1">
        <w:r w:rsidRPr="00954D61">
          <w:rPr>
            <w:rStyle w:val="a5"/>
            <w:iCs/>
            <w:sz w:val="24"/>
            <w:szCs w:val="24"/>
          </w:rPr>
          <w:t>http://www.minfin</w:t>
        </w:r>
      </w:hyperlink>
      <w:r w:rsidRPr="00954D61">
        <w:rPr>
          <w:iCs/>
          <w:sz w:val="24"/>
          <w:szCs w:val="24"/>
        </w:rPr>
        <w:t xml:space="preserve">. </w:t>
      </w:r>
      <w:hyperlink r:id="rId15" w:history="1">
        <w:proofErr w:type="spellStart"/>
        <w:r w:rsidRPr="00954D61">
          <w:rPr>
            <w:rStyle w:val="a5"/>
            <w:iCs/>
            <w:sz w:val="24"/>
            <w:szCs w:val="24"/>
          </w:rPr>
          <w:t>gov.ua</w:t>
        </w:r>
        <w:proofErr w:type="spellEnd"/>
        <w:r w:rsidRPr="00954D61">
          <w:rPr>
            <w:rStyle w:val="a5"/>
            <w:iCs/>
            <w:sz w:val="24"/>
            <w:szCs w:val="24"/>
          </w:rPr>
          <w:t>/</w:t>
        </w:r>
      </w:hyperlink>
    </w:p>
    <w:p w:rsidR="005E4DD1" w:rsidRPr="00954D61" w:rsidRDefault="005E4DD1" w:rsidP="005E4DD1">
      <w:pPr>
        <w:pStyle w:val="a3"/>
        <w:numPr>
          <w:ilvl w:val="0"/>
          <w:numId w:val="2"/>
        </w:numPr>
        <w:rPr>
          <w:sz w:val="24"/>
          <w:szCs w:val="24"/>
        </w:rPr>
      </w:pPr>
      <w:r w:rsidRPr="00954D61">
        <w:rPr>
          <w:iCs/>
          <w:sz w:val="24"/>
          <w:szCs w:val="24"/>
        </w:rPr>
        <w:t xml:space="preserve">Офіційний сайт Національного банку України — </w:t>
      </w:r>
      <w:hyperlink r:id="rId16" w:history="1">
        <w:r w:rsidRPr="00954D61">
          <w:rPr>
            <w:rStyle w:val="a5"/>
            <w:iCs/>
            <w:sz w:val="24"/>
            <w:szCs w:val="24"/>
          </w:rPr>
          <w:t>http://bank.gov.ua</w:t>
        </w:r>
      </w:hyperlink>
    </w:p>
    <w:p w:rsidR="005E4DD1" w:rsidRPr="00954D61" w:rsidRDefault="005E4DD1" w:rsidP="005E4DD1">
      <w:pPr>
        <w:pStyle w:val="a3"/>
        <w:numPr>
          <w:ilvl w:val="0"/>
          <w:numId w:val="2"/>
        </w:numPr>
        <w:rPr>
          <w:sz w:val="24"/>
          <w:szCs w:val="24"/>
        </w:rPr>
      </w:pPr>
      <w:r w:rsidRPr="00954D61">
        <w:rPr>
          <w:iCs/>
          <w:sz w:val="24"/>
          <w:szCs w:val="24"/>
        </w:rPr>
        <w:t xml:space="preserve">Офіційний сайт Національного банку України — </w:t>
      </w:r>
      <w:hyperlink r:id="rId17" w:history="1">
        <w:r w:rsidRPr="00954D61">
          <w:rPr>
            <w:rStyle w:val="a5"/>
            <w:iCs/>
            <w:sz w:val="24"/>
            <w:szCs w:val="24"/>
          </w:rPr>
          <w:t>http://nbu.gov.ua/</w:t>
        </w:r>
      </w:hyperlink>
    </w:p>
    <w:p w:rsidR="005E4DD1" w:rsidRPr="00954D61" w:rsidRDefault="005E4DD1" w:rsidP="005E4DD1">
      <w:pPr>
        <w:pStyle w:val="a3"/>
        <w:numPr>
          <w:ilvl w:val="0"/>
          <w:numId w:val="2"/>
        </w:numPr>
        <w:rPr>
          <w:sz w:val="24"/>
          <w:szCs w:val="24"/>
        </w:rPr>
      </w:pPr>
      <w:r w:rsidRPr="00954D61">
        <w:rPr>
          <w:iCs/>
          <w:sz w:val="24"/>
          <w:szCs w:val="24"/>
        </w:rPr>
        <w:t xml:space="preserve">Офіційний сайт Української національної іпотечної </w:t>
      </w:r>
      <w:proofErr w:type="spellStart"/>
      <w:r w:rsidRPr="00954D61">
        <w:rPr>
          <w:iCs/>
          <w:sz w:val="24"/>
          <w:szCs w:val="24"/>
        </w:rPr>
        <w:t>асоціації—</w:t>
      </w:r>
      <w:proofErr w:type="spellEnd"/>
      <w:r w:rsidRPr="00954D61">
        <w:rPr>
          <w:iCs/>
          <w:sz w:val="24"/>
          <w:szCs w:val="24"/>
        </w:rPr>
        <w:t xml:space="preserve"> </w:t>
      </w:r>
      <w:hyperlink r:id="rId18" w:history="1">
        <w:r w:rsidRPr="00954D61">
          <w:rPr>
            <w:rStyle w:val="a5"/>
            <w:iCs/>
            <w:sz w:val="24"/>
            <w:szCs w:val="24"/>
          </w:rPr>
          <w:t>http://www.unia.com.ua</w:t>
        </w:r>
      </w:hyperlink>
    </w:p>
    <w:p w:rsidR="005E4DD1" w:rsidRPr="00954D61" w:rsidRDefault="005E4DD1" w:rsidP="005E4DD1">
      <w:pPr>
        <w:pStyle w:val="a3"/>
        <w:numPr>
          <w:ilvl w:val="0"/>
          <w:numId w:val="2"/>
        </w:numPr>
        <w:rPr>
          <w:sz w:val="24"/>
          <w:szCs w:val="24"/>
        </w:rPr>
      </w:pPr>
      <w:r w:rsidRPr="00954D61">
        <w:rPr>
          <w:iCs/>
          <w:sz w:val="24"/>
          <w:szCs w:val="24"/>
        </w:rPr>
        <w:t xml:space="preserve">Офіційний сайт Фондової біржі «ПФТС» — </w:t>
      </w:r>
      <w:hyperlink r:id="rId19" w:history="1">
        <w:r w:rsidRPr="00954D61">
          <w:rPr>
            <w:rStyle w:val="a5"/>
            <w:iCs/>
            <w:sz w:val="24"/>
            <w:szCs w:val="24"/>
          </w:rPr>
          <w:t>http://www.pfts.com.ua</w:t>
        </w:r>
      </w:hyperlink>
      <w:r w:rsidRPr="00954D61">
        <w:rPr>
          <w:iCs/>
          <w:sz w:val="24"/>
          <w:szCs w:val="24"/>
        </w:rPr>
        <w:t xml:space="preserve"> -</w:t>
      </w:r>
    </w:p>
    <w:p w:rsidR="005E4DD1" w:rsidRPr="00954D61" w:rsidRDefault="005E4DD1" w:rsidP="005E4DD1">
      <w:pPr>
        <w:pStyle w:val="a3"/>
        <w:numPr>
          <w:ilvl w:val="0"/>
          <w:numId w:val="2"/>
        </w:numPr>
        <w:rPr>
          <w:sz w:val="24"/>
          <w:szCs w:val="24"/>
        </w:rPr>
      </w:pPr>
      <w:r w:rsidRPr="00954D61">
        <w:rPr>
          <w:iCs/>
          <w:sz w:val="24"/>
          <w:szCs w:val="24"/>
        </w:rPr>
        <w:t xml:space="preserve">Офіційний сайт Фонду гарантування вкладів фізичних </w:t>
      </w:r>
      <w:proofErr w:type="spellStart"/>
      <w:r w:rsidRPr="00954D61">
        <w:rPr>
          <w:iCs/>
          <w:sz w:val="24"/>
          <w:szCs w:val="24"/>
        </w:rPr>
        <w:t>осіб—</w:t>
      </w:r>
      <w:proofErr w:type="spellEnd"/>
      <w:r w:rsidRPr="00954D61">
        <w:rPr>
          <w:iCs/>
          <w:sz w:val="24"/>
          <w:szCs w:val="24"/>
        </w:rPr>
        <w:t xml:space="preserve"> </w:t>
      </w:r>
      <w:hyperlink r:id="rId20" w:history="1">
        <w:r w:rsidRPr="00954D61">
          <w:rPr>
            <w:rStyle w:val="a5"/>
            <w:iCs/>
            <w:sz w:val="24"/>
            <w:szCs w:val="24"/>
          </w:rPr>
          <w:t>http://wwwfv.gov.ua</w:t>
        </w:r>
      </w:hyperlink>
    </w:p>
    <w:p w:rsidR="005E4DD1" w:rsidRPr="00954D61" w:rsidRDefault="005E4DD1" w:rsidP="005E4DD1">
      <w:pPr>
        <w:pStyle w:val="a3"/>
        <w:numPr>
          <w:ilvl w:val="0"/>
          <w:numId w:val="2"/>
        </w:numPr>
        <w:rPr>
          <w:sz w:val="24"/>
          <w:szCs w:val="24"/>
        </w:rPr>
      </w:pPr>
      <w:hyperlink r:id="rId21" w:history="1">
        <w:r w:rsidRPr="00954D61">
          <w:rPr>
            <w:rStyle w:val="a5"/>
            <w:iCs/>
            <w:sz w:val="24"/>
            <w:szCs w:val="24"/>
          </w:rPr>
          <w:t>http://bin.com.ua/</w:t>
        </w:r>
      </w:hyperlink>
    </w:p>
    <w:p w:rsidR="005E4DD1" w:rsidRPr="00954D61" w:rsidRDefault="005E4DD1" w:rsidP="005E4DD1">
      <w:pPr>
        <w:pStyle w:val="a3"/>
        <w:numPr>
          <w:ilvl w:val="0"/>
          <w:numId w:val="2"/>
        </w:numPr>
        <w:rPr>
          <w:sz w:val="24"/>
          <w:szCs w:val="24"/>
        </w:rPr>
      </w:pPr>
      <w:hyperlink r:id="rId22" w:history="1">
        <w:r w:rsidRPr="00954D61">
          <w:rPr>
            <w:rStyle w:val="a5"/>
            <w:iCs/>
            <w:sz w:val="24"/>
            <w:szCs w:val="24"/>
          </w:rPr>
          <w:t>http://news.fmance.ua/</w:t>
        </w:r>
      </w:hyperlink>
    </w:p>
    <w:p w:rsidR="005E4DD1" w:rsidRPr="00954D61" w:rsidRDefault="005E4DD1" w:rsidP="005E4DD1">
      <w:pPr>
        <w:pStyle w:val="a3"/>
        <w:numPr>
          <w:ilvl w:val="0"/>
          <w:numId w:val="2"/>
        </w:numPr>
        <w:rPr>
          <w:sz w:val="24"/>
          <w:szCs w:val="24"/>
        </w:rPr>
      </w:pPr>
      <w:hyperlink r:id="rId23" w:history="1">
        <w:r w:rsidRPr="00954D61">
          <w:rPr>
            <w:rStyle w:val="a5"/>
            <w:iCs/>
            <w:sz w:val="24"/>
            <w:szCs w:val="24"/>
          </w:rPr>
          <w:t>http://www.antikrizis.ua</w:t>
        </w:r>
      </w:hyperlink>
    </w:p>
    <w:p w:rsidR="005E4DD1" w:rsidRPr="00954D61" w:rsidRDefault="005E4DD1" w:rsidP="005E4DD1">
      <w:pPr>
        <w:pStyle w:val="a3"/>
        <w:numPr>
          <w:ilvl w:val="0"/>
          <w:numId w:val="2"/>
        </w:numPr>
        <w:rPr>
          <w:sz w:val="24"/>
          <w:szCs w:val="24"/>
        </w:rPr>
      </w:pPr>
      <w:hyperlink r:id="rId24" w:history="1">
        <w:r w:rsidRPr="00954D61">
          <w:rPr>
            <w:rStyle w:val="a5"/>
            <w:iCs/>
            <w:sz w:val="24"/>
            <w:szCs w:val="24"/>
          </w:rPr>
          <w:t>http://www.bankruptcy.ua</w:t>
        </w:r>
      </w:hyperlink>
    </w:p>
    <w:p w:rsidR="005E4DD1" w:rsidRPr="00954D61" w:rsidRDefault="005E4DD1" w:rsidP="005E4DD1">
      <w:pPr>
        <w:pStyle w:val="a3"/>
        <w:numPr>
          <w:ilvl w:val="0"/>
          <w:numId w:val="2"/>
        </w:numPr>
        <w:rPr>
          <w:sz w:val="24"/>
          <w:szCs w:val="24"/>
        </w:rPr>
      </w:pPr>
      <w:hyperlink r:id="rId25" w:history="1">
        <w:r w:rsidRPr="00954D61">
          <w:rPr>
            <w:rStyle w:val="a5"/>
            <w:iCs/>
            <w:sz w:val="24"/>
            <w:szCs w:val="24"/>
          </w:rPr>
          <w:t>http://www.bankrtit.com.ua</w:t>
        </w:r>
      </w:hyperlink>
    </w:p>
    <w:p w:rsidR="005E4DD1" w:rsidRPr="00954D61" w:rsidRDefault="005E4DD1" w:rsidP="005E4DD1">
      <w:pPr>
        <w:pStyle w:val="a3"/>
        <w:numPr>
          <w:ilvl w:val="0"/>
          <w:numId w:val="2"/>
        </w:numPr>
        <w:rPr>
          <w:sz w:val="24"/>
          <w:szCs w:val="24"/>
        </w:rPr>
      </w:pPr>
      <w:hyperlink r:id="rId26" w:history="1">
        <w:r w:rsidRPr="00954D61">
          <w:rPr>
            <w:rStyle w:val="a5"/>
            <w:iCs/>
            <w:sz w:val="24"/>
            <w:szCs w:val="24"/>
          </w:rPr>
          <w:t>http://www.e-xecutive.ru</w:t>
        </w:r>
      </w:hyperlink>
    </w:p>
    <w:p w:rsidR="005E4DD1" w:rsidRPr="00954D61" w:rsidRDefault="005E4DD1" w:rsidP="005E4DD1">
      <w:pPr>
        <w:pStyle w:val="a3"/>
        <w:numPr>
          <w:ilvl w:val="0"/>
          <w:numId w:val="2"/>
        </w:numPr>
        <w:rPr>
          <w:sz w:val="24"/>
          <w:szCs w:val="24"/>
        </w:rPr>
      </w:pPr>
      <w:hyperlink r:id="rId27" w:history="1">
        <w:r w:rsidRPr="00954D61">
          <w:rPr>
            <w:rStyle w:val="a5"/>
            <w:iCs/>
            <w:sz w:val="24"/>
            <w:szCs w:val="24"/>
          </w:rPr>
          <w:t>http://www.finmarket.info</w:t>
        </w:r>
      </w:hyperlink>
    </w:p>
    <w:p w:rsidR="005E4DD1" w:rsidRPr="00954D61" w:rsidRDefault="005E4DD1" w:rsidP="005E4DD1">
      <w:pPr>
        <w:pStyle w:val="a3"/>
        <w:numPr>
          <w:ilvl w:val="0"/>
          <w:numId w:val="2"/>
        </w:numPr>
        <w:rPr>
          <w:sz w:val="24"/>
          <w:szCs w:val="24"/>
        </w:rPr>
      </w:pPr>
      <w:hyperlink r:id="rId28" w:history="1">
        <w:r w:rsidRPr="00954D61">
          <w:rPr>
            <w:rStyle w:val="a5"/>
            <w:iCs/>
            <w:sz w:val="24"/>
            <w:szCs w:val="24"/>
          </w:rPr>
          <w:t>http://www.finservice.com.ua</w:t>
        </w:r>
      </w:hyperlink>
    </w:p>
    <w:p w:rsidR="005E4DD1" w:rsidRPr="00954D61" w:rsidRDefault="005E4DD1" w:rsidP="005E4DD1">
      <w:pPr>
        <w:pStyle w:val="a3"/>
        <w:numPr>
          <w:ilvl w:val="0"/>
          <w:numId w:val="2"/>
        </w:numPr>
        <w:rPr>
          <w:sz w:val="24"/>
          <w:szCs w:val="24"/>
        </w:rPr>
      </w:pPr>
      <w:hyperlink r:id="rId29" w:history="1">
        <w:r w:rsidRPr="00954D61">
          <w:rPr>
            <w:rStyle w:val="a5"/>
            <w:iCs/>
            <w:sz w:val="24"/>
            <w:szCs w:val="24"/>
          </w:rPr>
          <w:t>http://www.icps.kiev.ua</w:t>
        </w:r>
      </w:hyperlink>
    </w:p>
    <w:p w:rsidR="005E4DD1" w:rsidRPr="00954D61" w:rsidRDefault="005E4DD1" w:rsidP="005E4DD1">
      <w:pPr>
        <w:pStyle w:val="a3"/>
        <w:numPr>
          <w:ilvl w:val="0"/>
          <w:numId w:val="2"/>
        </w:numPr>
        <w:rPr>
          <w:sz w:val="24"/>
          <w:szCs w:val="24"/>
        </w:rPr>
      </w:pPr>
      <w:hyperlink r:id="rId30" w:history="1">
        <w:r w:rsidRPr="00954D61">
          <w:rPr>
            <w:rStyle w:val="a5"/>
            <w:iCs/>
            <w:sz w:val="24"/>
            <w:szCs w:val="24"/>
          </w:rPr>
          <w:t>http://www.ier.kiev.ua</w:t>
        </w:r>
      </w:hyperlink>
    </w:p>
    <w:p w:rsidR="005E4DD1" w:rsidRPr="00954D61" w:rsidRDefault="005E4DD1" w:rsidP="005E4DD1">
      <w:pPr>
        <w:pStyle w:val="a3"/>
        <w:numPr>
          <w:ilvl w:val="0"/>
          <w:numId w:val="2"/>
        </w:numPr>
        <w:rPr>
          <w:sz w:val="24"/>
          <w:szCs w:val="24"/>
        </w:rPr>
      </w:pPr>
      <w:hyperlink r:id="rId31" w:history="1">
        <w:r w:rsidRPr="00954D61">
          <w:rPr>
            <w:rStyle w:val="a5"/>
            <w:iCs/>
            <w:sz w:val="24"/>
            <w:szCs w:val="24"/>
          </w:rPr>
          <w:t>http://www</w:t>
        </w:r>
      </w:hyperlink>
      <w:r w:rsidRPr="00954D61">
        <w:rPr>
          <w:iCs/>
          <w:sz w:val="24"/>
          <w:szCs w:val="24"/>
        </w:rPr>
        <w:t xml:space="preserve">. </w:t>
      </w:r>
      <w:proofErr w:type="spellStart"/>
      <w:r w:rsidRPr="00954D61">
        <w:rPr>
          <w:iCs/>
          <w:sz w:val="24"/>
          <w:szCs w:val="24"/>
        </w:rPr>
        <w:t>infobirzha.kiev.иа</w:t>
      </w:r>
      <w:proofErr w:type="spellEnd"/>
      <w:r w:rsidRPr="00954D61">
        <w:rPr>
          <w:iCs/>
          <w:sz w:val="24"/>
          <w:szCs w:val="24"/>
        </w:rPr>
        <w:t>/</w:t>
      </w:r>
    </w:p>
    <w:p w:rsidR="005E4DD1" w:rsidRPr="00954D61" w:rsidRDefault="005E4DD1" w:rsidP="005E4DD1">
      <w:pPr>
        <w:pStyle w:val="a3"/>
        <w:numPr>
          <w:ilvl w:val="0"/>
          <w:numId w:val="2"/>
        </w:numPr>
        <w:rPr>
          <w:sz w:val="24"/>
          <w:szCs w:val="24"/>
        </w:rPr>
      </w:pPr>
      <w:hyperlink r:id="rId32" w:history="1">
        <w:r w:rsidRPr="00954D61">
          <w:rPr>
            <w:rStyle w:val="a5"/>
            <w:iCs/>
            <w:sz w:val="24"/>
            <w:szCs w:val="24"/>
          </w:rPr>
          <w:t>http://www.ueplac.kiev.ua</w:t>
        </w:r>
      </w:hyperlink>
    </w:p>
    <w:p w:rsidR="005E4DD1" w:rsidRPr="00954D61" w:rsidRDefault="005E4DD1" w:rsidP="005E4DD1">
      <w:pPr>
        <w:pStyle w:val="a3"/>
        <w:numPr>
          <w:ilvl w:val="0"/>
          <w:numId w:val="2"/>
        </w:numPr>
        <w:rPr>
          <w:sz w:val="24"/>
          <w:szCs w:val="24"/>
        </w:rPr>
      </w:pPr>
      <w:hyperlink r:id="rId33" w:history="1">
        <w:r w:rsidRPr="00954D61">
          <w:rPr>
            <w:rStyle w:val="a5"/>
            <w:iCs/>
            <w:sz w:val="24"/>
            <w:szCs w:val="24"/>
          </w:rPr>
          <w:t>http://www.uice.com.ua/</w:t>
        </w:r>
      </w:hyperlink>
    </w:p>
    <w:p w:rsidR="005E4DD1" w:rsidRPr="00954D61" w:rsidRDefault="005E4DD1" w:rsidP="005E4DD1">
      <w:pPr>
        <w:pStyle w:val="a3"/>
        <w:numPr>
          <w:ilvl w:val="0"/>
          <w:numId w:val="2"/>
        </w:numPr>
        <w:rPr>
          <w:sz w:val="24"/>
          <w:szCs w:val="24"/>
        </w:rPr>
      </w:pPr>
      <w:hyperlink r:id="rId34" w:history="1">
        <w:r w:rsidRPr="00954D61">
          <w:rPr>
            <w:rStyle w:val="a5"/>
            <w:iCs/>
            <w:sz w:val="24"/>
            <w:szCs w:val="24"/>
          </w:rPr>
          <w:t>http://www.ukrcu.kiev</w:t>
        </w:r>
      </w:hyperlink>
      <w:r w:rsidRPr="00954D61">
        <w:rPr>
          <w:iCs/>
          <w:sz w:val="24"/>
          <w:szCs w:val="24"/>
        </w:rPr>
        <w:t>.иа/</w:t>
      </w:r>
    </w:p>
    <w:p w:rsidR="005E4DD1" w:rsidRPr="00954D61" w:rsidRDefault="005E4DD1" w:rsidP="005E4DD1">
      <w:pPr>
        <w:pStyle w:val="a3"/>
        <w:numPr>
          <w:ilvl w:val="0"/>
          <w:numId w:val="2"/>
        </w:numPr>
        <w:rPr>
          <w:sz w:val="24"/>
          <w:szCs w:val="24"/>
        </w:rPr>
      </w:pPr>
      <w:hyperlink r:id="rId35" w:history="1">
        <w:r w:rsidRPr="00954D61">
          <w:rPr>
            <w:rStyle w:val="a5"/>
            <w:iCs/>
            <w:sz w:val="24"/>
            <w:szCs w:val="24"/>
          </w:rPr>
          <w:t>http://www.unlease.ru</w:t>
        </w:r>
      </w:hyperlink>
    </w:p>
    <w:p w:rsidR="00EF34FB" w:rsidRPr="005E4DD1" w:rsidRDefault="00EF34FB" w:rsidP="005E4DD1">
      <w:pPr>
        <w:rPr>
          <w:b/>
          <w:sz w:val="24"/>
          <w:szCs w:val="24"/>
          <w:lang w:val="en-US"/>
        </w:rPr>
      </w:pPr>
    </w:p>
    <w:sectPr w:rsidR="00EF34FB" w:rsidRPr="005E4DD1" w:rsidSect="005E4DD1">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5703"/>
    <w:multiLevelType w:val="singleLevel"/>
    <w:tmpl w:val="0419000F"/>
    <w:lvl w:ilvl="0">
      <w:start w:val="1"/>
      <w:numFmt w:val="decimal"/>
      <w:lvlText w:val="%1."/>
      <w:lvlJc w:val="left"/>
      <w:pPr>
        <w:tabs>
          <w:tab w:val="num" w:pos="360"/>
        </w:tabs>
        <w:ind w:left="360" w:hanging="360"/>
      </w:pPr>
    </w:lvl>
  </w:abstractNum>
  <w:abstractNum w:abstractNumId="1">
    <w:nsid w:val="4C786A78"/>
    <w:multiLevelType w:val="hybridMultilevel"/>
    <w:tmpl w:val="9EFA5F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E4DD1"/>
    <w:rsid w:val="00284052"/>
    <w:rsid w:val="005E4DD1"/>
    <w:rsid w:val="00EF34FB"/>
    <w:rsid w:val="00FB3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D1"/>
    <w:pPr>
      <w:suppressAutoHyphens/>
      <w:spacing w:after="0" w:line="240" w:lineRule="auto"/>
    </w:pPr>
    <w:rPr>
      <w:rFonts w:ascii="Times New Roman" w:eastAsia="Times New Roman" w:hAnsi="Times New Roman" w:cs="Times New Roman"/>
      <w:sz w:val="18"/>
      <w:szCs w:val="20"/>
      <w:lang w:val="uk-UA" w:eastAsia="ar-SA"/>
    </w:rPr>
  </w:style>
  <w:style w:type="paragraph" w:styleId="3">
    <w:name w:val="heading 3"/>
    <w:basedOn w:val="a"/>
    <w:next w:val="a"/>
    <w:link w:val="30"/>
    <w:qFormat/>
    <w:rsid w:val="005E4DD1"/>
    <w:pPr>
      <w:keepNext/>
      <w:tabs>
        <w:tab w:val="num" w:pos="0"/>
      </w:tabs>
      <w:spacing w:line="480" w:lineRule="auto"/>
      <w:ind w:firstLine="200"/>
      <w:jc w:val="center"/>
      <w:outlineLvl w:val="2"/>
    </w:pPr>
    <w:rPr>
      <w:b/>
      <w:bCs/>
    </w:rPr>
  </w:style>
  <w:style w:type="paragraph" w:styleId="7">
    <w:name w:val="heading 7"/>
    <w:basedOn w:val="a"/>
    <w:next w:val="a"/>
    <w:link w:val="70"/>
    <w:qFormat/>
    <w:rsid w:val="005E4DD1"/>
    <w:pPr>
      <w:keepNext/>
      <w:tabs>
        <w:tab w:val="num" w:pos="0"/>
      </w:tabs>
      <w:jc w:val="center"/>
      <w:outlineLvl w:val="6"/>
    </w:pPr>
    <w:rPr>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E4DD1"/>
    <w:rPr>
      <w:rFonts w:ascii="Times New Roman" w:eastAsia="Times New Roman" w:hAnsi="Times New Roman" w:cs="Times New Roman"/>
      <w:b/>
      <w:bCs/>
      <w:sz w:val="18"/>
      <w:szCs w:val="20"/>
      <w:lang w:val="uk-UA" w:eastAsia="ar-SA"/>
    </w:rPr>
  </w:style>
  <w:style w:type="character" w:customStyle="1" w:styleId="70">
    <w:name w:val="Заголовок 7 Знак"/>
    <w:basedOn w:val="a0"/>
    <w:link w:val="7"/>
    <w:rsid w:val="005E4DD1"/>
    <w:rPr>
      <w:rFonts w:ascii="Times New Roman" w:eastAsia="Times New Roman" w:hAnsi="Times New Roman" w:cs="Times New Roman"/>
      <w:sz w:val="28"/>
      <w:szCs w:val="20"/>
      <w:lang w:eastAsia="ar-SA"/>
    </w:rPr>
  </w:style>
  <w:style w:type="paragraph" w:styleId="a3">
    <w:name w:val="Body Text Indent"/>
    <w:basedOn w:val="a"/>
    <w:link w:val="a4"/>
    <w:rsid w:val="005E4DD1"/>
    <w:pPr>
      <w:numPr>
        <w:ilvl w:val="12"/>
      </w:numPr>
      <w:suppressAutoHyphens w:val="0"/>
      <w:ind w:left="360" w:hanging="360"/>
      <w:jc w:val="both"/>
    </w:pPr>
    <w:rPr>
      <w:sz w:val="20"/>
      <w:lang w:eastAsia="ru-RU"/>
    </w:rPr>
  </w:style>
  <w:style w:type="character" w:customStyle="1" w:styleId="a4">
    <w:name w:val="Основной текст с отступом Знак"/>
    <w:basedOn w:val="a0"/>
    <w:link w:val="a3"/>
    <w:rsid w:val="005E4DD1"/>
    <w:rPr>
      <w:rFonts w:ascii="Times New Roman" w:eastAsia="Times New Roman" w:hAnsi="Times New Roman" w:cs="Times New Roman"/>
      <w:sz w:val="20"/>
      <w:szCs w:val="20"/>
      <w:lang w:val="uk-UA" w:eastAsia="ru-RU"/>
    </w:rPr>
  </w:style>
  <w:style w:type="character" w:styleId="a5">
    <w:name w:val="Hyperlink"/>
    <w:uiPriority w:val="99"/>
    <w:rsid w:val="005E4DD1"/>
    <w:rPr>
      <w:color w:val="0000FF"/>
      <w:u w:val="single"/>
    </w:rPr>
  </w:style>
  <w:style w:type="paragraph" w:customStyle="1" w:styleId="Style3">
    <w:name w:val="Style3"/>
    <w:basedOn w:val="a"/>
    <w:rsid w:val="005E4DD1"/>
    <w:pPr>
      <w:widowControl w:val="0"/>
      <w:suppressAutoHyphens w:val="0"/>
      <w:autoSpaceDE w:val="0"/>
      <w:autoSpaceDN w:val="0"/>
      <w:adjustRightInd w:val="0"/>
    </w:pPr>
    <w:rPr>
      <w:sz w:val="24"/>
      <w:szCs w:val="24"/>
      <w:lang w:val="ru-RU" w:eastAsia="ru-RU"/>
    </w:rPr>
  </w:style>
  <w:style w:type="character" w:customStyle="1" w:styleId="FontStyle12">
    <w:name w:val="Font Style12"/>
    <w:rsid w:val="005E4DD1"/>
    <w:rPr>
      <w:rFonts w:ascii="Times New Roman" w:hAnsi="Times New Roman" w:cs="Times New Roman" w:hint="default"/>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me.gov/" TargetMode="External"/><Relationship Id="rId18" Type="http://schemas.openxmlformats.org/officeDocument/2006/relationships/hyperlink" Target="http://www.unia.com.ua/" TargetMode="External"/><Relationship Id="rId26" Type="http://schemas.openxmlformats.org/officeDocument/2006/relationships/hyperlink" Target="http://www.e-xecutive.ru/" TargetMode="External"/><Relationship Id="rId3" Type="http://schemas.openxmlformats.org/officeDocument/2006/relationships/settings" Target="settings.xml"/><Relationship Id="rId21" Type="http://schemas.openxmlformats.org/officeDocument/2006/relationships/hyperlink" Target="http://bin.com.ua/" TargetMode="External"/><Relationship Id="rId34" Type="http://schemas.openxmlformats.org/officeDocument/2006/relationships/hyperlink" Target="http://www.ukrcu.kiev/" TargetMode="External"/><Relationship Id="rId7" Type="http://schemas.openxmlformats.org/officeDocument/2006/relationships/hyperlink" Target="http://www.rada.gov.ua/" TargetMode="External"/><Relationship Id="rId12" Type="http://schemas.openxmlformats.org/officeDocument/2006/relationships/hyperlink" Target="http://www/" TargetMode="External"/><Relationship Id="rId17" Type="http://schemas.openxmlformats.org/officeDocument/2006/relationships/hyperlink" Target="http://nbu.gov.ua/" TargetMode="External"/><Relationship Id="rId25" Type="http://schemas.openxmlformats.org/officeDocument/2006/relationships/hyperlink" Target="http://www.bankrtit.com.ua/" TargetMode="External"/><Relationship Id="rId33" Type="http://schemas.openxmlformats.org/officeDocument/2006/relationships/hyperlink" Target="http://www.uice.com.ua/" TargetMode="External"/><Relationship Id="rId2" Type="http://schemas.openxmlformats.org/officeDocument/2006/relationships/styles" Target="styles.xml"/><Relationship Id="rId16" Type="http://schemas.openxmlformats.org/officeDocument/2006/relationships/hyperlink" Target="http://bank.gov.ua/" TargetMode="External"/><Relationship Id="rId20" Type="http://schemas.openxmlformats.org/officeDocument/2006/relationships/hyperlink" Target="http://wwwfv.gov.ua/" TargetMode="External"/><Relationship Id="rId29" Type="http://schemas.openxmlformats.org/officeDocument/2006/relationships/hyperlink" Target="http://www.icps.kiev.ua/" TargetMode="Externa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hyperlink" Target="http://sta.gov.ua/" TargetMode="External"/><Relationship Id="rId24" Type="http://schemas.openxmlformats.org/officeDocument/2006/relationships/hyperlink" Target="http://www.bankruptcy.ua/" TargetMode="External"/><Relationship Id="rId32" Type="http://schemas.openxmlformats.org/officeDocument/2006/relationships/hyperlink" Target="http://www.ueplac.kiev.ua/"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gov.ua/" TargetMode="External"/><Relationship Id="rId23" Type="http://schemas.openxmlformats.org/officeDocument/2006/relationships/hyperlink" Target="http://www.antikrizis.ua/" TargetMode="External"/><Relationship Id="rId28" Type="http://schemas.openxmlformats.org/officeDocument/2006/relationships/hyperlink" Target="http://www.finservice.com.ua/" TargetMode="External"/><Relationship Id="rId36" Type="http://schemas.openxmlformats.org/officeDocument/2006/relationships/fontTable" Target="fontTable.xml"/><Relationship Id="rId10" Type="http://schemas.openxmlformats.org/officeDocument/2006/relationships/hyperlink" Target="http://www.dfp.gov/" TargetMode="External"/><Relationship Id="rId19" Type="http://schemas.openxmlformats.org/officeDocument/2006/relationships/hyperlink" Target="http://www.pfts.com.ua/" TargetMode="External"/><Relationship Id="rId31"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in.gov/" TargetMode="External"/><Relationship Id="rId14" Type="http://schemas.openxmlformats.org/officeDocument/2006/relationships/hyperlink" Target="http://www.minfin/" TargetMode="External"/><Relationship Id="rId22" Type="http://schemas.openxmlformats.org/officeDocument/2006/relationships/hyperlink" Target="http://news.fmance.ua/" TargetMode="External"/><Relationship Id="rId27" Type="http://schemas.openxmlformats.org/officeDocument/2006/relationships/hyperlink" Target="http://www.finmarket.info/" TargetMode="External"/><Relationship Id="rId30" Type="http://schemas.openxmlformats.org/officeDocument/2006/relationships/hyperlink" Target="http://www.ier.kiev.ua/" TargetMode="External"/><Relationship Id="rId35" Type="http://schemas.openxmlformats.org/officeDocument/2006/relationships/hyperlink" Target="http://www.unlea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2126</Words>
  <Characters>12120</Characters>
  <Application>Microsoft Office Word</Application>
  <DocSecurity>0</DocSecurity>
  <Lines>101</Lines>
  <Paragraphs>28</Paragraphs>
  <ScaleCrop>false</ScaleCrop>
  <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2017-11-01T11:24:00Z</dcterms:created>
  <dcterms:modified xsi:type="dcterms:W3CDTF">2017-11-01T11:25:00Z</dcterms:modified>
</cp:coreProperties>
</file>