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5" w:rsidRPr="00F75518" w:rsidRDefault="00190BB5" w:rsidP="00705E75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190BB5" w:rsidRPr="00F75518" w:rsidRDefault="00190BB5" w:rsidP="00705E75">
      <w:pPr>
        <w:widowControl w:val="0"/>
        <w:jc w:val="center"/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>Львівський національний</w:t>
      </w:r>
      <w:r w:rsidRPr="00F75518">
        <w:rPr>
          <w:rFonts w:ascii="Palatino Linotype" w:hAnsi="Palatino Linotype" w:cs="Palatino Linotype"/>
          <w:b/>
          <w:bCs/>
          <w:caps/>
          <w:sz w:val="28"/>
          <w:szCs w:val="28"/>
        </w:rPr>
        <w:t xml:space="preserve"> </w:t>
      </w: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 xml:space="preserve">університет </w:t>
      </w:r>
    </w:p>
    <w:p w:rsidR="00190BB5" w:rsidRPr="00F75518" w:rsidRDefault="00190BB5" w:rsidP="00705E75">
      <w:pPr>
        <w:widowControl w:val="0"/>
        <w:jc w:val="center"/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caps/>
          <w:sz w:val="28"/>
          <w:szCs w:val="28"/>
          <w:lang w:val="uk-UA"/>
        </w:rPr>
        <w:t>імені Івана Франка</w:t>
      </w:r>
    </w:p>
    <w:p w:rsidR="00190BB5" w:rsidRPr="00F75518" w:rsidRDefault="00190BB5" w:rsidP="00705E75">
      <w:pPr>
        <w:widowControl w:val="0"/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</w:p>
    <w:p w:rsidR="00190BB5" w:rsidRPr="00F75518" w:rsidRDefault="00190BB5" w:rsidP="00705E75">
      <w:pPr>
        <w:tabs>
          <w:tab w:val="left" w:pos="3237"/>
          <w:tab w:val="left" w:pos="11023"/>
        </w:tabs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  <w:r w:rsidRPr="00F75518">
        <w:rPr>
          <w:rFonts w:ascii="Palatino Linotype" w:hAnsi="Palatino Linotype" w:cs="Palatino Linotype"/>
          <w:b/>
          <w:bCs/>
          <w:sz w:val="28"/>
          <w:szCs w:val="28"/>
        </w:rPr>
        <w:t>Ф</w:t>
      </w:r>
      <w:r w:rsidRPr="00F75518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>акультет управління фінансами та бізнесу</w:t>
      </w:r>
    </w:p>
    <w:p w:rsidR="00190BB5" w:rsidRPr="00F75518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  <w:r>
        <w:rPr>
          <w:rFonts w:ascii="Palatino Linotype" w:hAnsi="Palatino Linotype" w:cs="Palatino Linotype"/>
          <w:sz w:val="28"/>
          <w:szCs w:val="28"/>
          <w:lang w:val="uk-UA"/>
        </w:rPr>
        <w:t>Рада порадників факультету</w:t>
      </w: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190BB5" w:rsidRPr="00705E75" w:rsidRDefault="00190BB5" w:rsidP="00705E75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val="uk-UA"/>
        </w:rPr>
      </w:pPr>
      <w:r w:rsidRPr="00705E75">
        <w:rPr>
          <w:rFonts w:ascii="Palatino Linotype" w:hAnsi="Palatino Linotype" w:cs="Palatino Linotype"/>
          <w:b/>
          <w:bCs/>
          <w:sz w:val="28"/>
          <w:szCs w:val="28"/>
          <w:lang w:val="uk-UA"/>
        </w:rPr>
        <w:t>ПРОГРАМА</w:t>
      </w: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189.75pt;visibility:visible">
            <v:imagedata r:id="rId4" o:title=""/>
          </v:shape>
        </w:pict>
      </w: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190BB5" w:rsidRDefault="00190BB5" w:rsidP="00705E75">
      <w:pPr>
        <w:jc w:val="center"/>
        <w:rPr>
          <w:rFonts w:ascii="Palatino Linotype" w:hAnsi="Palatino Linotype" w:cs="Palatino Linotype"/>
          <w:sz w:val="28"/>
          <w:szCs w:val="28"/>
          <w:lang w:val="uk-UA"/>
        </w:rPr>
      </w:pPr>
    </w:p>
    <w:p w:rsidR="00190BB5" w:rsidRPr="0072372F" w:rsidRDefault="00190BB5" w:rsidP="00705E75">
      <w:pPr>
        <w:spacing w:after="120"/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 w:rsidRPr="0072372F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КРУГЛИЙ СТІЛ</w:t>
      </w:r>
    </w:p>
    <w:p w:rsidR="00190BB5" w:rsidRPr="0072372F" w:rsidRDefault="00190BB5" w:rsidP="00705E75">
      <w:pPr>
        <w:tabs>
          <w:tab w:val="left" w:pos="3237"/>
          <w:tab w:val="left" w:pos="11023"/>
        </w:tabs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 w:rsidRPr="0072372F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«Криза освіти. Основні напрями</w:t>
      </w:r>
    </w:p>
    <w:p w:rsidR="00190BB5" w:rsidRPr="0072372F" w:rsidRDefault="00190BB5" w:rsidP="00705E75">
      <w:pPr>
        <w:tabs>
          <w:tab w:val="left" w:pos="3237"/>
          <w:tab w:val="left" w:pos="11023"/>
        </w:tabs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 w:rsidRPr="0072372F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реформування вищої освіти та</w:t>
      </w:r>
    </w:p>
    <w:p w:rsidR="00190BB5" w:rsidRPr="0072372F" w:rsidRDefault="00190BB5" w:rsidP="00705E75">
      <w:pPr>
        <w:tabs>
          <w:tab w:val="left" w:pos="3237"/>
          <w:tab w:val="left" w:pos="11023"/>
        </w:tabs>
        <w:jc w:val="center"/>
        <w:rPr>
          <w:rFonts w:ascii="Palatino Linotype" w:hAnsi="Palatino Linotype" w:cs="Palatino Linotype"/>
          <w:b/>
          <w:bCs/>
          <w:sz w:val="36"/>
          <w:szCs w:val="36"/>
          <w:lang w:val="uk-UA"/>
        </w:rPr>
      </w:pPr>
      <w:r w:rsidRPr="0072372F">
        <w:rPr>
          <w:rFonts w:ascii="Palatino Linotype" w:hAnsi="Palatino Linotype" w:cs="Palatino Linotype"/>
          <w:b/>
          <w:bCs/>
          <w:sz w:val="36"/>
          <w:szCs w:val="36"/>
          <w:lang w:val="uk-UA"/>
        </w:rPr>
        <w:t>науки у ХХІ столітті»</w:t>
      </w: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Pr="0072372F" w:rsidRDefault="00190BB5" w:rsidP="0072372F">
      <w:pPr>
        <w:pStyle w:val="FR2"/>
        <w:spacing w:line="240" w:lineRule="auto"/>
        <w:ind w:firstLine="0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</w:p>
    <w:p w:rsidR="00190BB5" w:rsidRPr="00441844" w:rsidRDefault="00190BB5" w:rsidP="0025392E">
      <w:pPr>
        <w:pStyle w:val="FR2"/>
        <w:spacing w:line="240" w:lineRule="auto"/>
        <w:ind w:firstLine="0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  <w:lang w:val="ru-RU"/>
        </w:rPr>
      </w:pPr>
    </w:p>
    <w:p w:rsidR="00190BB5" w:rsidRPr="00441844" w:rsidRDefault="00190BB5" w:rsidP="0025392E">
      <w:pPr>
        <w:pStyle w:val="FR2"/>
        <w:spacing w:line="240" w:lineRule="auto"/>
        <w:ind w:firstLine="0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  <w:lang w:val="ru-RU"/>
        </w:rPr>
      </w:pPr>
    </w:p>
    <w:p w:rsidR="00190BB5" w:rsidRDefault="00190BB5" w:rsidP="00705E75">
      <w:pPr>
        <w:pStyle w:val="FR2"/>
        <w:spacing w:line="240" w:lineRule="auto"/>
        <w:ind w:firstLine="0"/>
        <w:jc w:val="center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  <w:r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t>26</w:t>
      </w:r>
      <w:r w:rsidRPr="00F75518"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t xml:space="preserve"> квітня 2017 р.</w:t>
      </w:r>
    </w:p>
    <w:p w:rsidR="00190BB5" w:rsidRPr="00441844" w:rsidRDefault="00190BB5" w:rsidP="0025392E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05E7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м. Львів</w:t>
      </w:r>
    </w:p>
    <w:p w:rsidR="00190BB5" w:rsidRPr="00441844" w:rsidRDefault="00190BB5" w:rsidP="0025392E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190BB5" w:rsidRDefault="00190BB5" w:rsidP="00F75518">
      <w:pPr>
        <w:pStyle w:val="FR2"/>
        <w:spacing w:line="240" w:lineRule="auto"/>
        <w:ind w:firstLine="0"/>
        <w:jc w:val="left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sectPr w:rsidR="00190BB5" w:rsidSect="00A3662A">
          <w:pgSz w:w="11906" w:h="16838"/>
          <w:pgMar w:top="851" w:right="851" w:bottom="851" w:left="1135" w:header="709" w:footer="709" w:gutter="0"/>
          <w:cols w:space="708"/>
          <w:docGrid w:linePitch="360"/>
        </w:sectPr>
      </w:pPr>
    </w:p>
    <w:p w:rsidR="00190BB5" w:rsidRPr="00441844" w:rsidRDefault="00190BB5" w:rsidP="00A3662A">
      <w:pPr>
        <w:pStyle w:val="FR2"/>
        <w:spacing w:line="240" w:lineRule="auto"/>
        <w:ind w:firstLine="0"/>
        <w:jc w:val="righ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sz w:val="28"/>
          <w:szCs w:val="28"/>
        </w:rPr>
        <w:t>26 квітня, середа</w:t>
      </w:r>
    </w:p>
    <w:p w:rsidR="00190BB5" w:rsidRPr="00441844" w:rsidRDefault="00190BB5" w:rsidP="00A3662A">
      <w:pPr>
        <w:pStyle w:val="FR2"/>
        <w:spacing w:line="240" w:lineRule="auto"/>
        <w:ind w:firstLine="0"/>
        <w:jc w:val="righ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sz w:val="28"/>
          <w:szCs w:val="28"/>
        </w:rPr>
        <w:t>Факультет управління фінансами та бізнесу,</w:t>
      </w:r>
    </w:p>
    <w:p w:rsidR="00190BB5" w:rsidRPr="00441844" w:rsidRDefault="00190BB5" w:rsidP="00A3662A">
      <w:pPr>
        <w:pStyle w:val="FR2"/>
        <w:spacing w:line="240" w:lineRule="auto"/>
        <w:ind w:firstLine="0"/>
        <w:jc w:val="righ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sz w:val="28"/>
          <w:szCs w:val="28"/>
        </w:rPr>
        <w:t>вул. Медової Печери, 53 (ауд. 209)</w:t>
      </w:r>
    </w:p>
    <w:p w:rsidR="00190BB5" w:rsidRPr="00441844" w:rsidRDefault="00190BB5" w:rsidP="0025392E">
      <w:pPr>
        <w:pStyle w:val="FR2"/>
        <w:spacing w:line="240" w:lineRule="auto"/>
        <w:ind w:firstLine="0"/>
        <w:jc w:val="right"/>
        <w:rPr>
          <w:rFonts w:ascii="Palatino Linotype" w:hAnsi="Palatino Linotype" w:cs="Palatino Linotype"/>
          <w:sz w:val="28"/>
          <w:szCs w:val="28"/>
          <w:vertAlign w:val="superscript"/>
        </w:rPr>
      </w:pPr>
      <w:r w:rsidRPr="00441844">
        <w:rPr>
          <w:rFonts w:ascii="Palatino Linotype" w:hAnsi="Palatino Linotype" w:cs="Palatino Linotype"/>
          <w:sz w:val="28"/>
          <w:szCs w:val="28"/>
        </w:rPr>
        <w:t>15</w:t>
      </w:r>
      <w:r w:rsidRPr="00441844">
        <w:rPr>
          <w:rFonts w:ascii="Palatino Linotype" w:hAnsi="Palatino Linotype" w:cs="Palatino Linotype"/>
          <w:sz w:val="28"/>
          <w:szCs w:val="28"/>
          <w:vertAlign w:val="superscript"/>
        </w:rPr>
        <w:t>00</w:t>
      </w:r>
      <w:r w:rsidRPr="00441844">
        <w:rPr>
          <w:rFonts w:ascii="Palatino Linotype" w:hAnsi="Palatino Linotype" w:cs="Palatino Linotype"/>
          <w:sz w:val="28"/>
          <w:szCs w:val="28"/>
          <w:vertAlign w:val="superscript"/>
        </w:rPr>
        <w:tab/>
      </w:r>
    </w:p>
    <w:p w:rsidR="00190BB5" w:rsidRPr="00441844" w:rsidRDefault="00190BB5" w:rsidP="00A3662A">
      <w:pPr>
        <w:pStyle w:val="FR2"/>
        <w:spacing w:line="240" w:lineRule="auto"/>
        <w:ind w:firstLine="0"/>
        <w:jc w:val="lef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t>Вітальне слово</w:t>
      </w:r>
      <w:r w:rsidRPr="00441844">
        <w:rPr>
          <w:rFonts w:ascii="Palatino Linotype" w:hAnsi="Palatino Linotype" w:cs="Palatino Linotype"/>
          <w:sz w:val="28"/>
          <w:szCs w:val="28"/>
        </w:rPr>
        <w:t xml:space="preserve"> </w:t>
      </w:r>
      <w:r w:rsidRPr="00441844">
        <w:rPr>
          <w:rFonts w:ascii="Palatino Linotype" w:hAnsi="Palatino Linotype" w:cs="Palatino Linotype"/>
          <w:sz w:val="28"/>
          <w:szCs w:val="28"/>
          <w:vertAlign w:val="superscript"/>
        </w:rPr>
        <w:t xml:space="preserve"> </w:t>
      </w:r>
    </w:p>
    <w:p w:rsidR="00190BB5" w:rsidRPr="00441844" w:rsidRDefault="00190BB5" w:rsidP="00A3662A">
      <w:pPr>
        <w:pStyle w:val="FR2"/>
        <w:spacing w:line="240" w:lineRule="auto"/>
        <w:ind w:left="708" w:firstLine="708"/>
        <w:jc w:val="left"/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</w:pPr>
      <w:r w:rsidRPr="00441844">
        <w:rPr>
          <w:rFonts w:ascii="Palatino Linotype" w:hAnsi="Palatino Linotype" w:cs="Palatino Linotype"/>
          <w:b/>
          <w:bCs/>
          <w:i w:val="0"/>
          <w:iCs w:val="0"/>
          <w:sz w:val="28"/>
          <w:szCs w:val="28"/>
        </w:rPr>
        <w:t>Ситник Наталія Степанівна</w:t>
      </w:r>
    </w:p>
    <w:p w:rsidR="00190BB5" w:rsidRPr="00441844" w:rsidRDefault="00190BB5" w:rsidP="00441844">
      <w:pPr>
        <w:pStyle w:val="FR2"/>
        <w:spacing w:line="240" w:lineRule="auto"/>
        <w:ind w:left="1418" w:hanging="2"/>
        <w:jc w:val="lef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sz w:val="28"/>
          <w:szCs w:val="28"/>
        </w:rPr>
        <w:t>в. о. завідувача кафедри державних та місцевих фінансів, д.е.н., доцент</w:t>
      </w:r>
    </w:p>
    <w:p w:rsidR="00190BB5" w:rsidRPr="00441844" w:rsidRDefault="00190BB5" w:rsidP="00A3662A">
      <w:pPr>
        <w:pStyle w:val="FR2"/>
        <w:spacing w:line="240" w:lineRule="auto"/>
        <w:ind w:hanging="2"/>
        <w:jc w:val="left"/>
        <w:rPr>
          <w:rFonts w:ascii="Palatino Linotype" w:hAnsi="Palatino Linotype" w:cs="Palatino Linotype"/>
          <w:sz w:val="28"/>
          <w:szCs w:val="28"/>
        </w:rPr>
      </w:pPr>
      <w:r w:rsidRPr="00441844">
        <w:rPr>
          <w:rFonts w:ascii="Palatino Linotype" w:hAnsi="Palatino Linotype" w:cs="Palatino Linotype"/>
          <w:b/>
          <w:bCs/>
          <w:sz w:val="28"/>
          <w:szCs w:val="28"/>
        </w:rPr>
        <w:t>Регламент виступів</w:t>
      </w:r>
      <w:r w:rsidRPr="00441844">
        <w:rPr>
          <w:rFonts w:ascii="Palatino Linotype" w:hAnsi="Palatino Linotype" w:cs="Palatino Linotype"/>
          <w:sz w:val="28"/>
          <w:szCs w:val="28"/>
        </w:rPr>
        <w:t>: доповіді до 10 хв.</w:t>
      </w:r>
    </w:p>
    <w:p w:rsidR="00190BB5" w:rsidRPr="00441844" w:rsidRDefault="00190BB5" w:rsidP="00A3662A">
      <w:pPr>
        <w:pStyle w:val="FR2"/>
        <w:spacing w:line="240" w:lineRule="auto"/>
        <w:ind w:hanging="2"/>
        <w:jc w:val="left"/>
        <w:rPr>
          <w:rFonts w:ascii="Palatino Linotype" w:hAnsi="Palatino Linotype" w:cs="Palatino Linotype"/>
          <w:sz w:val="28"/>
          <w:szCs w:val="28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</w:rPr>
      </w:pPr>
      <w:r w:rsidRPr="00441844">
        <w:rPr>
          <w:b/>
          <w:bCs/>
          <w:i/>
          <w:iCs/>
          <w:sz w:val="28"/>
          <w:szCs w:val="28"/>
        </w:rPr>
        <w:t>КРИЗА СУЧАСНОЇ СИСТЕМИ ВИЩОЇ ОСВІТИ ТА ШЛЯХИ ЇЇ ПОДОЛАННЯ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</w:rPr>
        <w:t>Васьків О.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41844">
        <w:rPr>
          <w:b/>
          <w:bCs/>
          <w:i/>
          <w:iCs/>
          <w:sz w:val="28"/>
          <w:szCs w:val="28"/>
        </w:rPr>
        <w:t>М.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i/>
          <w:iCs/>
          <w:sz w:val="28"/>
          <w:szCs w:val="28"/>
          <w:lang w:val="uk-UA"/>
        </w:rPr>
        <w:t xml:space="preserve"> </w:t>
      </w:r>
      <w:r w:rsidRPr="00441844">
        <w:rPr>
          <w:i/>
          <w:iCs/>
          <w:sz w:val="28"/>
          <w:szCs w:val="28"/>
        </w:rPr>
        <w:t>ст. викл. кафедри економічної кібернетики</w:t>
      </w:r>
      <w:r w:rsidRPr="00441844">
        <w:rPr>
          <w:i/>
          <w:iCs/>
          <w:sz w:val="28"/>
          <w:szCs w:val="28"/>
          <w:lang w:val="uk-UA"/>
        </w:rPr>
        <w:t xml:space="preserve"> факультету управління фінансами та бізнесу ЛНУ ім. Івана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pStyle w:val="Heading1"/>
        <w:spacing w:before="0" w:beforeAutospacing="0" w:after="0" w:afterAutospacing="0"/>
        <w:jc w:val="both"/>
        <w:rPr>
          <w:i/>
          <w:iCs/>
          <w:caps/>
          <w:color w:val="000000"/>
          <w:sz w:val="28"/>
          <w:szCs w:val="28"/>
          <w:lang w:val="uk-UA"/>
        </w:rPr>
      </w:pPr>
      <w:r w:rsidRPr="00441844">
        <w:rPr>
          <w:i/>
          <w:iCs/>
          <w:caps/>
          <w:color w:val="000000"/>
          <w:sz w:val="28"/>
          <w:szCs w:val="28"/>
          <w:lang w:val="uk-UA"/>
        </w:rPr>
        <w:t>аспекти антикризового менеджменту вищої освіти у ХХІ ст..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 xml:space="preserve">Герасименко О.В.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41844">
        <w:rPr>
          <w:i/>
          <w:iCs/>
          <w:sz w:val="28"/>
          <w:szCs w:val="28"/>
          <w:lang w:val="uk-UA"/>
        </w:rPr>
        <w:t>к.е.н., доцент кафедри економіки та менеджменту 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 xml:space="preserve">Капленко Г.В.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41844">
        <w:rPr>
          <w:i/>
          <w:iCs/>
          <w:sz w:val="28"/>
          <w:szCs w:val="28"/>
          <w:lang w:val="uk-UA"/>
        </w:rPr>
        <w:t>к.е.н., доцент кафедри економіки та менеджменту факультету управління фінансами та бізнесу ЛНУ ім. Івана Франка</w:t>
      </w:r>
    </w:p>
    <w:p w:rsidR="00190BB5" w:rsidRPr="00441844" w:rsidRDefault="00190BB5" w:rsidP="0025392E">
      <w:pPr>
        <w:tabs>
          <w:tab w:val="left" w:pos="3237"/>
          <w:tab w:val="left" w:pos="11023"/>
        </w:tabs>
        <w:jc w:val="both"/>
        <w:rPr>
          <w:i/>
          <w:iCs/>
          <w:snapToGrid w:val="0"/>
          <w:sz w:val="28"/>
          <w:szCs w:val="28"/>
          <w:lang w:val="uk-UA"/>
        </w:rPr>
      </w:pPr>
    </w:p>
    <w:p w:rsidR="00190BB5" w:rsidRPr="00441844" w:rsidRDefault="00190BB5" w:rsidP="0025392E">
      <w:pPr>
        <w:tabs>
          <w:tab w:val="left" w:pos="3237"/>
          <w:tab w:val="left" w:pos="11023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ОСВІТА ОБЛІКОВЦЯ ЯК ЕКЗИСТЕНЦІАЛЬНЕ ПОЗИЦІОНУВАННЯ ОСОБИСТОСТІ</w:t>
      </w:r>
    </w:p>
    <w:p w:rsidR="00190BB5" w:rsidRPr="00441844" w:rsidRDefault="00190BB5" w:rsidP="0025392E">
      <w:pPr>
        <w:pStyle w:val="NoSpacing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4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Лобода Н. О. </w:t>
      </w:r>
      <w:r w:rsidRPr="00441844">
        <w:rPr>
          <w:i/>
          <w:iCs/>
          <w:sz w:val="28"/>
          <w:szCs w:val="28"/>
          <w:lang w:eastAsia="uk-UA"/>
        </w:rPr>
        <w:t>–</w:t>
      </w:r>
      <w:r w:rsidRPr="0044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18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к.е.н, </w:t>
      </w:r>
      <w:r w:rsidRPr="00441844">
        <w:rPr>
          <w:rFonts w:ascii="Times New Roman" w:hAnsi="Times New Roman" w:cs="Times New Roman"/>
          <w:i/>
          <w:iCs/>
          <w:sz w:val="28"/>
          <w:szCs w:val="28"/>
        </w:rPr>
        <w:t>доцент кафедри обліку і аудиту факультет управління фінансами та бізнесу Львівського національного університету ім. Івана Франка</w:t>
      </w:r>
    </w:p>
    <w:p w:rsidR="00190BB5" w:rsidRPr="00441844" w:rsidRDefault="00190BB5" w:rsidP="0025392E">
      <w:pPr>
        <w:tabs>
          <w:tab w:val="left" w:pos="3237"/>
          <w:tab w:val="left" w:pos="11023"/>
        </w:tabs>
        <w:jc w:val="both"/>
        <w:rPr>
          <w:b/>
          <w:bCs/>
          <w:sz w:val="28"/>
          <w:szCs w:val="28"/>
          <w:lang w:val="uk-UA"/>
        </w:rPr>
      </w:pPr>
    </w:p>
    <w:p w:rsidR="00190BB5" w:rsidRPr="00441844" w:rsidRDefault="00190BB5" w:rsidP="0025392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aps/>
          <w:color w:val="000000"/>
          <w:sz w:val="28"/>
          <w:szCs w:val="28"/>
          <w:shd w:val="clear" w:color="auto" w:fill="FFFFFF"/>
          <w:lang w:val="uk-UA"/>
        </w:rPr>
      </w:pPr>
      <w:r w:rsidRPr="00441844">
        <w:rPr>
          <w:b/>
          <w:bCs/>
          <w:i/>
          <w:iCs/>
          <w:caps/>
          <w:color w:val="000000"/>
          <w:sz w:val="28"/>
          <w:szCs w:val="28"/>
          <w:shd w:val="clear" w:color="auto" w:fill="FFFFFF"/>
          <w:lang w:val="uk-UA"/>
        </w:rPr>
        <w:t>Напрямки реформування системи вищої освіти в Україні та світі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</w:rPr>
      </w:pPr>
      <w:r w:rsidRPr="00441844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Стадник Ю. А.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1844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к.е.н., </w:t>
      </w:r>
      <w:r w:rsidRPr="00441844">
        <w:rPr>
          <w:i/>
          <w:iCs/>
          <w:sz w:val="28"/>
          <w:szCs w:val="28"/>
          <w:lang w:val="uk-UA"/>
        </w:rPr>
        <w:t>доцент</w:t>
      </w:r>
      <w:r w:rsidRPr="00441844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кафедри економічної кібернетики </w:t>
      </w:r>
      <w:r w:rsidRPr="00441844">
        <w:rPr>
          <w:i/>
          <w:iCs/>
          <w:sz w:val="28"/>
          <w:szCs w:val="28"/>
          <w:lang w:val="uk-UA"/>
        </w:rPr>
        <w:t xml:space="preserve">факультету управління фінансами та бізнесу ЛНУ ім. </w:t>
      </w:r>
      <w:r w:rsidRPr="00441844">
        <w:rPr>
          <w:i/>
          <w:iCs/>
          <w:sz w:val="28"/>
          <w:szCs w:val="28"/>
        </w:rPr>
        <w:t>І</w:t>
      </w:r>
      <w:r w:rsidRPr="00441844">
        <w:rPr>
          <w:i/>
          <w:iCs/>
          <w:sz w:val="28"/>
          <w:szCs w:val="28"/>
          <w:lang w:val="uk-UA"/>
        </w:rPr>
        <w:t>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tabs>
          <w:tab w:val="left" w:pos="3237"/>
          <w:tab w:val="left" w:pos="11023"/>
        </w:tabs>
        <w:jc w:val="both"/>
        <w:rPr>
          <w:b/>
          <w:b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РОЛЬ БІЗНЕС-ОСВІТИ В СИСТЕМІ ВИЩОЇ ОСВІТИ В УКРАЇНІ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Подвірна Н. С. – </w:t>
      </w:r>
      <w:r w:rsidRPr="00441844">
        <w:rPr>
          <w:i/>
          <w:iCs/>
          <w:sz w:val="28"/>
          <w:szCs w:val="28"/>
          <w:lang w:val="uk-UA" w:eastAsia="uk-UA"/>
        </w:rPr>
        <w:t xml:space="preserve">к. політ.наук., доцент </w:t>
      </w:r>
      <w:r w:rsidRPr="00441844">
        <w:rPr>
          <w:i/>
          <w:iCs/>
          <w:sz w:val="28"/>
          <w:szCs w:val="28"/>
          <w:lang w:val="uk-UA"/>
        </w:rPr>
        <w:t>кафедри економіки та менеджменту факультету управління фінансами та бізнесу ЛНУ ім. Івана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Пак Н. Т. – </w:t>
      </w:r>
      <w:r w:rsidRPr="00441844">
        <w:rPr>
          <w:i/>
          <w:iCs/>
          <w:sz w:val="28"/>
          <w:szCs w:val="28"/>
          <w:lang w:val="uk-UA" w:eastAsia="uk-UA"/>
        </w:rPr>
        <w:t xml:space="preserve">к.е.н., доцент </w:t>
      </w:r>
      <w:r w:rsidRPr="00441844">
        <w:rPr>
          <w:i/>
          <w:iCs/>
          <w:sz w:val="28"/>
          <w:szCs w:val="28"/>
          <w:lang w:val="uk-UA"/>
        </w:rPr>
        <w:t>кафедри економіки та менеджменту факультету управління фінансами та бізнесу ЛНУ ім. Івана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jc w:val="both"/>
        <w:rPr>
          <w:b/>
          <w:bCs/>
          <w:sz w:val="28"/>
          <w:szCs w:val="28"/>
          <w:lang w:val="uk-UA" w:eastAsia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КРИЗА НАЦІОНАЛЬНОЇ СИСТЕМИ ОСВІТИ УКРАЇНИ В УМОВАХ СТАНОВЛЕННЯ  Й РОЗВИТКУ ІНФОРМАЦІЙНОГО СУСПІЛЬСТВА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 xml:space="preserve">Шевчук І.Б.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sz w:val="28"/>
          <w:szCs w:val="28"/>
          <w:lang w:val="uk-UA"/>
        </w:rPr>
        <w:t xml:space="preserve"> </w:t>
      </w:r>
      <w:r w:rsidRPr="00441844">
        <w:rPr>
          <w:i/>
          <w:iCs/>
          <w:sz w:val="28"/>
          <w:szCs w:val="28"/>
          <w:lang w:val="uk-UA"/>
        </w:rPr>
        <w:t>к.е.н., доцент кафедри економічної кібернетики 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 xml:space="preserve">ПРО ОСНОВНІ ПРОБЛЕМИ ВИЩОЇ ШКОЛИ У </w:t>
      </w:r>
      <w:r w:rsidRPr="00441844">
        <w:rPr>
          <w:b/>
          <w:bCs/>
          <w:i/>
          <w:iCs/>
          <w:sz w:val="28"/>
          <w:szCs w:val="28"/>
          <w:lang w:val="en-US"/>
        </w:rPr>
        <w:t>XXI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СТОЛІТТІ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 xml:space="preserve">Задорожна А. В.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41844">
        <w:rPr>
          <w:i/>
          <w:iCs/>
          <w:sz w:val="28"/>
          <w:szCs w:val="28"/>
          <w:lang w:val="uk-UA"/>
        </w:rPr>
        <w:t>к.ф.-м.н., доцент кафедри економічної кібернетики  факультету управління фінансами та бізнесу ЛНУ ім. Івана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color w:val="000000"/>
          <w:sz w:val="28"/>
          <w:szCs w:val="28"/>
          <w:lang w:val="uk-UA"/>
        </w:rPr>
        <w:t>НАПРЯМИ ПОКРАЩЕННЯ ДЖЕРЕЛ ФІНАНСУВАННЯ ВИЩОЇ ОСВІТИ В УКРАЇНІ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color w:val="000000"/>
          <w:sz w:val="28"/>
          <w:szCs w:val="28"/>
          <w:lang w:val="uk-UA"/>
        </w:rPr>
        <w:t xml:space="preserve">Татарин Н.Б. 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>–</w:t>
      </w:r>
      <w:r w:rsidRPr="0044184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к.е.н., доцент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 xml:space="preserve">факультету управління фінансами та бізнесу ЛНУ ім. </w:t>
      </w:r>
      <w:r w:rsidRPr="00441844">
        <w:rPr>
          <w:i/>
          <w:iCs/>
          <w:sz w:val="28"/>
          <w:szCs w:val="28"/>
        </w:rPr>
        <w:t>І</w:t>
      </w:r>
      <w:r w:rsidRPr="00441844">
        <w:rPr>
          <w:i/>
          <w:iCs/>
          <w:sz w:val="28"/>
          <w:szCs w:val="28"/>
          <w:lang w:val="uk-UA"/>
        </w:rPr>
        <w:t>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ЗАРУБІЖНИЙ ДОСВІД ТРАНСФОРМАЦІЇ ВИЩИХ НАВЧАЛЬНИХ ЗАКЛАДІВ ТА ЙОГО ІМПЛЕМЕНТАЦІЯ В УКРАЇНІ</w:t>
      </w:r>
    </w:p>
    <w:p w:rsidR="00190BB5" w:rsidRPr="00441844" w:rsidRDefault="00190BB5" w:rsidP="0025392E">
      <w:pPr>
        <w:pStyle w:val="NoSpacing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41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Долбнєва Д.В</w:t>
      </w:r>
      <w:r w:rsidRPr="00441844">
        <w:rPr>
          <w:rFonts w:ascii="Times New Roman" w:hAnsi="Times New Roman" w:cs="Times New Roman"/>
          <w:i/>
          <w:iCs/>
          <w:sz w:val="28"/>
          <w:szCs w:val="28"/>
        </w:rPr>
        <w:t>. – к.е.н., доцент кафедри обліку і аудиту факультету управління фінансами та бізнесу Львівського національного університету ім. Івана Франка</w:t>
      </w:r>
    </w:p>
    <w:p w:rsidR="00190BB5" w:rsidRPr="00441844" w:rsidRDefault="00190BB5" w:rsidP="0025392E">
      <w:pPr>
        <w:jc w:val="both"/>
        <w:rPr>
          <w:b/>
          <w:bCs/>
          <w:sz w:val="28"/>
          <w:szCs w:val="28"/>
          <w:lang w:val="uk-UA" w:eastAsia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>ЄВРОПЕЙСЬКА ТА СВІТОВА ІНТЕГРАЦІЯ В ГАЛУЗІ ОСВІТИ – ПЕРСПЕКТИВИ ДЛЯ УКРАЇНИ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>Перетятко Л.А.</w:t>
      </w:r>
      <w:r w:rsidRPr="00441844">
        <w:rPr>
          <w:b/>
          <w:bCs/>
          <w:sz w:val="28"/>
          <w:szCs w:val="28"/>
          <w:lang w:val="uk-UA" w:eastAsia="uk-UA"/>
        </w:rPr>
        <w:t xml:space="preserve">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b/>
          <w:bCs/>
          <w:sz w:val="28"/>
          <w:szCs w:val="28"/>
          <w:lang w:val="uk-UA" w:eastAsia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>ОСВІТА – ХХІ ЧИ ВПЕРЕД У МИНУЛЕ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Дуб А.Р. – </w:t>
      </w:r>
      <w:r w:rsidRPr="00441844">
        <w:rPr>
          <w:i/>
          <w:iCs/>
          <w:sz w:val="28"/>
          <w:szCs w:val="28"/>
          <w:lang w:val="uk-UA" w:eastAsia="uk-UA"/>
        </w:rPr>
        <w:t>к.е.н.,</w:t>
      </w: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441844">
        <w:rPr>
          <w:i/>
          <w:iCs/>
          <w:sz w:val="28"/>
          <w:szCs w:val="28"/>
          <w:lang w:val="uk-UA" w:eastAsia="uk-UA"/>
        </w:rPr>
        <w:t>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ВПЛИВ ТЕНДЕНЦІЙ ГЛОБАЛІЗАЦІЇ, ІНТЕРНАЦІОНАЛІЗАЦІЇ НА РОЗВИТОК ОСВІТНЬОЇ ПАРАДИГМИ В УКРАЇНІ</w:t>
      </w:r>
    </w:p>
    <w:p w:rsidR="00190BB5" w:rsidRPr="00441844" w:rsidRDefault="00190BB5" w:rsidP="0025392E">
      <w:pPr>
        <w:pStyle w:val="NoSpacing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41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Шевців Л.Ю.</w:t>
      </w:r>
      <w:r w:rsidRPr="004418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1844">
        <w:rPr>
          <w:i/>
          <w:iCs/>
          <w:sz w:val="28"/>
          <w:szCs w:val="28"/>
          <w:lang w:eastAsia="uk-UA"/>
        </w:rPr>
        <w:t>–</w:t>
      </w:r>
      <w:r w:rsidRPr="00441844">
        <w:rPr>
          <w:rFonts w:ascii="Times New Roman" w:hAnsi="Times New Roman" w:cs="Times New Roman"/>
          <w:i/>
          <w:iCs/>
          <w:sz w:val="28"/>
          <w:szCs w:val="28"/>
        </w:rPr>
        <w:t xml:space="preserve"> к.е.н., доцент кафедри обліку і аудиту факультету управління фінансами та бізнесу Львівського національного університету ім. Івана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441844">
        <w:rPr>
          <w:b/>
          <w:bCs/>
          <w:i/>
          <w:iCs/>
          <w:sz w:val="28"/>
          <w:szCs w:val="28"/>
        </w:rPr>
        <w:t>ВПЛИВ ВИКЛАДАЧА НА СТАНОВЛЕННЯ ПРОФЕСІЙНОГО «Я-ОБРАЗУ» У СТУДЕНТІВ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Дубик В.Я.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Шушкова Ю.В.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>ПРОБЛЕМИ ВИЩОЇ ОСВІТИ В УКРАЇНІ В КОНТЕКСТІ ЄВРОІНТЕГРАЦІЇ</w:t>
      </w:r>
    </w:p>
    <w:p w:rsidR="00190BB5" w:rsidRPr="00441844" w:rsidRDefault="00190BB5" w:rsidP="0025392E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Попович Д.В.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 xml:space="preserve">факультету управління фінансами та бізнесу ЛНУ ім. </w:t>
      </w:r>
      <w:r w:rsidRPr="00441844">
        <w:rPr>
          <w:i/>
          <w:iCs/>
          <w:sz w:val="28"/>
          <w:szCs w:val="28"/>
        </w:rPr>
        <w:t>І</w:t>
      </w:r>
      <w:r w:rsidRPr="00441844">
        <w:rPr>
          <w:i/>
          <w:iCs/>
          <w:sz w:val="28"/>
          <w:szCs w:val="28"/>
          <w:lang w:val="uk-UA"/>
        </w:rPr>
        <w:t>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</w:rPr>
        <w:t>НЕДЕРЖАВНІ ЧИННИКИ ФОРМУВАННЯ СВІТОГЛЯДНИХ ЗАСАД ОСВІТНЬОЇ ПОЛІТИКИ В УКРАЇНІ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Ватаманюк-Зелінська У.З. – </w:t>
      </w:r>
      <w:r w:rsidRPr="00441844">
        <w:rPr>
          <w:i/>
          <w:iCs/>
          <w:sz w:val="28"/>
          <w:szCs w:val="28"/>
          <w:lang w:val="uk-UA" w:eastAsia="uk-UA"/>
        </w:rPr>
        <w:t>д.е.н.,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 xml:space="preserve">факультету управління фінансами та бізнесу ЛНУ ім. </w:t>
      </w:r>
      <w:r w:rsidRPr="00441844">
        <w:rPr>
          <w:i/>
          <w:iCs/>
          <w:sz w:val="28"/>
          <w:szCs w:val="28"/>
        </w:rPr>
        <w:t>І</w:t>
      </w:r>
      <w:r w:rsidRPr="00441844">
        <w:rPr>
          <w:i/>
          <w:iCs/>
          <w:sz w:val="28"/>
          <w:szCs w:val="28"/>
          <w:lang w:val="uk-UA"/>
        </w:rPr>
        <w:t>вана</w:t>
      </w:r>
      <w:r w:rsidRPr="00441844">
        <w:rPr>
          <w:i/>
          <w:iCs/>
          <w:sz w:val="28"/>
          <w:szCs w:val="28"/>
        </w:rPr>
        <w:t xml:space="preserve"> Франка</w:t>
      </w:r>
    </w:p>
    <w:p w:rsidR="00190BB5" w:rsidRPr="00441844" w:rsidRDefault="00190BB5" w:rsidP="00441844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Західна О.Р.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 Франка</w:t>
      </w:r>
    </w:p>
    <w:p w:rsidR="00190BB5" w:rsidRPr="00441844" w:rsidRDefault="00190BB5" w:rsidP="0025392E">
      <w:pPr>
        <w:jc w:val="both"/>
        <w:rPr>
          <w:i/>
          <w:iCs/>
          <w:sz w:val="28"/>
          <w:szCs w:val="28"/>
          <w:lang w:val="uk-UA"/>
        </w:rPr>
      </w:pP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41844">
        <w:rPr>
          <w:b/>
          <w:bCs/>
          <w:i/>
          <w:iCs/>
          <w:sz w:val="28"/>
          <w:szCs w:val="28"/>
          <w:lang w:val="uk-UA"/>
        </w:rPr>
        <w:t>ОСОБЛИВОСТІ АДАПТАЦІЇ СТУДЕНТІВ 1 КУРСУ ДО УМОВ НАВЧАННЯ У ВИЩОМУ НАВЧАЛЬНОМУ ЗАКЛАДІ</w:t>
      </w:r>
    </w:p>
    <w:p w:rsidR="00190BB5" w:rsidRPr="00441844" w:rsidRDefault="00190BB5" w:rsidP="0025392E">
      <w:p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441844">
        <w:rPr>
          <w:b/>
          <w:bCs/>
          <w:i/>
          <w:iCs/>
          <w:sz w:val="28"/>
          <w:szCs w:val="28"/>
          <w:lang w:val="uk-UA" w:eastAsia="uk-UA"/>
        </w:rPr>
        <w:t xml:space="preserve">Петик Л.О. – </w:t>
      </w:r>
      <w:r w:rsidRPr="00441844">
        <w:rPr>
          <w:i/>
          <w:iCs/>
          <w:sz w:val="28"/>
          <w:szCs w:val="28"/>
          <w:lang w:val="uk-UA" w:eastAsia="uk-UA"/>
        </w:rPr>
        <w:t>к.е.н., доцент</w:t>
      </w:r>
      <w:r w:rsidRPr="00441844">
        <w:rPr>
          <w:i/>
          <w:iCs/>
          <w:color w:val="000000"/>
          <w:sz w:val="28"/>
          <w:szCs w:val="28"/>
          <w:lang w:val="uk-UA"/>
        </w:rPr>
        <w:t xml:space="preserve"> кафедри державних та місцевих фінансів </w:t>
      </w:r>
      <w:r w:rsidRPr="00441844">
        <w:rPr>
          <w:i/>
          <w:iCs/>
          <w:sz w:val="28"/>
          <w:szCs w:val="28"/>
          <w:lang w:val="uk-UA"/>
        </w:rPr>
        <w:t>факультету управління фінансами та бізнесу ЛНУ ім. Івана</w:t>
      </w:r>
      <w:bookmarkStart w:id="0" w:name="_GoBack"/>
      <w:bookmarkEnd w:id="0"/>
      <w:r w:rsidRPr="00441844">
        <w:rPr>
          <w:i/>
          <w:iCs/>
          <w:sz w:val="28"/>
          <w:szCs w:val="28"/>
          <w:lang w:val="uk-UA"/>
        </w:rPr>
        <w:t xml:space="preserve"> Франка</w:t>
      </w:r>
    </w:p>
    <w:p w:rsidR="00190BB5" w:rsidRPr="00705E75" w:rsidRDefault="00190BB5" w:rsidP="008E6BCD">
      <w:pPr>
        <w:spacing w:line="360" w:lineRule="auto"/>
        <w:rPr>
          <w:b/>
          <w:bCs/>
          <w:i/>
          <w:iCs/>
          <w:sz w:val="30"/>
          <w:szCs w:val="30"/>
          <w:lang w:val="uk-UA" w:eastAsia="uk-UA"/>
        </w:rPr>
      </w:pPr>
    </w:p>
    <w:p w:rsidR="00190BB5" w:rsidRPr="00FF4EE1" w:rsidRDefault="00190BB5" w:rsidP="008E6BCD">
      <w:pPr>
        <w:spacing w:line="360" w:lineRule="auto"/>
        <w:rPr>
          <w:b/>
          <w:bCs/>
          <w:i/>
          <w:iCs/>
          <w:lang w:val="uk-UA" w:eastAsia="uk-UA"/>
        </w:rPr>
        <w:sectPr w:rsidR="00190BB5" w:rsidRPr="00FF4EE1" w:rsidSect="00A3662A">
          <w:type w:val="continuous"/>
          <w:pgSz w:w="11906" w:h="16838"/>
          <w:pgMar w:top="395" w:right="284" w:bottom="567" w:left="709" w:header="709" w:footer="709" w:gutter="0"/>
          <w:cols w:space="1276"/>
          <w:docGrid w:linePitch="360"/>
        </w:sectPr>
      </w:pPr>
    </w:p>
    <w:p w:rsidR="00190BB5" w:rsidRPr="00D310DF" w:rsidRDefault="00190BB5" w:rsidP="00A3662A">
      <w:pPr>
        <w:rPr>
          <w:lang w:val="uk-UA"/>
        </w:rPr>
      </w:pPr>
    </w:p>
    <w:sectPr w:rsidR="00190BB5" w:rsidRPr="00D310DF" w:rsidSect="00A3662A">
      <w:type w:val="continuous"/>
      <w:pgSz w:w="11906" w:h="16838"/>
      <w:pgMar w:top="851" w:right="851" w:bottom="851" w:left="127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04"/>
    <w:rsid w:val="00071731"/>
    <w:rsid w:val="000D4D2E"/>
    <w:rsid w:val="000D631F"/>
    <w:rsid w:val="00190BB5"/>
    <w:rsid w:val="001C54C1"/>
    <w:rsid w:val="001C7F1A"/>
    <w:rsid w:val="0025392E"/>
    <w:rsid w:val="002609FF"/>
    <w:rsid w:val="002632CA"/>
    <w:rsid w:val="002B7787"/>
    <w:rsid w:val="00355895"/>
    <w:rsid w:val="00375578"/>
    <w:rsid w:val="003E78EE"/>
    <w:rsid w:val="00441844"/>
    <w:rsid w:val="0045609A"/>
    <w:rsid w:val="00495BF5"/>
    <w:rsid w:val="004A67C2"/>
    <w:rsid w:val="0052000C"/>
    <w:rsid w:val="00563544"/>
    <w:rsid w:val="00596CA7"/>
    <w:rsid w:val="005F69A8"/>
    <w:rsid w:val="006816A4"/>
    <w:rsid w:val="00685A0B"/>
    <w:rsid w:val="006B0875"/>
    <w:rsid w:val="00705E75"/>
    <w:rsid w:val="0072372F"/>
    <w:rsid w:val="00762765"/>
    <w:rsid w:val="007F331A"/>
    <w:rsid w:val="008475EF"/>
    <w:rsid w:val="00855108"/>
    <w:rsid w:val="008D0EF1"/>
    <w:rsid w:val="008E6BCD"/>
    <w:rsid w:val="00912DA7"/>
    <w:rsid w:val="009603F8"/>
    <w:rsid w:val="009B4D30"/>
    <w:rsid w:val="009C5E07"/>
    <w:rsid w:val="009C7B2C"/>
    <w:rsid w:val="00A02BC6"/>
    <w:rsid w:val="00A3662A"/>
    <w:rsid w:val="00AD3EB3"/>
    <w:rsid w:val="00B11E9B"/>
    <w:rsid w:val="00B155FC"/>
    <w:rsid w:val="00C20D65"/>
    <w:rsid w:val="00D310DF"/>
    <w:rsid w:val="00D37486"/>
    <w:rsid w:val="00D41DA4"/>
    <w:rsid w:val="00D64804"/>
    <w:rsid w:val="00DB6128"/>
    <w:rsid w:val="00DE2FAC"/>
    <w:rsid w:val="00E02576"/>
    <w:rsid w:val="00F244FA"/>
    <w:rsid w:val="00F24AB8"/>
    <w:rsid w:val="00F2677B"/>
    <w:rsid w:val="00F75518"/>
    <w:rsid w:val="00F87A84"/>
    <w:rsid w:val="00FC089E"/>
    <w:rsid w:val="00FE3E1E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95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BF5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TableGrid">
    <w:name w:val="Table Grid"/>
    <w:basedOn w:val="TableNormal"/>
    <w:uiPriority w:val="99"/>
    <w:rsid w:val="00C20D65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uiPriority w:val="99"/>
    <w:rsid w:val="00F755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paragraph" w:customStyle="1" w:styleId="FR2">
    <w:name w:val="FR2"/>
    <w:uiPriority w:val="99"/>
    <w:rsid w:val="00F75518"/>
    <w:pPr>
      <w:widowControl w:val="0"/>
      <w:spacing w:line="360" w:lineRule="auto"/>
      <w:ind w:firstLine="280"/>
      <w:jc w:val="both"/>
    </w:pPr>
    <w:rPr>
      <w:rFonts w:ascii="Arial" w:eastAsia="Times New Roman" w:hAnsi="Arial" w:cs="Arial"/>
      <w:i/>
      <w:iCs/>
      <w:sz w:val="16"/>
      <w:szCs w:val="1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E9B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6816A4"/>
    <w:rPr>
      <w:rFonts w:cs="Calibri"/>
      <w:lang w:val="uk-UA" w:eastAsia="en-US"/>
    </w:rPr>
  </w:style>
  <w:style w:type="paragraph" w:styleId="NormalWeb">
    <w:name w:val="Normal (Web)"/>
    <w:basedOn w:val="Normal"/>
    <w:uiPriority w:val="99"/>
    <w:rsid w:val="00A0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650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Гол</dc:creator>
  <cp:keywords/>
  <dc:description/>
  <cp:lastModifiedBy>Asus</cp:lastModifiedBy>
  <cp:revision>29</cp:revision>
  <cp:lastPrinted>2017-04-25T09:23:00Z</cp:lastPrinted>
  <dcterms:created xsi:type="dcterms:W3CDTF">2017-04-20T17:22:00Z</dcterms:created>
  <dcterms:modified xsi:type="dcterms:W3CDTF">2017-04-28T07:11:00Z</dcterms:modified>
</cp:coreProperties>
</file>