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4F7" w:rsidRPr="006212B1" w:rsidRDefault="001308AA" w:rsidP="00BC630B">
      <w:pPr>
        <w:spacing w:after="0" w:line="240" w:lineRule="auto"/>
        <w:rPr>
          <w:rFonts w:ascii="Times New Roman" w:hAnsi="Times New Roman" w:cs="Times New Roman"/>
          <w:b/>
          <w:sz w:val="24"/>
          <w:szCs w:val="24"/>
        </w:rPr>
      </w:pPr>
      <w:r w:rsidRPr="001308AA">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47.75pt" o:ole="">
            <v:imagedata r:id="rId9" o:title=""/>
          </v:shape>
          <o:OLEObject Type="Embed" ProgID="Word.Document.8" ShapeID="_x0000_i1025" DrawAspect="Content" ObjectID="_1642535548" r:id="rId10">
            <o:FieldCodes>\s</o:FieldCodes>
          </o:OLEObject>
        </w:object>
      </w:r>
      <w:r>
        <w:t xml:space="preserve">                                                                        </w:t>
      </w:r>
      <w:r w:rsidR="007804F7" w:rsidRPr="006212B1">
        <w:rPr>
          <w:rFonts w:ascii="Times New Roman" w:hAnsi="Times New Roman" w:cs="Times New Roman"/>
          <w:b/>
          <w:sz w:val="24"/>
          <w:szCs w:val="24"/>
        </w:rPr>
        <w:t>Конспект лекції № 1</w:t>
      </w:r>
    </w:p>
    <w:p w:rsidR="00C05CE7" w:rsidRPr="00C05CE7" w:rsidRDefault="00C05CE7" w:rsidP="007804F7">
      <w:pPr>
        <w:spacing w:after="0" w:line="240" w:lineRule="auto"/>
        <w:jc w:val="center"/>
        <w:rPr>
          <w:rFonts w:ascii="Times New Roman" w:hAnsi="Times New Roman" w:cs="Times New Roman"/>
          <w:b/>
          <w:sz w:val="24"/>
          <w:szCs w:val="24"/>
          <w:u w:val="single"/>
        </w:rPr>
      </w:pPr>
      <w:r w:rsidRPr="00C05CE7">
        <w:rPr>
          <w:rFonts w:ascii="Times New Roman" w:hAnsi="Times New Roman" w:cs="Times New Roman"/>
          <w:b/>
          <w:sz w:val="24"/>
          <w:szCs w:val="24"/>
          <w:u w:val="single"/>
        </w:rPr>
        <w:t xml:space="preserve">ТЕМА 1.  ОСНОВИ ОРГАНІЗАЦІЇ  БУХГАЛТЕРСЬКОГО ОБЛІКУ В МАЛИХ ПІДПРИЄМСТВАХ </w:t>
      </w:r>
    </w:p>
    <w:p w:rsidR="007804F7" w:rsidRPr="006212B1" w:rsidRDefault="007804F7" w:rsidP="007804F7">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7804F7" w:rsidRDefault="007804F7" w:rsidP="007804F7">
      <w:pPr>
        <w:jc w:val="both"/>
        <w:rPr>
          <w:rFonts w:ascii="Times New Roman" w:hAnsi="Times New Roman" w:cs="Times New Roman"/>
          <w:b/>
          <w:sz w:val="24"/>
          <w:szCs w:val="24"/>
        </w:rPr>
      </w:pPr>
    </w:p>
    <w:p w:rsidR="007804F7" w:rsidRPr="006212B1" w:rsidRDefault="007804F7" w:rsidP="007804F7">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sidR="004B1DA9">
        <w:rPr>
          <w:rFonts w:ascii="Times New Roman" w:hAnsi="Times New Roman" w:cs="Times New Roman"/>
          <w:sz w:val="24"/>
          <w:szCs w:val="24"/>
        </w:rPr>
        <w:t>Аудит</w:t>
      </w:r>
      <w:r w:rsidR="004B1DA9"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7804F7" w:rsidRPr="006212B1" w:rsidRDefault="007804F7" w:rsidP="007804F7">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 xml:space="preserve">набуття теоретичних знань і практичних навиків з методології </w:t>
      </w:r>
      <w:r w:rsidR="00F31761">
        <w:rPr>
          <w:rFonts w:ascii="Times New Roman" w:hAnsi="Times New Roman" w:cs="Times New Roman"/>
          <w:sz w:val="24"/>
          <w:szCs w:val="24"/>
        </w:rPr>
        <w:t xml:space="preserve">організації </w:t>
      </w:r>
      <w:r w:rsidRPr="006212B1">
        <w:rPr>
          <w:rFonts w:ascii="Times New Roman" w:hAnsi="Times New Roman" w:cs="Times New Roman"/>
          <w:sz w:val="24"/>
          <w:szCs w:val="24"/>
        </w:rPr>
        <w:t>обліку</w:t>
      </w:r>
      <w:r w:rsidR="00F31761">
        <w:rPr>
          <w:rFonts w:ascii="Times New Roman" w:hAnsi="Times New Roman" w:cs="Times New Roman"/>
          <w:sz w:val="24"/>
          <w:szCs w:val="24"/>
        </w:rPr>
        <w:t xml:space="preserve"> та ведення на малих підприємствах</w:t>
      </w:r>
      <w:r w:rsidRPr="006212B1">
        <w:rPr>
          <w:rFonts w:ascii="Times New Roman" w:hAnsi="Times New Roman" w:cs="Times New Roman"/>
          <w:sz w:val="24"/>
          <w:szCs w:val="24"/>
        </w:rPr>
        <w:t>.</w:t>
      </w:r>
    </w:p>
    <w:p w:rsidR="007804F7" w:rsidRDefault="007804F7" w:rsidP="007804F7">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6E7D83" w:rsidRPr="006E7D83" w:rsidRDefault="006E7D83" w:rsidP="002C4363">
      <w:pPr>
        <w:pStyle w:val="a7"/>
        <w:numPr>
          <w:ilvl w:val="0"/>
          <w:numId w:val="1"/>
        </w:numPr>
        <w:jc w:val="left"/>
        <w:rPr>
          <w:b w:val="0"/>
          <w:sz w:val="24"/>
        </w:rPr>
      </w:pPr>
      <w:r w:rsidRPr="006E7D83">
        <w:rPr>
          <w:b w:val="0"/>
          <w:sz w:val="24"/>
        </w:rPr>
        <w:t xml:space="preserve">Організаційні аспекти </w:t>
      </w:r>
      <w:r>
        <w:rPr>
          <w:b w:val="0"/>
          <w:sz w:val="24"/>
        </w:rPr>
        <w:t>підприємницької діяльності.</w:t>
      </w:r>
    </w:p>
    <w:p w:rsidR="006E7D83" w:rsidRPr="006E7D83" w:rsidRDefault="006E7D83" w:rsidP="002C4363">
      <w:pPr>
        <w:pStyle w:val="a7"/>
        <w:numPr>
          <w:ilvl w:val="0"/>
          <w:numId w:val="1"/>
        </w:numPr>
        <w:jc w:val="left"/>
        <w:rPr>
          <w:b w:val="0"/>
          <w:sz w:val="24"/>
        </w:rPr>
      </w:pPr>
      <w:r w:rsidRPr="006E7D83">
        <w:rPr>
          <w:b w:val="0"/>
          <w:sz w:val="24"/>
        </w:rPr>
        <w:t>Критерії формування малих підприємств</w:t>
      </w:r>
      <w:r>
        <w:rPr>
          <w:b w:val="0"/>
          <w:sz w:val="24"/>
        </w:rPr>
        <w:t>.</w:t>
      </w:r>
    </w:p>
    <w:p w:rsidR="006E7D83" w:rsidRPr="006E7D83" w:rsidRDefault="006E7D83" w:rsidP="002C4363">
      <w:pPr>
        <w:pStyle w:val="a5"/>
        <w:numPr>
          <w:ilvl w:val="0"/>
          <w:numId w:val="1"/>
        </w:numPr>
        <w:spacing w:after="0" w:line="240" w:lineRule="auto"/>
        <w:rPr>
          <w:rFonts w:ascii="Times New Roman" w:hAnsi="Times New Roman" w:cs="Times New Roman"/>
          <w:sz w:val="24"/>
          <w:szCs w:val="24"/>
        </w:rPr>
      </w:pPr>
      <w:r w:rsidRPr="006E7D83">
        <w:rPr>
          <w:rFonts w:ascii="Times New Roman" w:hAnsi="Times New Roman" w:cs="Times New Roman"/>
          <w:sz w:val="24"/>
          <w:szCs w:val="24"/>
        </w:rPr>
        <w:t>Методичні та технічні прийоми організації бухгалтерського обліку на малих підприємствах</w:t>
      </w:r>
      <w:r>
        <w:rPr>
          <w:rFonts w:ascii="Times New Roman" w:hAnsi="Times New Roman" w:cs="Times New Roman"/>
          <w:sz w:val="24"/>
          <w:szCs w:val="24"/>
        </w:rPr>
        <w:t>.</w:t>
      </w:r>
    </w:p>
    <w:p w:rsidR="006E7D83" w:rsidRPr="006E7D83" w:rsidRDefault="006E7D83" w:rsidP="002C4363">
      <w:pPr>
        <w:pStyle w:val="a5"/>
        <w:numPr>
          <w:ilvl w:val="0"/>
          <w:numId w:val="1"/>
        </w:numPr>
        <w:spacing w:after="0" w:line="240" w:lineRule="auto"/>
        <w:rPr>
          <w:rFonts w:ascii="Times New Roman" w:hAnsi="Times New Roman" w:cs="Times New Roman"/>
          <w:sz w:val="24"/>
          <w:szCs w:val="24"/>
        </w:rPr>
      </w:pPr>
      <w:r w:rsidRPr="006E7D83">
        <w:rPr>
          <w:rFonts w:ascii="Times New Roman" w:hAnsi="Times New Roman" w:cs="Times New Roman"/>
          <w:sz w:val="24"/>
          <w:szCs w:val="24"/>
        </w:rPr>
        <w:t xml:space="preserve">План </w:t>
      </w:r>
      <w:r>
        <w:rPr>
          <w:rFonts w:ascii="Times New Roman" w:hAnsi="Times New Roman" w:cs="Times New Roman"/>
          <w:sz w:val="24"/>
          <w:szCs w:val="24"/>
        </w:rPr>
        <w:t>рахунків бухгалтерського обліку.</w:t>
      </w:r>
    </w:p>
    <w:p w:rsidR="006E7D83" w:rsidRPr="006E7D83" w:rsidRDefault="006E7D83" w:rsidP="002C4363">
      <w:pPr>
        <w:pStyle w:val="a9"/>
        <w:numPr>
          <w:ilvl w:val="0"/>
          <w:numId w:val="1"/>
        </w:numPr>
        <w:spacing w:after="0" w:line="240" w:lineRule="auto"/>
        <w:rPr>
          <w:rFonts w:ascii="Times New Roman" w:hAnsi="Times New Roman" w:cs="Times New Roman"/>
          <w:sz w:val="24"/>
          <w:szCs w:val="24"/>
          <w:u w:val="single"/>
        </w:rPr>
      </w:pPr>
      <w:r w:rsidRPr="006E7D83">
        <w:rPr>
          <w:rFonts w:ascii="Times New Roman" w:hAnsi="Times New Roman" w:cs="Times New Roman"/>
          <w:sz w:val="24"/>
          <w:szCs w:val="24"/>
        </w:rPr>
        <w:t xml:space="preserve">Форми, регістри бухгалтерського обліку. </w:t>
      </w:r>
    </w:p>
    <w:p w:rsidR="007804F7" w:rsidRPr="00D47AB8" w:rsidRDefault="007804F7" w:rsidP="007804F7">
      <w:pPr>
        <w:spacing w:after="0" w:line="240" w:lineRule="auto"/>
        <w:jc w:val="both"/>
        <w:rPr>
          <w:rFonts w:ascii="Times New Roman" w:hAnsi="Times New Roman" w:cs="Times New Roman"/>
          <w:b/>
          <w:sz w:val="24"/>
          <w:szCs w:val="24"/>
        </w:rPr>
      </w:pPr>
    </w:p>
    <w:p w:rsidR="007804F7" w:rsidRPr="00041FFF" w:rsidRDefault="007804F7" w:rsidP="007804F7">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041FFF">
        <w:rPr>
          <w:rFonts w:ascii="Times New Roman" w:hAnsi="Times New Roman" w:cs="Times New Roman"/>
          <w:sz w:val="24"/>
          <w:szCs w:val="24"/>
        </w:rPr>
        <w:t xml:space="preserve">малі підприємства, мікропідприємства, </w:t>
      </w:r>
      <w:r w:rsidR="00A7760C" w:rsidRPr="00A7760C">
        <w:rPr>
          <w:rFonts w:ascii="Times New Roman" w:hAnsi="Times New Roman" w:cs="Times New Roman"/>
          <w:sz w:val="24"/>
          <w:szCs w:val="24"/>
        </w:rPr>
        <w:t>середньооблікова кількість працівників.</w:t>
      </w:r>
    </w:p>
    <w:p w:rsidR="00C10E60" w:rsidRDefault="00C10E60" w:rsidP="007804F7">
      <w:pPr>
        <w:spacing w:after="0" w:line="240" w:lineRule="auto"/>
        <w:jc w:val="both"/>
        <w:rPr>
          <w:rFonts w:ascii="Times New Roman" w:hAnsi="Times New Roman" w:cs="Times New Roman"/>
          <w:b/>
          <w:sz w:val="24"/>
          <w:szCs w:val="24"/>
        </w:rPr>
      </w:pPr>
    </w:p>
    <w:p w:rsidR="007804F7" w:rsidRDefault="007804F7" w:rsidP="007804F7">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180584" w:rsidRPr="00180584" w:rsidRDefault="00180584" w:rsidP="00180584">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Податковий кодекс України від 02.12.2010 р.  № 2755-</w:t>
      </w:r>
      <w:r w:rsidRPr="00C10E60">
        <w:rPr>
          <w:rFonts w:ascii="Times New Roman" w:hAnsi="Times New Roman" w:cs="Times New Roman"/>
          <w:sz w:val="24"/>
          <w:szCs w:val="24"/>
          <w:lang w:val="en-US"/>
        </w:rPr>
        <w:t>VI</w:t>
      </w:r>
      <w:r w:rsidRPr="00C10E60">
        <w:rPr>
          <w:rFonts w:ascii="Times New Roman" w:hAnsi="Times New Roman" w:cs="Times New Roman"/>
          <w:sz w:val="24"/>
          <w:szCs w:val="24"/>
        </w:rPr>
        <w:t xml:space="preserve"> / зі змінами і доповненнями.</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11" w:history="1">
        <w:r w:rsidRPr="00C10E60">
          <w:rPr>
            <w:rStyle w:val="aa"/>
            <w:rFonts w:ascii="Times New Roman" w:hAnsi="Times New Roman" w:cs="Times New Roman"/>
            <w:sz w:val="24"/>
            <w:szCs w:val="24"/>
          </w:rPr>
          <w:t>http://zakon4.rada.gov.ua</w:t>
        </w:r>
      </w:hyperlink>
      <w:r w:rsidRPr="00C10E60">
        <w:rPr>
          <w:rFonts w:ascii="Times New Roman" w:hAnsi="Times New Roman" w:cs="Times New Roman"/>
          <w:sz w:val="24"/>
          <w:szCs w:val="24"/>
        </w:rPr>
        <w:t>.</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180584" w:rsidRPr="00C10E60" w:rsidRDefault="00180584" w:rsidP="002C4363">
      <w:pPr>
        <w:pStyle w:val="a3"/>
        <w:numPr>
          <w:ilvl w:val="0"/>
          <w:numId w:val="2"/>
        </w:numPr>
        <w:spacing w:after="0"/>
        <w:ind w:left="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180584" w:rsidRPr="00C10E60" w:rsidRDefault="00180584" w:rsidP="002C4363">
      <w:pPr>
        <w:pStyle w:val="a3"/>
        <w:numPr>
          <w:ilvl w:val="0"/>
          <w:numId w:val="2"/>
        </w:numPr>
        <w:spacing w:after="0"/>
        <w:ind w:left="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180584" w:rsidRPr="00C10E60" w:rsidRDefault="00180584" w:rsidP="002C4363">
      <w:pPr>
        <w:pStyle w:val="a3"/>
        <w:numPr>
          <w:ilvl w:val="0"/>
          <w:numId w:val="2"/>
        </w:numPr>
        <w:spacing w:after="0"/>
        <w:ind w:left="0"/>
        <w:jc w:val="both"/>
        <w:rPr>
          <w:sz w:val="24"/>
          <w:szCs w:val="24"/>
        </w:rPr>
      </w:pPr>
      <w:r w:rsidRPr="00C10E60">
        <w:rPr>
          <w:sz w:val="24"/>
          <w:szCs w:val="24"/>
        </w:rPr>
        <w:t>Закон України «Про господарські товариства» від 19.09.1991 р. № 1576-XII.</w:t>
      </w:r>
    </w:p>
    <w:p w:rsidR="00180584" w:rsidRPr="00C10E60" w:rsidRDefault="00180584" w:rsidP="002C4363">
      <w:pPr>
        <w:pStyle w:val="a5"/>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180584" w:rsidRPr="00C10E60" w:rsidRDefault="00180584" w:rsidP="002C4363">
      <w:pPr>
        <w:pStyle w:val="a3"/>
        <w:numPr>
          <w:ilvl w:val="0"/>
          <w:numId w:val="2"/>
        </w:numPr>
        <w:spacing w:after="0"/>
        <w:ind w:left="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180584" w:rsidRPr="00C10E60" w:rsidRDefault="00180584" w:rsidP="002C4363">
      <w:pPr>
        <w:pStyle w:val="a3"/>
        <w:numPr>
          <w:ilvl w:val="0"/>
          <w:numId w:val="2"/>
        </w:numPr>
        <w:spacing w:after="0"/>
        <w:ind w:left="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180584" w:rsidRPr="00C10E60" w:rsidRDefault="00180584"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lastRenderedPageBreak/>
        <w:t>Кодекс законів про працю України від 10.12 1971 р.  № 322-VIII.</w:t>
      </w:r>
    </w:p>
    <w:p w:rsidR="00C322F6" w:rsidRDefault="00C322F6" w:rsidP="00C322F6">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132B07" w:rsidRPr="00CE0B34" w:rsidRDefault="00132B07"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132B07" w:rsidRPr="00CE0B34" w:rsidRDefault="00132B07"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Бідюк О. О. Облік і звітність в оподаткуванні / Бідюк О. О., Шара Є. Ю. : Навч. пос. – К : 2012. – 496 с.</w:t>
      </w:r>
    </w:p>
    <w:p w:rsidR="00132B07" w:rsidRPr="00CE0B34" w:rsidRDefault="00132B07"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AB62FB" w:rsidRPr="00CE0B34" w:rsidRDefault="00AB62FB"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AB62FB" w:rsidRPr="00CE0B34" w:rsidRDefault="00AB62FB"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AB62FB" w:rsidRPr="00CE0B34" w:rsidRDefault="00AB62FB"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322F6" w:rsidRPr="00C322F6" w:rsidRDefault="00C322F6" w:rsidP="00C322F6">
      <w:pPr>
        <w:spacing w:after="0" w:line="240" w:lineRule="auto"/>
        <w:rPr>
          <w:rFonts w:ascii="Times New Roman" w:hAnsi="Times New Roman" w:cs="Times New Roman"/>
          <w:i/>
          <w:sz w:val="24"/>
          <w:szCs w:val="24"/>
        </w:rPr>
      </w:pPr>
    </w:p>
    <w:p w:rsidR="00CE0B34" w:rsidRPr="00CE0B34" w:rsidRDefault="00CE0B34" w:rsidP="00CE0B34">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E0B34" w:rsidRPr="00CE0B34" w:rsidRDefault="00CE0B34" w:rsidP="00CE0B34">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E0B34" w:rsidRPr="00CE0B34" w:rsidRDefault="006A29BC" w:rsidP="002C4363">
      <w:pPr>
        <w:pStyle w:val="a5"/>
        <w:numPr>
          <w:ilvl w:val="0"/>
          <w:numId w:val="4"/>
        </w:numPr>
        <w:spacing w:after="0" w:line="240" w:lineRule="auto"/>
        <w:rPr>
          <w:rFonts w:ascii="Times New Roman" w:hAnsi="Times New Roman" w:cs="Times New Roman"/>
          <w:sz w:val="24"/>
          <w:szCs w:val="24"/>
        </w:rPr>
      </w:pPr>
      <w:hyperlink r:id="rId12" w:history="1">
        <w:r w:rsidR="00CE0B34" w:rsidRPr="00CE0B34">
          <w:rPr>
            <w:rStyle w:val="aa"/>
            <w:rFonts w:ascii="Times New Roman" w:hAnsi="Times New Roman" w:cs="Times New Roman"/>
            <w:sz w:val="24"/>
            <w:szCs w:val="24"/>
          </w:rPr>
          <w:t>http://dtkt.com.ua/</w:t>
        </w:r>
      </w:hyperlink>
      <w:r w:rsidR="00CE0B34" w:rsidRPr="00CE0B34">
        <w:rPr>
          <w:rFonts w:ascii="Times New Roman" w:hAnsi="Times New Roman" w:cs="Times New Roman"/>
          <w:sz w:val="24"/>
          <w:szCs w:val="24"/>
        </w:rPr>
        <w:t>. Украинский финансово-бухгалтерский портал Дебет-Кредит</w:t>
      </w:r>
    </w:p>
    <w:p w:rsidR="00CE0B34" w:rsidRPr="00CE0B34" w:rsidRDefault="006A29BC" w:rsidP="002C4363">
      <w:pPr>
        <w:pStyle w:val="a5"/>
        <w:numPr>
          <w:ilvl w:val="0"/>
          <w:numId w:val="4"/>
        </w:numPr>
        <w:spacing w:after="0" w:line="240" w:lineRule="auto"/>
        <w:rPr>
          <w:rFonts w:ascii="Times New Roman" w:hAnsi="Times New Roman" w:cs="Times New Roman"/>
          <w:sz w:val="24"/>
          <w:szCs w:val="24"/>
        </w:rPr>
      </w:pPr>
      <w:hyperlink r:id="rId13" w:history="1">
        <w:r w:rsidR="00CE0B34" w:rsidRPr="00CE0B34">
          <w:rPr>
            <w:rStyle w:val="aa"/>
            <w:rFonts w:ascii="Times New Roman" w:hAnsi="Times New Roman" w:cs="Times New Roman"/>
            <w:sz w:val="24"/>
            <w:szCs w:val="24"/>
          </w:rPr>
          <w:t>http://uazakon.com/</w:t>
        </w:r>
      </w:hyperlink>
      <w:r w:rsidR="00CE0B34" w:rsidRPr="00CE0B34">
        <w:rPr>
          <w:rFonts w:ascii="Times New Roman" w:hAnsi="Times New Roman" w:cs="Times New Roman"/>
          <w:sz w:val="24"/>
          <w:szCs w:val="24"/>
        </w:rPr>
        <w:t>. Законы Украины. Информационно-правовой портал</w:t>
      </w:r>
    </w:p>
    <w:p w:rsidR="00CE0B34" w:rsidRPr="00CE0B34" w:rsidRDefault="00CE0B34" w:rsidP="002C4363">
      <w:pPr>
        <w:pStyle w:val="a5"/>
        <w:numPr>
          <w:ilvl w:val="0"/>
          <w:numId w:val="4"/>
        </w:numPr>
        <w:spacing w:after="0" w:line="240" w:lineRule="auto"/>
        <w:rPr>
          <w:rFonts w:ascii="Times New Roman" w:hAnsi="Times New Roman" w:cs="Times New Roman"/>
          <w:sz w:val="24"/>
          <w:szCs w:val="24"/>
        </w:rPr>
      </w:pPr>
      <w:r w:rsidRPr="00CE0B34">
        <w:rPr>
          <w:rFonts w:ascii="Times New Roman" w:hAnsi="Times New Roman" w:cs="Times New Roman"/>
          <w:sz w:val="24"/>
          <w:szCs w:val="24"/>
        </w:rPr>
        <w:t xml:space="preserve">http://visnuk.com.ua/. Вісник Міністерства доходів і зборів України  </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E0070D" w:rsidRPr="00E0070D" w:rsidRDefault="00E0070D" w:rsidP="00E0070D">
      <w:pPr>
        <w:pStyle w:val="a7"/>
        <w:jc w:val="left"/>
        <w:rPr>
          <w:i/>
          <w:sz w:val="24"/>
        </w:rPr>
      </w:pPr>
      <w:r>
        <w:rPr>
          <w:i/>
          <w:sz w:val="24"/>
        </w:rPr>
        <w:t>1.</w:t>
      </w:r>
      <w:r w:rsidRPr="00E0070D">
        <w:rPr>
          <w:i/>
          <w:sz w:val="24"/>
        </w:rPr>
        <w:t xml:space="preserve">Організаційні аспекти підприємницької діяльності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З метою визначення правових та економічних засад державної політики у сфері підтримки та розвитку малого і середнього підприємництва 22 березня 2012 р. було прийнято Закон України № 4618-VI «Про розвиток та державну підтримку малого і середнього підприємництва в Україні», який визначає цілі, напрями й форми та</w:t>
      </w:r>
      <w:r w:rsidRPr="00E0070D">
        <w:rPr>
          <w:rFonts w:ascii="Times New Roman" w:hAnsi="Times New Roman" w:cs="Times New Roman"/>
          <w:sz w:val="24"/>
          <w:szCs w:val="24"/>
        </w:rPr>
        <w:softHyphen/>
        <w:t>кої підтримки (фінансової, інформаційної та кон</w:t>
      </w:r>
      <w:r w:rsidRPr="00E0070D">
        <w:rPr>
          <w:rFonts w:ascii="Times New Roman" w:hAnsi="Times New Roman" w:cs="Times New Roman"/>
          <w:sz w:val="24"/>
          <w:szCs w:val="24"/>
        </w:rPr>
        <w:softHyphen/>
        <w:t xml:space="preserve">сультаційної). Основні напрями державної політики у сфері розвитку малого і середнього підприємництва в Україні визначено у ст. 4 Закону України, це: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удосконалення та спрощення порядку ведення обліку в цілях оподаткування;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запровадження спрощеної системи оподаткування, обліку та звітності для суб’єктів малого підприємництва, що відповідають критеріям, встановленим у податковому законодавстві;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залучення суб’єктів малого підприємництва до виконання науково-технічних і соціально-економічних програм, здійснення постачання продукції (робіт, послуг) для державних і регіональних потреб;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lastRenderedPageBreak/>
        <w:t xml:space="preserve">забезпечення фінансової державної підтримки малих і середніх підприємств впровадженням державних програм кредитування, надання гарантій для отримання кредитів, часткової компенсації відсоткових ставок за кредитами тощо;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сприяння розвитку інфраструктури підтримки малого і середнього підприємництва;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гарантування прав суб’єктів малого і середнього підприємництва під час здійснення державного нагляду (контролю) у сфері господарської діяльності;</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сприяння спрощенню дозвільних процедур і процедур здійснення державного нагляду (контролю), отримання документів дозвільного характеру для суб’єктів малого і середнього підприємництва та скороченню строку проведення таких процедур;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організація підготовки, перепідготовки та підвищення кваліфікації кадрів для суб’єктів малого і середнього підприємництва; </w:t>
      </w:r>
    </w:p>
    <w:p w:rsidR="00E0070D" w:rsidRPr="00E0070D" w:rsidRDefault="00E0070D" w:rsidP="002C4363">
      <w:pPr>
        <w:pStyle w:val="a9"/>
        <w:numPr>
          <w:ilvl w:val="0"/>
          <w:numId w:val="5"/>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впровадження механізмів сприяння та стимулювання до використання у виробництві суб’єктами малого і середнього підприємництва новітніх технологій, а також технологій, які забезпечують підвищення якості товарів (робіт, послуг).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Отже, розвиток підприємництва в Україні базується на Конституції України і регулюється Господарським, Цивільним та Податковим кодексами України, Законом України «Про розвиток та державну підтримку малого і середнього підприємництва в Україні» та іншими законодавчими актами, а також міжнародними договорами України, згоду на обов’язковість яких надано Верховною Радою України.</w:t>
      </w:r>
    </w:p>
    <w:p w:rsidR="00E0070D" w:rsidRPr="00E0070D" w:rsidRDefault="00E0070D" w:rsidP="00E0070D">
      <w:pPr>
        <w:pStyle w:val="a5"/>
        <w:spacing w:after="0" w:line="240" w:lineRule="auto"/>
        <w:ind w:left="0" w:firstLine="709"/>
        <w:rPr>
          <w:rFonts w:ascii="Times New Roman" w:hAnsi="Times New Roman" w:cs="Times New Roman"/>
          <w:spacing w:val="-2"/>
          <w:sz w:val="24"/>
          <w:szCs w:val="24"/>
        </w:rPr>
      </w:pPr>
      <w:r w:rsidRPr="00E0070D">
        <w:rPr>
          <w:rFonts w:ascii="Times New Roman" w:hAnsi="Times New Roman" w:cs="Times New Roman"/>
          <w:spacing w:val="-2"/>
          <w:sz w:val="24"/>
          <w:szCs w:val="24"/>
        </w:rPr>
        <w:t xml:space="preserve">Враховуючи сучасний стан економіки країни програми формування, стимулювання і розвитку малого підприємництва мають спрямовуватися на спрощення процедур започаткування малого бізнесу, забезпечення доступу підприємців-початківців до інформаційних, майнових, фінансово-кредитних ресурсів, надання їм навчально-освітніх, консультативних послуг для швидкого опанування базовими знаннями у сфері правової, бухгалтерської, маркетингової освіти. </w:t>
      </w:r>
    </w:p>
    <w:p w:rsidR="00E0070D" w:rsidRPr="00E0070D" w:rsidRDefault="00E0070D" w:rsidP="00E0070D">
      <w:pPr>
        <w:pStyle w:val="a9"/>
        <w:spacing w:after="0" w:line="240" w:lineRule="auto"/>
        <w:ind w:left="0" w:firstLine="709"/>
        <w:jc w:val="both"/>
        <w:rPr>
          <w:rFonts w:ascii="Times New Roman" w:hAnsi="Times New Roman" w:cs="Times New Roman"/>
          <w:sz w:val="24"/>
          <w:szCs w:val="24"/>
        </w:rPr>
      </w:pPr>
    </w:p>
    <w:p w:rsidR="00E0070D" w:rsidRPr="00E0070D" w:rsidRDefault="00E0070D" w:rsidP="00E0070D">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Pr="00E0070D">
        <w:rPr>
          <w:rFonts w:ascii="Times New Roman" w:hAnsi="Times New Roman" w:cs="Times New Roman"/>
          <w:b/>
          <w:sz w:val="24"/>
          <w:szCs w:val="24"/>
        </w:rPr>
        <w:t xml:space="preserve">Критерії формування малих підприємств </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p w:rsidR="00E0070D" w:rsidRPr="00E0070D" w:rsidRDefault="00E0070D" w:rsidP="00E0070D">
      <w:pPr>
        <w:shd w:val="clear" w:color="auto" w:fill="FFFFFF"/>
        <w:spacing w:after="0" w:line="240" w:lineRule="auto"/>
        <w:ind w:firstLine="709"/>
        <w:jc w:val="both"/>
        <w:rPr>
          <w:rFonts w:ascii="Times New Roman" w:hAnsi="Times New Roman" w:cs="Times New Roman"/>
          <w:i/>
          <w:sz w:val="24"/>
          <w:szCs w:val="24"/>
        </w:rPr>
      </w:pPr>
      <w:r w:rsidRPr="00E0070D">
        <w:rPr>
          <w:rFonts w:ascii="Times New Roman" w:hAnsi="Times New Roman" w:cs="Times New Roman"/>
          <w:sz w:val="24"/>
          <w:szCs w:val="24"/>
        </w:rPr>
        <w:t>Варто відзначити, що із введенням у дію 19 квітня 2012 р. Закону № 4618, втратив чинність Закон України «Про державну підтримку малого підприємництва» № 2063. Також змінено норми Господарського кодексу України (ГКУ) від 16.01.2003 р. № 436-IV, які встановлюють критерії для віднесення конкрет</w:t>
      </w:r>
      <w:r w:rsidRPr="00E0070D">
        <w:rPr>
          <w:rFonts w:ascii="Times New Roman" w:hAnsi="Times New Roman" w:cs="Times New Roman"/>
          <w:sz w:val="24"/>
          <w:szCs w:val="24"/>
        </w:rPr>
        <w:softHyphen/>
        <w:t>них суб’єктів господарювання до малих, ве</w:t>
      </w:r>
      <w:r w:rsidRPr="00E0070D">
        <w:rPr>
          <w:rFonts w:ascii="Times New Roman" w:hAnsi="Times New Roman" w:cs="Times New Roman"/>
          <w:sz w:val="24"/>
          <w:szCs w:val="24"/>
        </w:rPr>
        <w:softHyphen/>
        <w:t>ликих та середніх. Класифікацію суб’єктів господарювання подано у табл. 1.1.</w:t>
      </w:r>
      <w:r w:rsidRPr="00E0070D">
        <w:rPr>
          <w:rFonts w:ascii="Times New Roman" w:hAnsi="Times New Roman" w:cs="Times New Roman"/>
          <w:i/>
          <w:sz w:val="24"/>
          <w:szCs w:val="24"/>
        </w:rPr>
        <w:t xml:space="preserve"> </w:t>
      </w:r>
    </w:p>
    <w:p w:rsidR="00E0070D" w:rsidRPr="00E0070D" w:rsidRDefault="00E0070D" w:rsidP="00E0070D">
      <w:pPr>
        <w:spacing w:after="0" w:line="240" w:lineRule="auto"/>
        <w:ind w:firstLine="709"/>
        <w:rPr>
          <w:rFonts w:ascii="Times New Roman" w:hAnsi="Times New Roman" w:cs="Times New Roman"/>
          <w:sz w:val="24"/>
          <w:szCs w:val="24"/>
        </w:rPr>
      </w:pPr>
    </w:p>
    <w:p w:rsidR="00E0070D" w:rsidRPr="00E0070D" w:rsidRDefault="00E0070D" w:rsidP="00E0070D">
      <w:pPr>
        <w:spacing w:after="0" w:line="240" w:lineRule="auto"/>
        <w:ind w:firstLine="709"/>
        <w:jc w:val="both"/>
        <w:rPr>
          <w:rFonts w:ascii="Times New Roman" w:hAnsi="Times New Roman" w:cs="Times New Roman"/>
          <w:i/>
          <w:sz w:val="24"/>
          <w:szCs w:val="24"/>
        </w:rPr>
      </w:pPr>
      <w:r w:rsidRPr="00E0070D">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E0070D">
        <w:rPr>
          <w:rFonts w:ascii="Times New Roman" w:hAnsi="Times New Roman" w:cs="Times New Roman"/>
          <w:i/>
          <w:sz w:val="24"/>
          <w:szCs w:val="24"/>
        </w:rPr>
        <w:t xml:space="preserve"> Таблиця 1.1.</w:t>
      </w:r>
    </w:p>
    <w:p w:rsidR="00E0070D" w:rsidRPr="00E0070D" w:rsidRDefault="00E0070D" w:rsidP="00E0070D">
      <w:pPr>
        <w:shd w:val="clear" w:color="auto" w:fill="FFFFFF"/>
        <w:spacing w:after="0" w:line="240" w:lineRule="auto"/>
        <w:ind w:firstLine="709"/>
        <w:jc w:val="center"/>
        <w:rPr>
          <w:rFonts w:ascii="Times New Roman" w:hAnsi="Times New Roman" w:cs="Times New Roman"/>
          <w:b/>
          <w:sz w:val="24"/>
          <w:szCs w:val="24"/>
        </w:rPr>
      </w:pPr>
      <w:r w:rsidRPr="00E0070D">
        <w:rPr>
          <w:rFonts w:ascii="Times New Roman" w:hAnsi="Times New Roman" w:cs="Times New Roman"/>
          <w:b/>
          <w:sz w:val="24"/>
          <w:szCs w:val="24"/>
        </w:rPr>
        <w:t>Класифікація суб’єктів господарювання згідно з ГКУ</w:t>
      </w:r>
    </w:p>
    <w:tbl>
      <w:tblPr>
        <w:tblW w:w="5000" w:type="pct"/>
        <w:tblLayout w:type="fixed"/>
        <w:tblCellMar>
          <w:left w:w="0" w:type="dxa"/>
          <w:right w:w="0" w:type="dxa"/>
        </w:tblCellMar>
        <w:tblLook w:val="0000" w:firstRow="0" w:lastRow="0" w:firstColumn="0" w:lastColumn="0" w:noHBand="0" w:noVBand="0"/>
      </w:tblPr>
      <w:tblGrid>
        <w:gridCol w:w="2632"/>
        <w:gridCol w:w="1454"/>
        <w:gridCol w:w="2497"/>
        <w:gridCol w:w="1536"/>
        <w:gridCol w:w="1536"/>
      </w:tblGrid>
      <w:tr w:rsidR="00E0070D" w:rsidRPr="00E0070D" w:rsidTr="00C25748">
        <w:trPr>
          <w:trHeight w:hRule="exact" w:val="336"/>
        </w:trPr>
        <w:tc>
          <w:tcPr>
            <w:tcW w:w="1701" w:type="dxa"/>
            <w:tcBorders>
              <w:top w:val="single" w:sz="6" w:space="0" w:color="auto"/>
              <w:left w:val="single" w:sz="6" w:space="0" w:color="auto"/>
              <w:bottom w:val="nil"/>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bCs/>
                <w:sz w:val="24"/>
                <w:szCs w:val="24"/>
              </w:rPr>
              <w:t xml:space="preserve">  Критерії</w:t>
            </w:r>
          </w:p>
        </w:tc>
        <w:tc>
          <w:tcPr>
            <w:tcW w:w="939" w:type="dxa"/>
            <w:tcBorders>
              <w:top w:val="single" w:sz="6" w:space="0" w:color="auto"/>
              <w:left w:val="single" w:sz="6" w:space="0" w:color="auto"/>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 Суб’єкти </w:t>
            </w:r>
          </w:p>
        </w:tc>
        <w:tc>
          <w:tcPr>
            <w:tcW w:w="2605" w:type="dxa"/>
            <w:gridSpan w:val="2"/>
            <w:tcBorders>
              <w:top w:val="single" w:sz="6" w:space="0" w:color="auto"/>
              <w:left w:val="nil"/>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підприємництва</w:t>
            </w:r>
          </w:p>
        </w:tc>
        <w:tc>
          <w:tcPr>
            <w:tcW w:w="992" w:type="dxa"/>
            <w:tcBorders>
              <w:top w:val="single" w:sz="6" w:space="0" w:color="auto"/>
              <w:left w:val="nil"/>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tc>
      </w:tr>
      <w:tr w:rsidR="00E0070D" w:rsidRPr="00E0070D" w:rsidTr="00C25748">
        <w:trPr>
          <w:trHeight w:hRule="exact" w:val="290"/>
        </w:trPr>
        <w:tc>
          <w:tcPr>
            <w:tcW w:w="1701" w:type="dxa"/>
            <w:tcBorders>
              <w:top w:val="nil"/>
              <w:left w:val="single" w:sz="6" w:space="0" w:color="auto"/>
              <w:bottom w:val="single" w:sz="6" w:space="0" w:color="auto"/>
              <w:right w:val="single" w:sz="6" w:space="0" w:color="auto"/>
            </w:tcBorders>
            <w:shd w:val="clear" w:color="auto" w:fill="FFFFFF"/>
          </w:tcPr>
          <w:p w:rsidR="00E0070D" w:rsidRPr="00E0070D" w:rsidRDefault="00E0070D" w:rsidP="00E0070D">
            <w:pPr>
              <w:spacing w:after="0" w:line="240" w:lineRule="auto"/>
              <w:ind w:firstLine="709"/>
              <w:jc w:val="both"/>
              <w:rPr>
                <w:rFonts w:ascii="Times New Roman" w:hAnsi="Times New Roman" w:cs="Times New Roman"/>
                <w:sz w:val="24"/>
                <w:szCs w:val="24"/>
              </w:rPr>
            </w:pPr>
          </w:p>
          <w:p w:rsidR="00E0070D" w:rsidRPr="00E0070D" w:rsidRDefault="00E0070D" w:rsidP="00E0070D">
            <w:pPr>
              <w:spacing w:after="0" w:line="240" w:lineRule="auto"/>
              <w:ind w:firstLine="709"/>
              <w:jc w:val="both"/>
              <w:rPr>
                <w:rFonts w:ascii="Times New Roman" w:hAnsi="Times New Roman" w:cs="Times New Roman"/>
                <w:sz w:val="24"/>
                <w:szCs w:val="24"/>
              </w:rPr>
            </w:pP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bCs/>
                <w:sz w:val="24"/>
                <w:szCs w:val="24"/>
              </w:rPr>
              <w:t>Великі</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bCs/>
                <w:sz w:val="24"/>
                <w:szCs w:val="24"/>
              </w:rPr>
              <w:t>Середні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bCs/>
                <w:sz w:val="24"/>
                <w:szCs w:val="24"/>
              </w:rPr>
              <w:t>Малі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bCs/>
                <w:sz w:val="24"/>
                <w:szCs w:val="24"/>
              </w:rPr>
              <w:t>Мікро</w:t>
            </w:r>
          </w:p>
        </w:tc>
      </w:tr>
      <w:tr w:rsidR="00E0070D" w:rsidRPr="00E0070D" w:rsidTr="00C25748">
        <w:trPr>
          <w:trHeight w:hRule="exact" w:val="522"/>
        </w:trPr>
        <w:tc>
          <w:tcPr>
            <w:tcW w:w="1701" w:type="dxa"/>
            <w:tcBorders>
              <w:top w:val="single" w:sz="6" w:space="0" w:color="auto"/>
              <w:left w:val="single" w:sz="6" w:space="0" w:color="auto"/>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tc>
        <w:tc>
          <w:tcPr>
            <w:tcW w:w="939" w:type="dxa"/>
            <w:tcBorders>
              <w:top w:val="single" w:sz="6" w:space="0" w:color="auto"/>
              <w:left w:val="nil"/>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bCs/>
                <w:sz w:val="24"/>
                <w:szCs w:val="24"/>
              </w:rPr>
              <w:t xml:space="preserve">Згідно зі </w:t>
            </w:r>
          </w:p>
        </w:tc>
        <w:tc>
          <w:tcPr>
            <w:tcW w:w="2605" w:type="dxa"/>
            <w:gridSpan w:val="2"/>
            <w:tcBorders>
              <w:top w:val="single" w:sz="6" w:space="0" w:color="auto"/>
              <w:left w:val="nil"/>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bCs/>
                <w:sz w:val="24"/>
                <w:szCs w:val="24"/>
              </w:rPr>
              <w:t>скасованою ч.7 ст. 63 ГКУ</w:t>
            </w:r>
          </w:p>
        </w:tc>
        <w:tc>
          <w:tcPr>
            <w:tcW w:w="992" w:type="dxa"/>
            <w:tcBorders>
              <w:top w:val="single" w:sz="6" w:space="0" w:color="auto"/>
              <w:left w:val="nil"/>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tc>
      </w:tr>
      <w:tr w:rsidR="00E0070D" w:rsidRPr="00E0070D" w:rsidTr="00C25748">
        <w:trPr>
          <w:trHeight w:hRule="exact" w:val="1015"/>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Середньооблікова кількість праців-ників за звітний (фінансовий) рік</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Понад 250 осіб</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від 51 до 250 осіб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ніж 50 осіб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       –</w:t>
            </w:r>
          </w:p>
        </w:tc>
      </w:tr>
      <w:tr w:rsidR="00E0070D" w:rsidRPr="00E0070D" w:rsidTr="00C25748">
        <w:trPr>
          <w:trHeight w:hRule="exact" w:val="1451"/>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Обсяг валового доходу від реалізації продукції</w:t>
            </w:r>
          </w:p>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(робіт, послуг) за цей період</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Понад 100 млн грн</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Понад 70 млн грн, але не більше ніж 100 млн грн.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ніж 70 млн грн.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bCs/>
                <w:sz w:val="24"/>
                <w:szCs w:val="24"/>
              </w:rPr>
              <w:t xml:space="preserve">       –</w:t>
            </w:r>
          </w:p>
        </w:tc>
      </w:tr>
      <w:tr w:rsidR="00E0070D" w:rsidRPr="00E0070D" w:rsidTr="00C25748">
        <w:trPr>
          <w:trHeight w:hRule="exact" w:val="509"/>
        </w:trPr>
        <w:tc>
          <w:tcPr>
            <w:tcW w:w="1701" w:type="dxa"/>
            <w:tcBorders>
              <w:top w:val="single" w:sz="6" w:space="0" w:color="auto"/>
              <w:left w:val="single" w:sz="6" w:space="0" w:color="auto"/>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tc>
        <w:tc>
          <w:tcPr>
            <w:tcW w:w="939" w:type="dxa"/>
            <w:tcBorders>
              <w:top w:val="single" w:sz="6" w:space="0" w:color="auto"/>
              <w:left w:val="nil"/>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bCs/>
                <w:sz w:val="24"/>
                <w:szCs w:val="24"/>
              </w:rPr>
              <w:t xml:space="preserve">Згідно з </w:t>
            </w:r>
          </w:p>
        </w:tc>
        <w:tc>
          <w:tcPr>
            <w:tcW w:w="2605" w:type="dxa"/>
            <w:gridSpan w:val="2"/>
            <w:tcBorders>
              <w:top w:val="single" w:sz="6" w:space="0" w:color="auto"/>
              <w:left w:val="nil"/>
              <w:bottom w:val="single" w:sz="6" w:space="0" w:color="auto"/>
              <w:right w:val="nil"/>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 новою </w:t>
            </w:r>
            <w:r w:rsidRPr="00E0070D">
              <w:rPr>
                <w:rFonts w:ascii="Times New Roman" w:hAnsi="Times New Roman" w:cs="Times New Roman"/>
                <w:bCs/>
                <w:sz w:val="24"/>
                <w:szCs w:val="24"/>
              </w:rPr>
              <w:t xml:space="preserve">редакцією </w:t>
            </w:r>
            <w:r w:rsidRPr="00E0070D">
              <w:rPr>
                <w:rFonts w:ascii="Times New Roman" w:hAnsi="Times New Roman" w:cs="Times New Roman"/>
                <w:sz w:val="24"/>
                <w:szCs w:val="24"/>
              </w:rPr>
              <w:t xml:space="preserve">ст.55 </w:t>
            </w:r>
            <w:r w:rsidRPr="00E0070D">
              <w:rPr>
                <w:rFonts w:ascii="Times New Roman" w:hAnsi="Times New Roman" w:cs="Times New Roman"/>
                <w:bCs/>
                <w:sz w:val="24"/>
                <w:szCs w:val="24"/>
              </w:rPr>
              <w:t>ГКУ і Закону № 4618</w:t>
            </w:r>
          </w:p>
        </w:tc>
        <w:tc>
          <w:tcPr>
            <w:tcW w:w="992" w:type="dxa"/>
            <w:tcBorders>
              <w:top w:val="single" w:sz="6" w:space="0" w:color="auto"/>
              <w:left w:val="nil"/>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tc>
      </w:tr>
      <w:tr w:rsidR="00E0070D" w:rsidRPr="00E0070D" w:rsidTr="00C25748">
        <w:trPr>
          <w:trHeight w:hRule="exact" w:val="1075"/>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lastRenderedPageBreak/>
              <w:t>Середня кількість працівників за звітний період (календарний рік)</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Понад  250 осіб</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від 51 до 250 осіб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ніж 50 осіб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ніж 10 осіб</w:t>
            </w:r>
          </w:p>
        </w:tc>
      </w:tr>
      <w:tr w:rsidR="00E0070D" w:rsidRPr="00E0070D" w:rsidTr="00C25748">
        <w:trPr>
          <w:trHeight w:hRule="exact" w:val="239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Річний дохід від будь-якої діяльності</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більше за суму, еквівалентну 50 млн євро, за середньо-річним курсом НБУ</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Більше за суму, еквівалент</w:t>
            </w:r>
            <w:r w:rsidRPr="00E0070D">
              <w:rPr>
                <w:rFonts w:ascii="Times New Roman" w:hAnsi="Times New Roman" w:cs="Times New Roman"/>
                <w:sz w:val="24"/>
                <w:szCs w:val="24"/>
              </w:rPr>
              <w:softHyphen/>
              <w:t>ну 10 млн євро, але не більше ніж 50 млн євро за середньорічним курсом НБУ</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за суму, еквіва</w:t>
            </w:r>
            <w:r w:rsidRPr="00E0070D">
              <w:rPr>
                <w:rFonts w:ascii="Times New Roman" w:hAnsi="Times New Roman" w:cs="Times New Roman"/>
                <w:sz w:val="24"/>
                <w:szCs w:val="24"/>
              </w:rPr>
              <w:softHyphen/>
              <w:t>лентну 10 млн євро за серед-ньорічним курсом НБУ</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070D" w:rsidRPr="00E0070D" w:rsidRDefault="00E0070D" w:rsidP="00E0070D">
            <w:pPr>
              <w:shd w:val="clear" w:color="auto" w:fill="FFFFFF"/>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 більше за суму, еквівалентну 2 млн євро за середньо-річним курсом НБУ</w:t>
            </w:r>
          </w:p>
        </w:tc>
      </w:tr>
    </w:tbl>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Із загальних положень Закону № 4618 випливає, що сфера його дії поширюється на суб’єктів мало</w:t>
      </w:r>
      <w:r w:rsidRPr="00E0070D">
        <w:rPr>
          <w:rFonts w:ascii="Times New Roman" w:hAnsi="Times New Roman" w:cs="Times New Roman"/>
          <w:sz w:val="24"/>
          <w:szCs w:val="24"/>
        </w:rPr>
        <w:softHyphen/>
        <w:t xml:space="preserve">го підприємництва (у тому числі суб’єктів </w:t>
      </w:r>
      <w:r w:rsidRPr="00E0070D">
        <w:rPr>
          <w:rFonts w:ascii="Times New Roman" w:hAnsi="Times New Roman" w:cs="Times New Roman"/>
          <w:i/>
          <w:iCs/>
          <w:sz w:val="24"/>
          <w:szCs w:val="24"/>
        </w:rPr>
        <w:t xml:space="preserve">мікропідприємництва), </w:t>
      </w:r>
      <w:r w:rsidRPr="00E0070D">
        <w:rPr>
          <w:rFonts w:ascii="Times New Roman" w:hAnsi="Times New Roman" w:cs="Times New Roman"/>
          <w:sz w:val="24"/>
          <w:szCs w:val="24"/>
        </w:rPr>
        <w:t>а також суб’єктів середнього підприє</w:t>
      </w:r>
      <w:r w:rsidRPr="00E0070D">
        <w:rPr>
          <w:rFonts w:ascii="Times New Roman" w:hAnsi="Times New Roman" w:cs="Times New Roman"/>
          <w:sz w:val="24"/>
          <w:szCs w:val="24"/>
        </w:rPr>
        <w:softHyphen/>
        <w:t>мництва. Суб’єкти підприємництва, які мають право на державну підтримку згідно із Законом № 4618, відпо</w:t>
      </w:r>
      <w:r w:rsidRPr="00E0070D">
        <w:rPr>
          <w:rFonts w:ascii="Times New Roman" w:hAnsi="Times New Roman" w:cs="Times New Roman"/>
          <w:sz w:val="24"/>
          <w:szCs w:val="24"/>
        </w:rPr>
        <w:softHyphen/>
        <w:t xml:space="preserve">відають вимогам, наведеним у табл. 1.1 для малих і середніх суб’єктів підприємництва. </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p w:rsidR="00E0070D" w:rsidRPr="00E0070D" w:rsidRDefault="00E0070D" w:rsidP="00E0070D">
      <w:pPr>
        <w:shd w:val="clear" w:color="auto" w:fill="FFFFFF"/>
        <w:spacing w:after="0" w:line="240" w:lineRule="auto"/>
        <w:ind w:firstLine="709"/>
        <w:jc w:val="both"/>
        <w:rPr>
          <w:rFonts w:ascii="Times New Roman" w:hAnsi="Times New Roman" w:cs="Times New Roman"/>
          <w:i/>
          <w:sz w:val="24"/>
          <w:szCs w:val="24"/>
        </w:rPr>
      </w:pPr>
      <w:r w:rsidRPr="00E0070D">
        <w:rPr>
          <w:rFonts w:ascii="Times New Roman" w:hAnsi="Times New Roman" w:cs="Times New Roman"/>
          <w:sz w:val="24"/>
          <w:szCs w:val="24"/>
        </w:rPr>
        <w:t>Вста</w:t>
      </w:r>
      <w:r w:rsidRPr="00E0070D">
        <w:rPr>
          <w:rFonts w:ascii="Times New Roman" w:hAnsi="Times New Roman" w:cs="Times New Roman"/>
          <w:sz w:val="24"/>
          <w:szCs w:val="24"/>
        </w:rPr>
        <w:softHyphen/>
        <w:t xml:space="preserve">новлено прямий зв’язок між Законом № </w:t>
      </w:r>
      <w:r w:rsidRPr="00E0070D">
        <w:rPr>
          <w:rFonts w:ascii="Times New Roman" w:hAnsi="Times New Roman" w:cs="Times New Roman"/>
          <w:bCs/>
          <w:sz w:val="24"/>
          <w:szCs w:val="24"/>
        </w:rPr>
        <w:t>4618</w:t>
      </w:r>
      <w:r w:rsidRPr="00E0070D">
        <w:rPr>
          <w:rFonts w:ascii="Times New Roman" w:hAnsi="Times New Roman" w:cs="Times New Roman"/>
          <w:b/>
          <w:bCs/>
          <w:sz w:val="24"/>
          <w:szCs w:val="24"/>
        </w:rPr>
        <w:t xml:space="preserve"> </w:t>
      </w:r>
      <w:r w:rsidRPr="00E0070D">
        <w:rPr>
          <w:rFonts w:ascii="Times New Roman" w:hAnsi="Times New Roman" w:cs="Times New Roman"/>
          <w:sz w:val="24"/>
          <w:szCs w:val="24"/>
        </w:rPr>
        <w:t>і Гос</w:t>
      </w:r>
      <w:r w:rsidRPr="00E0070D">
        <w:rPr>
          <w:rFonts w:ascii="Times New Roman" w:hAnsi="Times New Roman" w:cs="Times New Roman"/>
          <w:sz w:val="24"/>
          <w:szCs w:val="24"/>
        </w:rPr>
        <w:softHyphen/>
        <w:t>подарським кодексом, у якому визначено поняття суб’єктів малого та середнього підприємництва.</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i/>
          <w:iCs/>
          <w:sz w:val="24"/>
          <w:szCs w:val="24"/>
        </w:rPr>
        <w:t xml:space="preserve">По-перше, </w:t>
      </w:r>
      <w:r w:rsidRPr="00E0070D">
        <w:rPr>
          <w:rFonts w:ascii="Times New Roman" w:hAnsi="Times New Roman" w:cs="Times New Roman"/>
          <w:sz w:val="24"/>
          <w:szCs w:val="24"/>
        </w:rPr>
        <w:t xml:space="preserve">в період дії Закону № 2063 «Про державну підтримку малого бізнесу» суб’єкти </w:t>
      </w:r>
      <w:r w:rsidRPr="00E0070D">
        <w:rPr>
          <w:rFonts w:ascii="Times New Roman" w:hAnsi="Times New Roman" w:cs="Times New Roman"/>
          <w:i/>
          <w:iCs/>
          <w:sz w:val="24"/>
          <w:szCs w:val="24"/>
        </w:rPr>
        <w:t xml:space="preserve">середнього </w:t>
      </w:r>
      <w:r w:rsidRPr="00E0070D">
        <w:rPr>
          <w:rFonts w:ascii="Times New Roman" w:hAnsi="Times New Roman" w:cs="Times New Roman"/>
          <w:sz w:val="24"/>
          <w:szCs w:val="24"/>
        </w:rPr>
        <w:t>підприємництва не мали змоги ско</w:t>
      </w:r>
      <w:r w:rsidRPr="00E0070D">
        <w:rPr>
          <w:rFonts w:ascii="Times New Roman" w:hAnsi="Times New Roman" w:cs="Times New Roman"/>
          <w:sz w:val="24"/>
          <w:szCs w:val="24"/>
        </w:rPr>
        <w:softHyphen/>
        <w:t>ристатися державною підтримкою, до складу «середніх» за</w:t>
      </w:r>
      <w:r w:rsidRPr="00E0070D">
        <w:rPr>
          <w:rFonts w:ascii="Times New Roman" w:hAnsi="Times New Roman" w:cs="Times New Roman"/>
          <w:sz w:val="24"/>
          <w:szCs w:val="24"/>
        </w:rPr>
        <w:softHyphen/>
        <w:t xml:space="preserve">раз потрапили не такі вже й середні підприємства (табл. 1.1.). </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i/>
          <w:iCs/>
          <w:sz w:val="24"/>
          <w:szCs w:val="24"/>
        </w:rPr>
        <w:t xml:space="preserve">По-друге, </w:t>
      </w:r>
      <w:r w:rsidRPr="00E0070D">
        <w:rPr>
          <w:rFonts w:ascii="Times New Roman" w:hAnsi="Times New Roman" w:cs="Times New Roman"/>
          <w:sz w:val="24"/>
          <w:szCs w:val="24"/>
        </w:rPr>
        <w:t xml:space="preserve">якщо раніше у ГКУ йшлося тільки про </w:t>
      </w:r>
      <w:r w:rsidRPr="00E0070D">
        <w:rPr>
          <w:rFonts w:ascii="Times New Roman" w:hAnsi="Times New Roman" w:cs="Times New Roman"/>
          <w:i/>
          <w:iCs/>
          <w:sz w:val="24"/>
          <w:szCs w:val="24"/>
        </w:rPr>
        <w:t xml:space="preserve">підприємства </w:t>
      </w:r>
      <w:r w:rsidRPr="00E0070D">
        <w:rPr>
          <w:rFonts w:ascii="Times New Roman" w:hAnsi="Times New Roman" w:cs="Times New Roman"/>
          <w:sz w:val="24"/>
          <w:szCs w:val="24"/>
        </w:rPr>
        <w:t xml:space="preserve">(малі, великі та середні), то тепер під </w:t>
      </w:r>
      <w:r w:rsidRPr="00E0070D">
        <w:rPr>
          <w:rFonts w:ascii="Times New Roman" w:hAnsi="Times New Roman" w:cs="Times New Roman"/>
          <w:bCs/>
          <w:iCs/>
          <w:sz w:val="24"/>
          <w:szCs w:val="24"/>
        </w:rPr>
        <w:t>суб’єктами малого, середнього та великого підприєм</w:t>
      </w:r>
      <w:r w:rsidRPr="00E0070D">
        <w:rPr>
          <w:rFonts w:ascii="Times New Roman" w:hAnsi="Times New Roman" w:cs="Times New Roman"/>
          <w:bCs/>
          <w:iCs/>
          <w:sz w:val="24"/>
          <w:szCs w:val="24"/>
        </w:rPr>
        <w:softHyphen/>
        <w:t xml:space="preserve">ництва </w:t>
      </w:r>
      <w:r w:rsidRPr="00E0070D">
        <w:rPr>
          <w:rFonts w:ascii="Times New Roman" w:hAnsi="Times New Roman" w:cs="Times New Roman"/>
          <w:sz w:val="24"/>
          <w:szCs w:val="24"/>
        </w:rPr>
        <w:t>розуміють фізичних осіб – під</w:t>
      </w:r>
      <w:r w:rsidRPr="00E0070D">
        <w:rPr>
          <w:rFonts w:ascii="Times New Roman" w:hAnsi="Times New Roman" w:cs="Times New Roman"/>
          <w:sz w:val="24"/>
          <w:szCs w:val="24"/>
        </w:rPr>
        <w:softHyphen/>
        <w:t>приємців.</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i/>
          <w:iCs/>
          <w:sz w:val="24"/>
          <w:szCs w:val="24"/>
        </w:rPr>
        <w:t xml:space="preserve">По-третє, </w:t>
      </w:r>
      <w:r w:rsidRPr="00E0070D">
        <w:rPr>
          <w:rFonts w:ascii="Times New Roman" w:hAnsi="Times New Roman" w:cs="Times New Roman"/>
          <w:sz w:val="24"/>
          <w:szCs w:val="24"/>
        </w:rPr>
        <w:t>змінено критерії для віднесення того або іншого суб’єкта до конкретної категорії. До того ж, кількість працівників залишилася тією самою: як і раніше, до малих належать суб’єкти, кількість праців</w:t>
      </w:r>
      <w:r w:rsidRPr="00E0070D">
        <w:rPr>
          <w:rFonts w:ascii="Times New Roman" w:hAnsi="Times New Roman" w:cs="Times New Roman"/>
          <w:sz w:val="24"/>
          <w:szCs w:val="24"/>
        </w:rPr>
        <w:softHyphen/>
        <w:t>ників у яких не перевищує 50 осіб. Натомість зміне</w:t>
      </w:r>
      <w:r w:rsidRPr="00E0070D">
        <w:rPr>
          <w:rFonts w:ascii="Times New Roman" w:hAnsi="Times New Roman" w:cs="Times New Roman"/>
          <w:sz w:val="24"/>
          <w:szCs w:val="24"/>
        </w:rPr>
        <w:softHyphen/>
        <w:t>но грошовий поріг та «оцінюваний» об’єкт: раніше контролювали обсяг доходу від реалізації продукції (робіт, послуг), тепер – річний дохід від будь-якої діяльності.</w:t>
      </w:r>
    </w:p>
    <w:p w:rsidR="00E0070D" w:rsidRPr="00E0070D" w:rsidRDefault="00E0070D" w:rsidP="00E0070D">
      <w:pPr>
        <w:shd w:val="clear" w:color="auto" w:fill="FFFFFF"/>
        <w:spacing w:after="0" w:line="240" w:lineRule="auto"/>
        <w:ind w:firstLine="709"/>
        <w:jc w:val="both"/>
        <w:rPr>
          <w:rFonts w:ascii="Times New Roman" w:hAnsi="Times New Roman" w:cs="Times New Roman"/>
          <w:i/>
          <w:iCs/>
          <w:sz w:val="24"/>
          <w:szCs w:val="24"/>
        </w:rPr>
      </w:pPr>
      <w:r w:rsidRPr="00E0070D">
        <w:rPr>
          <w:rFonts w:ascii="Times New Roman" w:hAnsi="Times New Roman" w:cs="Times New Roman"/>
          <w:i/>
          <w:iCs/>
          <w:sz w:val="24"/>
          <w:szCs w:val="24"/>
        </w:rPr>
        <w:t xml:space="preserve">По-четверте, </w:t>
      </w:r>
      <w:r w:rsidRPr="00E0070D">
        <w:rPr>
          <w:rFonts w:ascii="Times New Roman" w:hAnsi="Times New Roman" w:cs="Times New Roman"/>
          <w:sz w:val="24"/>
          <w:szCs w:val="24"/>
        </w:rPr>
        <w:t xml:space="preserve">Законом № </w:t>
      </w:r>
      <w:r w:rsidRPr="00E0070D">
        <w:rPr>
          <w:rFonts w:ascii="Times New Roman" w:hAnsi="Times New Roman" w:cs="Times New Roman"/>
          <w:bCs/>
          <w:sz w:val="24"/>
          <w:szCs w:val="24"/>
        </w:rPr>
        <w:t>4618</w:t>
      </w:r>
      <w:r w:rsidRPr="00E0070D">
        <w:rPr>
          <w:rFonts w:ascii="Times New Roman" w:hAnsi="Times New Roman" w:cs="Times New Roman"/>
          <w:b/>
          <w:bCs/>
          <w:sz w:val="24"/>
          <w:szCs w:val="24"/>
        </w:rPr>
        <w:t xml:space="preserve"> </w:t>
      </w:r>
      <w:r w:rsidRPr="00E0070D">
        <w:rPr>
          <w:rFonts w:ascii="Times New Roman" w:hAnsi="Times New Roman" w:cs="Times New Roman"/>
          <w:sz w:val="24"/>
          <w:szCs w:val="24"/>
        </w:rPr>
        <w:t>запроваджено но</w:t>
      </w:r>
      <w:r w:rsidRPr="00E0070D">
        <w:rPr>
          <w:rFonts w:ascii="Times New Roman" w:hAnsi="Times New Roman" w:cs="Times New Roman"/>
          <w:sz w:val="24"/>
          <w:szCs w:val="24"/>
        </w:rPr>
        <w:softHyphen/>
        <w:t xml:space="preserve">вий різновид малого підприємництва – </w:t>
      </w:r>
      <w:r w:rsidRPr="00E0070D">
        <w:rPr>
          <w:rFonts w:ascii="Times New Roman" w:hAnsi="Times New Roman" w:cs="Times New Roman"/>
          <w:i/>
          <w:iCs/>
          <w:sz w:val="24"/>
          <w:szCs w:val="24"/>
        </w:rPr>
        <w:t xml:space="preserve">мікропідприємництво. </w:t>
      </w:r>
    </w:p>
    <w:p w:rsidR="00E0070D" w:rsidRPr="00E0070D" w:rsidRDefault="00E0070D" w:rsidP="00E0070D">
      <w:pPr>
        <w:spacing w:after="0" w:line="240" w:lineRule="auto"/>
        <w:ind w:firstLine="709"/>
        <w:rPr>
          <w:rFonts w:ascii="Times New Roman" w:hAnsi="Times New Roman" w:cs="Times New Roman"/>
          <w:bCs/>
          <w:sz w:val="24"/>
          <w:szCs w:val="24"/>
        </w:rPr>
      </w:pPr>
      <w:r w:rsidRPr="00E0070D">
        <w:rPr>
          <w:rFonts w:ascii="Times New Roman" w:hAnsi="Times New Roman" w:cs="Times New Roman"/>
          <w:i/>
          <w:iCs/>
          <w:sz w:val="24"/>
          <w:szCs w:val="24"/>
        </w:rPr>
        <w:t xml:space="preserve">По-п’яте, </w:t>
      </w:r>
      <w:r w:rsidRPr="00E0070D">
        <w:rPr>
          <w:rFonts w:ascii="Times New Roman" w:hAnsi="Times New Roman" w:cs="Times New Roman"/>
          <w:sz w:val="24"/>
          <w:szCs w:val="24"/>
        </w:rPr>
        <w:t>змінено обмеження для суб’єктів підприємництва, які можуть розраховувати на допо</w:t>
      </w:r>
      <w:r w:rsidRPr="00E0070D">
        <w:rPr>
          <w:rFonts w:ascii="Times New Roman" w:hAnsi="Times New Roman" w:cs="Times New Roman"/>
          <w:sz w:val="24"/>
          <w:szCs w:val="24"/>
        </w:rPr>
        <w:softHyphen/>
        <w:t xml:space="preserve">могу держави (ст. 13 Закону № </w:t>
      </w:r>
      <w:r w:rsidRPr="00E0070D">
        <w:rPr>
          <w:rFonts w:ascii="Times New Roman" w:hAnsi="Times New Roman" w:cs="Times New Roman"/>
          <w:bCs/>
          <w:sz w:val="24"/>
          <w:szCs w:val="24"/>
        </w:rPr>
        <w:t>4618).</w:t>
      </w:r>
    </w:p>
    <w:p w:rsidR="00E0070D" w:rsidRPr="00E0070D" w:rsidRDefault="00E0070D" w:rsidP="00E0070D">
      <w:pPr>
        <w:shd w:val="clear" w:color="auto" w:fill="FFFFFF"/>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З 1 січня 2012 р. набув чинності Закон України «Про внесення змін до Податкового кодексу України та деяких інших законодавчих актів України щодо спрощеної системи оподаткування, обліку та звітності», який регулює основні положення, внесені до розділу X</w:t>
      </w:r>
      <w:r w:rsidRPr="00E0070D">
        <w:rPr>
          <w:rFonts w:ascii="Times New Roman" w:hAnsi="Times New Roman" w:cs="Times New Roman"/>
          <w:color w:val="000000"/>
          <w:sz w:val="24"/>
          <w:szCs w:val="24"/>
          <w:lang w:val="en-US"/>
        </w:rPr>
        <w:t>IV</w:t>
      </w:r>
      <w:r w:rsidRPr="00E0070D">
        <w:rPr>
          <w:rFonts w:ascii="Times New Roman" w:hAnsi="Times New Roman" w:cs="Times New Roman"/>
          <w:color w:val="000000"/>
          <w:sz w:val="24"/>
          <w:szCs w:val="24"/>
        </w:rPr>
        <w:t xml:space="preserve"> ПКУ щодо спрощеної форми обліку суб’єктів малого бізнесу, а саме наявність:</w:t>
      </w:r>
    </w:p>
    <w:p w:rsidR="00E0070D" w:rsidRPr="00E0070D" w:rsidRDefault="00E0070D" w:rsidP="002C4363">
      <w:pPr>
        <w:pStyle w:val="a9"/>
        <w:numPr>
          <w:ilvl w:val="0"/>
          <w:numId w:val="6"/>
        </w:numPr>
        <w:shd w:val="clear" w:color="auto" w:fill="FFFFFF"/>
        <w:spacing w:after="0" w:line="240" w:lineRule="auto"/>
        <w:ind w:left="0"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 xml:space="preserve">шести груп суб’єктів господарювання – платників єдиного податку, які застосовують спрощену систему оподаткування, обліку та звітності. Деякі суб’єкти господарювання з цих груп мають вести лише книгу обліку доходів шляхом щоденного відображення отриманих доходів, тобто надходження грошових коштів у касу, на безготівковий рахунок, реєстратору розрахункових операцій. </w:t>
      </w:r>
    </w:p>
    <w:p w:rsidR="00E0070D" w:rsidRPr="00E0070D" w:rsidRDefault="00E0070D" w:rsidP="002C4363">
      <w:pPr>
        <w:pStyle w:val="a9"/>
        <w:numPr>
          <w:ilvl w:val="0"/>
          <w:numId w:val="6"/>
        </w:numPr>
        <w:shd w:val="clear" w:color="auto" w:fill="FFFFFF"/>
        <w:spacing w:after="0" w:line="240" w:lineRule="auto"/>
        <w:ind w:left="0"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 xml:space="preserve">ведення обліку та складання звітності платниками єдиного податку. </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p>
    <w:p w:rsidR="00E0070D" w:rsidRPr="00E0070D" w:rsidRDefault="00E0070D" w:rsidP="00E0070D">
      <w:pPr>
        <w:shd w:val="clear" w:color="auto" w:fill="FFFFFF"/>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sz w:val="24"/>
          <w:szCs w:val="24"/>
        </w:rPr>
        <w:t>П</w:t>
      </w:r>
      <w:r w:rsidRPr="00E0070D">
        <w:rPr>
          <w:rFonts w:ascii="Times New Roman" w:hAnsi="Times New Roman" w:cs="Times New Roman"/>
          <w:color w:val="000000"/>
          <w:sz w:val="24"/>
          <w:szCs w:val="24"/>
        </w:rPr>
        <w:t>ід «малими підприємствами» у методичних рекомендаціях із застосування регістрів бухгалтерського обліку малими підприємствами, затверджених наказом Міністерства фінансів України від 15.06.2011 р. № 720, розуміють ті, які відповідають вимогам для «нульовиків» із п. 154.6 ПКУ і при цьому не зареєстровані як платники ПДВ.</w:t>
      </w:r>
    </w:p>
    <w:p w:rsidR="00E0070D" w:rsidRPr="00E0070D" w:rsidRDefault="00E0070D" w:rsidP="00E0070D">
      <w:pPr>
        <w:shd w:val="clear" w:color="auto" w:fill="FFFFFF"/>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lastRenderedPageBreak/>
        <w:t xml:space="preserve">Згідно з Податковим кодексом України, </w:t>
      </w:r>
      <w:r w:rsidRPr="00E0070D">
        <w:rPr>
          <w:rFonts w:ascii="Times New Roman" w:hAnsi="Times New Roman" w:cs="Times New Roman"/>
          <w:i/>
          <w:color w:val="000000"/>
          <w:sz w:val="24"/>
          <w:szCs w:val="24"/>
        </w:rPr>
        <w:t>суб’єктами малого підприємництва</w:t>
      </w:r>
      <w:r w:rsidRPr="00E0070D">
        <w:rPr>
          <w:rFonts w:ascii="Times New Roman" w:hAnsi="Times New Roman" w:cs="Times New Roman"/>
          <w:color w:val="000000"/>
          <w:sz w:val="24"/>
          <w:szCs w:val="24"/>
        </w:rPr>
        <w:t xml:space="preserve"> є юридичні особи, що відповідають критеріям, визначеним у ст. 154:</w:t>
      </w:r>
    </w:p>
    <w:p w:rsidR="00E0070D" w:rsidRPr="00E0070D" w:rsidRDefault="00E0070D" w:rsidP="002C4363">
      <w:pPr>
        <w:pStyle w:val="a9"/>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підприємства, в яких розмір доходів кожного звітного податкового періоду відображається наростаючим підсумком з початку року та не перевищує трьох мільйонів гривень; нарахована за кожний місяць звітного періоду заробітна плата (дохід) працівників, які перебувають у трудових відносинах, є не меншою, ніж дві мінімальні заробітні плати;</w:t>
      </w:r>
    </w:p>
    <w:p w:rsidR="00E0070D" w:rsidRPr="00E0070D" w:rsidRDefault="00E0070D" w:rsidP="002C4363">
      <w:pPr>
        <w:pStyle w:val="a9"/>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підприємства утворені в установленому законом порядку після 1 квітня 2011 р.;</w:t>
      </w:r>
    </w:p>
    <w:p w:rsidR="00E0070D" w:rsidRPr="00E0070D" w:rsidRDefault="00E0070D" w:rsidP="002C4363">
      <w:pPr>
        <w:pStyle w:val="a9"/>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діючі підприємства, в яких протягом трьох послідовних попередніх років (або протягом усіх попередніх періодів, якщо з моменту їх утворення минуло менше, ніж три роки), щорічний обсяг доходів задекларовано у сумі, що не перевищує трьох мільйонів гривень, та в яких середньооблікова кількість працівників протягом періоду не перевищувала 20 осіб. Саме для таких підприємств застосовують на період з 1 квітня 2011 р. до 1 січня 2016 р. ставку 0 % для платників податку на прибуток.</w:t>
      </w:r>
    </w:p>
    <w:p w:rsidR="00E0070D" w:rsidRPr="00E0070D" w:rsidRDefault="00E0070D" w:rsidP="00E0070D">
      <w:pPr>
        <w:pStyle w:val="a5"/>
        <w:spacing w:after="0" w:line="240" w:lineRule="auto"/>
        <w:ind w:left="0" w:firstLine="709"/>
        <w:rPr>
          <w:rFonts w:ascii="Times New Roman" w:hAnsi="Times New Roman" w:cs="Times New Roman"/>
          <w:i/>
          <w:sz w:val="24"/>
          <w:szCs w:val="24"/>
        </w:rPr>
      </w:pP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i/>
          <w:sz w:val="24"/>
          <w:szCs w:val="24"/>
        </w:rPr>
        <w:t>Суб’єкти малого підприємництва</w:t>
      </w:r>
      <w:r w:rsidRPr="00E0070D">
        <w:rPr>
          <w:rFonts w:ascii="Times New Roman" w:hAnsi="Times New Roman" w:cs="Times New Roman"/>
          <w:sz w:val="24"/>
          <w:szCs w:val="24"/>
        </w:rPr>
        <w:t xml:space="preserve"> – юридичні особи, які відповідають критеріям ст. 154 Податкового кодексу України від 02.12.2010 р. № 2755-VI, зобов’язані  складати та подавати до відповідних органів фінансову звітність, передбачену для суб’єктів малого підприємництва (форма № 1-мс та 2-мс), один раз на рік. Суб’єкти малого підприємництва – юридичні особи, які не відповідають критеріям, визначеним у ст. 154 Податкового кодексу України, зобов’язані складати та подавати до відповідних органів фінансову звітність, передбачену для суб’єктів малого підприємництва (форми № 1-м та 2-м), щоквартально.  </w:t>
      </w:r>
    </w:p>
    <w:p w:rsidR="00E0070D" w:rsidRPr="00E0070D" w:rsidRDefault="00E0070D" w:rsidP="00E0070D">
      <w:pPr>
        <w:pStyle w:val="a5"/>
        <w:spacing w:after="0" w:line="240" w:lineRule="auto"/>
        <w:ind w:left="0" w:firstLine="709"/>
        <w:rPr>
          <w:rFonts w:ascii="Times New Roman" w:hAnsi="Times New Roman" w:cs="Times New Roman"/>
          <w:sz w:val="24"/>
          <w:szCs w:val="24"/>
        </w:rPr>
      </w:pPr>
    </w:p>
    <w:p w:rsidR="00E0070D" w:rsidRPr="00E0070D" w:rsidRDefault="00E0070D" w:rsidP="00E0070D">
      <w:pPr>
        <w:pStyle w:val="a5"/>
        <w:spacing w:after="0" w:line="240" w:lineRule="auto"/>
        <w:ind w:left="0"/>
        <w:rPr>
          <w:rFonts w:ascii="Times New Roman" w:hAnsi="Times New Roman" w:cs="Times New Roman"/>
          <w:b/>
          <w:sz w:val="24"/>
          <w:szCs w:val="24"/>
        </w:rPr>
      </w:pPr>
      <w:r>
        <w:rPr>
          <w:rFonts w:ascii="Times New Roman" w:hAnsi="Times New Roman" w:cs="Times New Roman"/>
          <w:b/>
          <w:sz w:val="24"/>
          <w:szCs w:val="24"/>
        </w:rPr>
        <w:t>3.</w:t>
      </w:r>
      <w:r w:rsidRPr="00E0070D">
        <w:rPr>
          <w:rFonts w:ascii="Times New Roman" w:hAnsi="Times New Roman" w:cs="Times New Roman"/>
          <w:b/>
          <w:sz w:val="24"/>
          <w:szCs w:val="24"/>
        </w:rPr>
        <w:t>Методичні та технічні прийоми організації бухгалтерського обліку на малих підприємствах</w:t>
      </w: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sz w:val="24"/>
          <w:szCs w:val="24"/>
        </w:rPr>
        <w:t>Законом України «Про бухгалтерський облік і фінансову звітність» визначено, що мале підприємство може самостійно обрати одну із форм організації ведення бухгалтерського обліку, зокрема:</w:t>
      </w:r>
    </w:p>
    <w:p w:rsidR="00E0070D" w:rsidRPr="00E0070D" w:rsidRDefault="00E0070D" w:rsidP="002C4363">
      <w:pPr>
        <w:pStyle w:val="a5"/>
        <w:numPr>
          <w:ilvl w:val="0"/>
          <w:numId w:val="8"/>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ввести до штату підприємства посаду бухгалтера або створити бухгалтерську службу на чолі з головним бухгалтером;</w:t>
      </w:r>
    </w:p>
    <w:p w:rsidR="00E0070D" w:rsidRPr="00E0070D" w:rsidRDefault="00E0070D" w:rsidP="002C4363">
      <w:pPr>
        <w:pStyle w:val="a5"/>
        <w:numPr>
          <w:ilvl w:val="0"/>
          <w:numId w:val="8"/>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бухгалтерський облік і звітність здійснює безпосередньо власник підприємства або керівник за умови, що звітність такого підприємства не підлягає обов’язковому оприлюдненню;</w:t>
      </w:r>
    </w:p>
    <w:p w:rsidR="00E0070D" w:rsidRPr="00E0070D" w:rsidRDefault="00E0070D" w:rsidP="002C4363">
      <w:pPr>
        <w:pStyle w:val="a5"/>
        <w:numPr>
          <w:ilvl w:val="0"/>
          <w:numId w:val="8"/>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скористатися послугами фізичної особи – суб’єкта підприємницької діяльності;</w:t>
      </w:r>
    </w:p>
    <w:p w:rsidR="00E0070D" w:rsidRPr="00E0070D" w:rsidRDefault="00E0070D" w:rsidP="002C4363">
      <w:pPr>
        <w:pStyle w:val="a5"/>
        <w:numPr>
          <w:ilvl w:val="0"/>
          <w:numId w:val="8"/>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укласти договір із аудиторською фірмою.</w:t>
      </w: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sz w:val="24"/>
          <w:szCs w:val="24"/>
        </w:rPr>
        <w:t>З метою забезпечення ведення бухгалтерського обліку згідно з вимогами законодавства підприємство самостійно:</w:t>
      </w:r>
    </w:p>
    <w:p w:rsidR="00E0070D" w:rsidRPr="00E0070D" w:rsidRDefault="00E0070D" w:rsidP="002C4363">
      <w:pPr>
        <w:pStyle w:val="a5"/>
        <w:numPr>
          <w:ilvl w:val="0"/>
          <w:numId w:val="9"/>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визначає облікову політику;</w:t>
      </w:r>
    </w:p>
    <w:p w:rsidR="00E0070D" w:rsidRPr="00E0070D" w:rsidRDefault="00E0070D" w:rsidP="002C4363">
      <w:pPr>
        <w:pStyle w:val="a5"/>
        <w:numPr>
          <w:ilvl w:val="0"/>
          <w:numId w:val="9"/>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обирає форму бухгалтерського обліку з урахуванням особливостей своєї діяльності й технології обробки облікових даних, або розробляє власну;</w:t>
      </w:r>
    </w:p>
    <w:p w:rsidR="00E0070D" w:rsidRPr="00E0070D" w:rsidRDefault="00E0070D" w:rsidP="002C4363">
      <w:pPr>
        <w:pStyle w:val="a5"/>
        <w:numPr>
          <w:ilvl w:val="0"/>
          <w:numId w:val="9"/>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затверджує правила документообігу і технологію обробки облікової інформації, додаткову систему рахунків і регістрів аналітичного обліку.</w:t>
      </w: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i/>
          <w:sz w:val="24"/>
          <w:szCs w:val="24"/>
        </w:rPr>
        <w:t>Облікова політика малого підприємства</w:t>
      </w:r>
      <w:r w:rsidRPr="00E0070D">
        <w:rPr>
          <w:rFonts w:ascii="Times New Roman" w:hAnsi="Times New Roman" w:cs="Times New Roman"/>
          <w:sz w:val="24"/>
          <w:szCs w:val="24"/>
        </w:rPr>
        <w:t xml:space="preserve"> – сукупність принципів, методів і процедур, що використовує підприємство для складання та подання фінансової звітності.</w:t>
      </w:r>
    </w:p>
    <w:p w:rsidR="00E0070D" w:rsidRPr="00E0070D" w:rsidRDefault="00E0070D" w:rsidP="00E0070D">
      <w:pPr>
        <w:pStyle w:val="a5"/>
        <w:spacing w:after="0" w:line="240" w:lineRule="auto"/>
        <w:ind w:left="0" w:firstLine="709"/>
        <w:rPr>
          <w:rFonts w:ascii="Times New Roman" w:hAnsi="Times New Roman" w:cs="Times New Roman"/>
          <w:b/>
          <w:sz w:val="24"/>
          <w:szCs w:val="24"/>
        </w:rPr>
      </w:pP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sz w:val="24"/>
          <w:szCs w:val="24"/>
        </w:rPr>
        <w:t>Малі підприємства також ведуть податковий облік, що зумовлено необхідністю виконання підприємством норм податкових законів, зокрема, Податкового кодексу України від 02.12. 2010 р. № 2755-VI, Законів України «Про оподаткування прибутку підприємств» і «Про податок на додану вартість».</w:t>
      </w:r>
    </w:p>
    <w:p w:rsidR="00E0070D" w:rsidRPr="00E0070D" w:rsidRDefault="00E0070D" w:rsidP="00E0070D">
      <w:pPr>
        <w:shd w:val="clear" w:color="auto" w:fill="FFFFFF"/>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 З метою організації бухгалтерського обліку суб’єкти малого підприємництва можуть здійснювати бухгалтерський облік одним із трьох способів:</w:t>
      </w:r>
    </w:p>
    <w:p w:rsidR="00E0070D" w:rsidRPr="00E0070D" w:rsidRDefault="00E0070D" w:rsidP="002C4363">
      <w:pPr>
        <w:pStyle w:val="a5"/>
        <w:numPr>
          <w:ilvl w:val="0"/>
          <w:numId w:val="10"/>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за загальними нормами П(С)БО 25;</w:t>
      </w:r>
    </w:p>
    <w:p w:rsidR="00E0070D" w:rsidRPr="00E0070D" w:rsidRDefault="00E0070D" w:rsidP="002C4363">
      <w:pPr>
        <w:pStyle w:val="a5"/>
        <w:numPr>
          <w:ilvl w:val="0"/>
          <w:numId w:val="10"/>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згідно із спеціальним п.8 П(С)БО 25 (спрощений облік);</w:t>
      </w:r>
    </w:p>
    <w:p w:rsidR="00E0070D" w:rsidRPr="00E0070D" w:rsidRDefault="00E0070D" w:rsidP="002C4363">
      <w:pPr>
        <w:pStyle w:val="a5"/>
        <w:numPr>
          <w:ilvl w:val="0"/>
          <w:numId w:val="10"/>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lastRenderedPageBreak/>
        <w:t>відповідно до спеціального п.9 П(С)БО 25 (простий облік).</w:t>
      </w: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sz w:val="24"/>
          <w:szCs w:val="24"/>
        </w:rPr>
        <w:t xml:space="preserve">Суб’єкти малого підприємництва, які здійснюють простий облік і не є платниками ПДВ, отримали право не застосовувати подвійний запис – основу основ бухгалтерського облік, повинні заповнювати спрощену фінансову звітність за формами № 1-мс і № 2-мс і декларацію з податку на прибуток за спрощеною формою. </w:t>
      </w:r>
    </w:p>
    <w:p w:rsidR="00E0070D" w:rsidRPr="00E0070D" w:rsidRDefault="00E0070D" w:rsidP="00E0070D">
      <w:pPr>
        <w:pStyle w:val="a5"/>
        <w:spacing w:after="0" w:line="240" w:lineRule="auto"/>
        <w:ind w:left="0" w:firstLine="709"/>
        <w:rPr>
          <w:rFonts w:ascii="Times New Roman" w:hAnsi="Times New Roman" w:cs="Times New Roman"/>
          <w:sz w:val="24"/>
          <w:szCs w:val="24"/>
        </w:rPr>
      </w:pPr>
      <w:r w:rsidRPr="00E0070D">
        <w:rPr>
          <w:rFonts w:ascii="Times New Roman" w:hAnsi="Times New Roman" w:cs="Times New Roman"/>
          <w:sz w:val="24"/>
          <w:szCs w:val="24"/>
        </w:rPr>
        <w:t xml:space="preserve">Вибір способу обліку здійснюють самостійно і фіксують у наказі про облікову політику підприємства. </w:t>
      </w:r>
    </w:p>
    <w:p w:rsidR="005D112D" w:rsidRDefault="005D112D" w:rsidP="00E0070D">
      <w:pPr>
        <w:pStyle w:val="ab"/>
        <w:spacing w:before="0" w:beforeAutospacing="0" w:after="0" w:afterAutospacing="0"/>
        <w:ind w:firstLine="709"/>
        <w:jc w:val="both"/>
        <w:rPr>
          <w:color w:val="000000"/>
          <w:lang w:val="uk-UA"/>
        </w:rPr>
      </w:pPr>
    </w:p>
    <w:p w:rsidR="00E0070D" w:rsidRPr="00E0070D" w:rsidRDefault="00E0070D" w:rsidP="00E0070D">
      <w:pPr>
        <w:pStyle w:val="ab"/>
        <w:spacing w:before="0" w:beforeAutospacing="0" w:after="0" w:afterAutospacing="0"/>
        <w:ind w:firstLine="709"/>
        <w:jc w:val="both"/>
        <w:rPr>
          <w:color w:val="000000"/>
          <w:lang w:val="uk-UA"/>
        </w:rPr>
      </w:pPr>
      <w:r w:rsidRPr="00E0070D">
        <w:rPr>
          <w:color w:val="000000"/>
          <w:lang w:val="uk-UA"/>
        </w:rPr>
        <w:t>Суб</w:t>
      </w:r>
      <w:r w:rsidRPr="00E0070D">
        <w:rPr>
          <w:color w:val="000000"/>
        </w:rPr>
        <w:t>’</w:t>
      </w:r>
      <w:r w:rsidRPr="00E0070D">
        <w:rPr>
          <w:color w:val="000000"/>
          <w:lang w:val="uk-UA"/>
        </w:rPr>
        <w:t xml:space="preserve">єкти господарювання, які </w:t>
      </w:r>
      <w:r w:rsidRPr="00E0070D">
        <w:rPr>
          <w:lang w:val="uk-UA"/>
        </w:rPr>
        <w:t>відповідають критеріям, визначеним Податковим кодексом України</w:t>
      </w:r>
      <w:r w:rsidRPr="00E0070D">
        <w:rPr>
          <w:color w:val="000000"/>
          <w:lang w:val="uk-UA"/>
        </w:rPr>
        <w:t xml:space="preserve"> (розділ </w:t>
      </w:r>
      <w:r w:rsidRPr="00E0070D">
        <w:rPr>
          <w:color w:val="000000"/>
          <w:lang w:val="en-US"/>
        </w:rPr>
        <w:t>XIV</w:t>
      </w:r>
      <w:r w:rsidRPr="00E0070D">
        <w:rPr>
          <w:color w:val="000000"/>
          <w:lang w:val="uk-UA"/>
        </w:rPr>
        <w:t>) поділяють на такі групи платників єдиного податку:</w:t>
      </w:r>
    </w:p>
    <w:p w:rsidR="00E0070D" w:rsidRPr="00E0070D" w:rsidRDefault="00E0070D" w:rsidP="00E0070D">
      <w:pPr>
        <w:pStyle w:val="ab"/>
        <w:spacing w:before="0" w:beforeAutospacing="0" w:after="0" w:afterAutospacing="0"/>
        <w:ind w:firstLine="709"/>
        <w:jc w:val="both"/>
        <w:rPr>
          <w:color w:val="000000"/>
          <w:lang w:val="uk-UA"/>
        </w:rPr>
      </w:pPr>
      <w:r w:rsidRPr="00E0070D">
        <w:rPr>
          <w:color w:val="000000"/>
          <w:lang w:val="uk-UA"/>
        </w:rPr>
        <w:t>1) перша група – фізичні особи-підприємці, які не використовують працю найманих осіб, здійснюють виключно роздрібний продаж товарів із торговельних місць на ринках та/або провадять господарську діяльність із надання побутових послуг населенню й обсяг доходу яких протягом календарного року не перевищує 150 000 грн;</w:t>
      </w:r>
    </w:p>
    <w:p w:rsidR="00E0070D" w:rsidRPr="00E0070D" w:rsidRDefault="00E0070D" w:rsidP="00E0070D">
      <w:pPr>
        <w:pStyle w:val="ab"/>
        <w:spacing w:before="0" w:beforeAutospacing="0" w:after="0" w:afterAutospacing="0"/>
        <w:ind w:firstLine="709"/>
        <w:jc w:val="both"/>
        <w:rPr>
          <w:color w:val="000000"/>
          <w:lang w:val="uk-UA"/>
        </w:rPr>
      </w:pPr>
      <w:r w:rsidRPr="00E0070D">
        <w:rPr>
          <w:color w:val="000000"/>
          <w:lang w:val="uk-UA"/>
        </w:rPr>
        <w:t xml:space="preserve">2) друга група – фізичні особи </w:t>
      </w:r>
      <w:r w:rsidRPr="00E0070D">
        <w:rPr>
          <w:lang w:val="uk-UA"/>
        </w:rPr>
        <w:t xml:space="preserve">– </w:t>
      </w:r>
      <w:r w:rsidRPr="00E0070D">
        <w:rPr>
          <w:color w:val="000000"/>
          <w:lang w:val="uk-UA"/>
        </w:rPr>
        <w:t>підприємці, які здійснюють господарську діяльність із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E0070D" w:rsidRPr="00E0070D" w:rsidRDefault="00E0070D" w:rsidP="002C4363">
      <w:pPr>
        <w:pStyle w:val="ab"/>
        <w:numPr>
          <w:ilvl w:val="0"/>
          <w:numId w:val="11"/>
        </w:numPr>
        <w:spacing w:before="0" w:beforeAutospacing="0" w:after="0" w:afterAutospacing="0"/>
        <w:ind w:left="0" w:firstLine="709"/>
        <w:jc w:val="both"/>
        <w:rPr>
          <w:color w:val="000000"/>
        </w:rPr>
      </w:pPr>
      <w:r w:rsidRPr="00E0070D">
        <w:rPr>
          <w:color w:val="000000"/>
        </w:rPr>
        <w:t>не використовують працю найманих осіб</w:t>
      </w:r>
      <w:r w:rsidRPr="00E0070D">
        <w:rPr>
          <w:color w:val="000000"/>
          <w:lang w:val="uk-UA"/>
        </w:rPr>
        <w:t>,</w:t>
      </w:r>
      <w:r w:rsidRPr="00E0070D">
        <w:rPr>
          <w:color w:val="000000"/>
        </w:rPr>
        <w:t xml:space="preserve"> або кількість осіб, які перебувають </w:t>
      </w:r>
      <w:r w:rsidRPr="00E0070D">
        <w:rPr>
          <w:color w:val="000000"/>
          <w:lang w:val="uk-UA"/>
        </w:rPr>
        <w:t>і</w:t>
      </w:r>
      <w:r w:rsidRPr="00E0070D">
        <w:rPr>
          <w:color w:val="000000"/>
        </w:rPr>
        <w:t>з ними у трудових відносинах, одночасно не перевищує 10 осіб;</w:t>
      </w:r>
    </w:p>
    <w:p w:rsidR="00E0070D" w:rsidRPr="00E0070D" w:rsidRDefault="00E0070D" w:rsidP="002C4363">
      <w:pPr>
        <w:pStyle w:val="ab"/>
        <w:numPr>
          <w:ilvl w:val="0"/>
          <w:numId w:val="11"/>
        </w:numPr>
        <w:spacing w:before="0" w:beforeAutospacing="0" w:after="0" w:afterAutospacing="0"/>
        <w:ind w:left="0" w:firstLine="709"/>
        <w:jc w:val="both"/>
        <w:rPr>
          <w:color w:val="000000"/>
        </w:rPr>
      </w:pPr>
      <w:r w:rsidRPr="00E0070D">
        <w:rPr>
          <w:color w:val="000000"/>
        </w:rPr>
        <w:t xml:space="preserve">обсяг доходу не перевищує 1 </w:t>
      </w:r>
      <w:r w:rsidRPr="00E0070D">
        <w:rPr>
          <w:color w:val="000000"/>
          <w:lang w:val="uk-UA"/>
        </w:rPr>
        <w:t>млн</w:t>
      </w:r>
      <w:r w:rsidRPr="00E0070D">
        <w:rPr>
          <w:color w:val="000000"/>
        </w:rPr>
        <w:t xml:space="preserve"> грн.</w:t>
      </w:r>
    </w:p>
    <w:p w:rsidR="00E0070D" w:rsidRPr="00E0070D" w:rsidRDefault="00E0070D" w:rsidP="00E0070D">
      <w:pPr>
        <w:pStyle w:val="ab"/>
        <w:spacing w:before="0" w:beforeAutospacing="0" w:after="0" w:afterAutospacing="0"/>
        <w:ind w:firstLine="709"/>
        <w:jc w:val="both"/>
        <w:rPr>
          <w:color w:val="000000"/>
        </w:rPr>
      </w:pPr>
      <w:r w:rsidRPr="00E0070D">
        <w:rPr>
          <w:color w:val="000000"/>
        </w:rPr>
        <w:t>Дія цього підпункту не поширюється на фізичних осіб</w:t>
      </w:r>
      <w:r w:rsidRPr="00E0070D">
        <w:rPr>
          <w:color w:val="000000"/>
          <w:lang w:val="uk-UA"/>
        </w:rPr>
        <w:t xml:space="preserve"> </w:t>
      </w:r>
      <w:r w:rsidRPr="00E0070D">
        <w:t>–</w:t>
      </w:r>
      <w:r w:rsidRPr="00E0070D">
        <w:rPr>
          <w:color w:val="000000"/>
        </w:rPr>
        <w:t xml:space="preserve"> підприємців, які надають посередницькі послуги з купівлі</w:t>
      </w:r>
      <w:r w:rsidRPr="00E0070D">
        <w:rPr>
          <w:color w:val="000000"/>
          <w:lang w:val="uk-UA"/>
        </w:rPr>
        <w:t xml:space="preserve"> </w:t>
      </w:r>
      <w:r w:rsidRPr="00E0070D">
        <w:t>–</w:t>
      </w:r>
      <w:r w:rsidRPr="00E0070D">
        <w:rPr>
          <w:color w:val="000000"/>
        </w:rPr>
        <w:t xml:space="preserve"> продажу, оренди та оцінювання нерухомого майна. Такі фізичні особи </w:t>
      </w:r>
      <w:r w:rsidRPr="00E0070D">
        <w:t>–</w:t>
      </w:r>
      <w:r w:rsidRPr="00E0070D">
        <w:rPr>
          <w:lang w:val="uk-UA"/>
        </w:rPr>
        <w:t xml:space="preserve"> </w:t>
      </w:r>
      <w:r w:rsidRPr="00E0070D">
        <w:rPr>
          <w:color w:val="000000"/>
        </w:rPr>
        <w:t xml:space="preserve">підприємці належать виключно до третьої </w:t>
      </w:r>
      <w:r w:rsidRPr="00E0070D">
        <w:rPr>
          <w:color w:val="000000"/>
          <w:lang w:val="uk-UA"/>
        </w:rPr>
        <w:t xml:space="preserve">або п’ятої </w:t>
      </w:r>
      <w:r w:rsidRPr="00E0070D">
        <w:rPr>
          <w:color w:val="000000"/>
        </w:rPr>
        <w:t xml:space="preserve">груп платників єдиного податку, якщо відповідають вимогам, встановленим для </w:t>
      </w:r>
      <w:r w:rsidRPr="00E0070D">
        <w:rPr>
          <w:color w:val="000000"/>
          <w:lang w:val="uk-UA"/>
        </w:rPr>
        <w:t xml:space="preserve">таких </w:t>
      </w:r>
      <w:r w:rsidRPr="00E0070D">
        <w:rPr>
          <w:color w:val="000000"/>
        </w:rPr>
        <w:t>груп;</w:t>
      </w:r>
    </w:p>
    <w:p w:rsidR="00E0070D" w:rsidRPr="00E0070D" w:rsidRDefault="00E0070D" w:rsidP="00E0070D">
      <w:pPr>
        <w:pStyle w:val="ab"/>
        <w:spacing w:before="0" w:beforeAutospacing="0" w:after="0" w:afterAutospacing="0"/>
        <w:ind w:firstLine="709"/>
        <w:jc w:val="both"/>
        <w:rPr>
          <w:color w:val="000000"/>
        </w:rPr>
      </w:pPr>
      <w:r w:rsidRPr="00E0070D">
        <w:rPr>
          <w:color w:val="000000"/>
        </w:rPr>
        <w:t xml:space="preserve">3) третя група </w:t>
      </w:r>
      <w:r w:rsidRPr="00E0070D">
        <w:rPr>
          <w:color w:val="000000"/>
          <w:lang w:val="uk-UA"/>
        </w:rPr>
        <w:t xml:space="preserve">– </w:t>
      </w:r>
      <w:r w:rsidRPr="00E0070D">
        <w:rPr>
          <w:color w:val="000000"/>
        </w:rPr>
        <w:t xml:space="preserve">фізичні особи </w:t>
      </w:r>
      <w:r w:rsidRPr="00E0070D">
        <w:t>–</w:t>
      </w:r>
      <w:r w:rsidRPr="00E0070D">
        <w:rPr>
          <w:lang w:val="uk-UA"/>
        </w:rPr>
        <w:t xml:space="preserve"> </w:t>
      </w:r>
      <w:r w:rsidRPr="00E0070D">
        <w:rPr>
          <w:color w:val="000000"/>
        </w:rPr>
        <w:t>підприємці, які протягом календарного року відповідають сукупності таких критеріїв:</w:t>
      </w:r>
    </w:p>
    <w:p w:rsidR="00E0070D" w:rsidRPr="00E0070D" w:rsidRDefault="00E0070D" w:rsidP="002C4363">
      <w:pPr>
        <w:pStyle w:val="ab"/>
        <w:numPr>
          <w:ilvl w:val="0"/>
          <w:numId w:val="12"/>
        </w:numPr>
        <w:spacing w:before="0" w:beforeAutospacing="0" w:after="0" w:afterAutospacing="0"/>
        <w:ind w:left="0" w:firstLine="709"/>
        <w:jc w:val="both"/>
        <w:rPr>
          <w:color w:val="000000"/>
        </w:rPr>
      </w:pPr>
      <w:r w:rsidRPr="00E0070D">
        <w:rPr>
          <w:color w:val="000000"/>
        </w:rPr>
        <w:t>не використовують працю найманих осіб</w:t>
      </w:r>
      <w:r w:rsidRPr="00E0070D">
        <w:rPr>
          <w:color w:val="000000"/>
          <w:lang w:val="uk-UA"/>
        </w:rPr>
        <w:t>,</w:t>
      </w:r>
      <w:r w:rsidRPr="00E0070D">
        <w:rPr>
          <w:color w:val="000000"/>
        </w:rPr>
        <w:t xml:space="preserve"> або кількість осіб, які перебувають з ними у трудових відносинах, одночасно не перевищує 20 осіб;</w:t>
      </w:r>
    </w:p>
    <w:p w:rsidR="00E0070D" w:rsidRPr="00E0070D" w:rsidRDefault="00E0070D" w:rsidP="002C4363">
      <w:pPr>
        <w:pStyle w:val="ab"/>
        <w:numPr>
          <w:ilvl w:val="0"/>
          <w:numId w:val="12"/>
        </w:numPr>
        <w:spacing w:before="0" w:beforeAutospacing="0" w:after="0" w:afterAutospacing="0"/>
        <w:ind w:left="0" w:firstLine="709"/>
        <w:jc w:val="both"/>
        <w:rPr>
          <w:color w:val="000000"/>
        </w:rPr>
      </w:pPr>
      <w:r w:rsidRPr="00E0070D">
        <w:rPr>
          <w:color w:val="000000"/>
        </w:rPr>
        <w:t xml:space="preserve">обсяг доходу не перевищує 3 </w:t>
      </w:r>
      <w:r w:rsidRPr="00E0070D">
        <w:rPr>
          <w:color w:val="000000"/>
          <w:lang w:val="uk-UA"/>
        </w:rPr>
        <w:t>млн</w:t>
      </w:r>
      <w:r w:rsidRPr="00E0070D">
        <w:rPr>
          <w:color w:val="000000"/>
        </w:rPr>
        <w:t xml:space="preserve"> грн;</w:t>
      </w:r>
    </w:p>
    <w:p w:rsidR="00E0070D" w:rsidRPr="00E0070D" w:rsidRDefault="00E0070D" w:rsidP="00E0070D">
      <w:pPr>
        <w:pStyle w:val="ab"/>
        <w:spacing w:before="0" w:beforeAutospacing="0" w:after="0" w:afterAutospacing="0"/>
        <w:ind w:firstLine="709"/>
        <w:jc w:val="both"/>
        <w:rPr>
          <w:color w:val="000000"/>
        </w:rPr>
      </w:pPr>
      <w:r w:rsidRPr="00E0070D">
        <w:rPr>
          <w:color w:val="000000"/>
        </w:rPr>
        <w:t xml:space="preserve">4) четверта група </w:t>
      </w:r>
      <w:r w:rsidRPr="00E0070D">
        <w:rPr>
          <w:color w:val="000000"/>
          <w:lang w:val="uk-UA"/>
        </w:rPr>
        <w:t xml:space="preserve">– </w:t>
      </w:r>
      <w:r w:rsidRPr="00E0070D">
        <w:rPr>
          <w:color w:val="000000"/>
        </w:rPr>
        <w:t xml:space="preserve">юридичні особи </w:t>
      </w:r>
      <w:r w:rsidRPr="00E0070D">
        <w:t>–</w:t>
      </w:r>
      <w:r w:rsidRPr="00E0070D">
        <w:rPr>
          <w:lang w:val="uk-UA"/>
        </w:rPr>
        <w:t xml:space="preserve"> </w:t>
      </w:r>
      <w:r w:rsidRPr="00E0070D">
        <w:rPr>
          <w:color w:val="000000"/>
        </w:rPr>
        <w:t>суб'єкти господарювання будь-якої організаційно-правової форми, які протягом календарного року відповідають сукупності таких критеріїв:</w:t>
      </w:r>
    </w:p>
    <w:p w:rsidR="00E0070D" w:rsidRPr="00E0070D" w:rsidRDefault="00E0070D" w:rsidP="002C4363">
      <w:pPr>
        <w:pStyle w:val="ab"/>
        <w:numPr>
          <w:ilvl w:val="0"/>
          <w:numId w:val="13"/>
        </w:numPr>
        <w:spacing w:before="0" w:beforeAutospacing="0" w:after="0" w:afterAutospacing="0"/>
        <w:ind w:left="0" w:firstLine="709"/>
        <w:jc w:val="both"/>
        <w:rPr>
          <w:color w:val="000000"/>
        </w:rPr>
      </w:pPr>
      <w:r w:rsidRPr="00E0070D">
        <w:rPr>
          <w:color w:val="000000"/>
        </w:rPr>
        <w:t xml:space="preserve">середньооблікова кількість працівників не перевищує </w:t>
      </w:r>
      <w:r w:rsidRPr="00E0070D">
        <w:rPr>
          <w:color w:val="000000"/>
          <w:lang w:val="uk-UA"/>
        </w:rPr>
        <w:t xml:space="preserve">  </w:t>
      </w:r>
      <w:r w:rsidRPr="00E0070D">
        <w:rPr>
          <w:color w:val="000000"/>
        </w:rPr>
        <w:t>50 осіб;</w:t>
      </w:r>
    </w:p>
    <w:p w:rsidR="00E0070D" w:rsidRPr="00E0070D" w:rsidRDefault="00E0070D" w:rsidP="002C4363">
      <w:pPr>
        <w:pStyle w:val="ab"/>
        <w:numPr>
          <w:ilvl w:val="0"/>
          <w:numId w:val="13"/>
        </w:numPr>
        <w:spacing w:before="0" w:beforeAutospacing="0" w:after="0" w:afterAutospacing="0"/>
        <w:ind w:left="0" w:firstLine="709"/>
        <w:jc w:val="both"/>
        <w:rPr>
          <w:color w:val="000000"/>
        </w:rPr>
      </w:pPr>
      <w:r w:rsidRPr="00E0070D">
        <w:rPr>
          <w:color w:val="000000"/>
        </w:rPr>
        <w:t xml:space="preserve">обсяг доходу не перевищує 5 </w:t>
      </w:r>
      <w:r w:rsidRPr="00E0070D">
        <w:rPr>
          <w:color w:val="000000"/>
          <w:lang w:val="uk-UA"/>
        </w:rPr>
        <w:t>млн</w:t>
      </w:r>
      <w:r w:rsidRPr="00E0070D">
        <w:rPr>
          <w:color w:val="000000"/>
        </w:rPr>
        <w:t xml:space="preserve"> грн.</w:t>
      </w:r>
    </w:p>
    <w:p w:rsidR="00E0070D" w:rsidRPr="00E0070D" w:rsidRDefault="00E0070D" w:rsidP="00E0070D">
      <w:pPr>
        <w:pStyle w:val="ab"/>
        <w:spacing w:before="0" w:beforeAutospacing="0" w:after="0" w:afterAutospacing="0"/>
        <w:ind w:firstLine="709"/>
        <w:jc w:val="both"/>
        <w:rPr>
          <w:color w:val="000000"/>
          <w:lang w:val="uk-UA"/>
        </w:rPr>
      </w:pPr>
      <w:r w:rsidRPr="00E0070D">
        <w:rPr>
          <w:color w:val="000000"/>
          <w:lang w:val="uk-UA"/>
        </w:rPr>
        <w:t>5</w:t>
      </w:r>
      <w:r w:rsidRPr="00E0070D">
        <w:rPr>
          <w:color w:val="000000"/>
        </w:rPr>
        <w:t xml:space="preserve">) </w:t>
      </w:r>
      <w:r w:rsidRPr="00E0070D">
        <w:rPr>
          <w:color w:val="000000"/>
          <w:lang w:val="uk-UA"/>
        </w:rPr>
        <w:t>п</w:t>
      </w:r>
      <w:r w:rsidRPr="00E0070D">
        <w:rPr>
          <w:color w:val="000000"/>
        </w:rPr>
        <w:t>’</w:t>
      </w:r>
      <w:r w:rsidRPr="00E0070D">
        <w:rPr>
          <w:color w:val="000000"/>
          <w:lang w:val="uk-UA"/>
        </w:rPr>
        <w:t>ята</w:t>
      </w:r>
      <w:r w:rsidRPr="00E0070D">
        <w:rPr>
          <w:color w:val="000000"/>
        </w:rPr>
        <w:t xml:space="preserve"> група</w:t>
      </w:r>
      <w:r w:rsidRPr="00E0070D">
        <w:rPr>
          <w:color w:val="000000"/>
          <w:lang w:val="uk-UA"/>
        </w:rPr>
        <w:t xml:space="preserve"> –</w:t>
      </w:r>
      <w:r w:rsidRPr="00E0070D">
        <w:rPr>
          <w:color w:val="000000"/>
        </w:rPr>
        <w:t xml:space="preserve"> </w:t>
      </w:r>
      <w:r w:rsidRPr="00E0070D">
        <w:rPr>
          <w:color w:val="000000"/>
          <w:lang w:val="uk-UA"/>
        </w:rPr>
        <w:t xml:space="preserve">фізичні особи </w:t>
      </w:r>
      <w:r w:rsidRPr="00E0070D">
        <w:t>–</w:t>
      </w:r>
      <w:r w:rsidRPr="00E0070D">
        <w:rPr>
          <w:lang w:val="uk-UA"/>
        </w:rPr>
        <w:t xml:space="preserve"> </w:t>
      </w:r>
      <w:r w:rsidRPr="00E0070D">
        <w:rPr>
          <w:color w:val="000000"/>
          <w:lang w:val="uk-UA"/>
        </w:rPr>
        <w:t>підприємці, які протягом календарного року відповідають сукупності таких критеріїв:</w:t>
      </w:r>
    </w:p>
    <w:p w:rsidR="00E0070D" w:rsidRPr="00E0070D" w:rsidRDefault="00E0070D" w:rsidP="002C4363">
      <w:pPr>
        <w:pStyle w:val="ab"/>
        <w:numPr>
          <w:ilvl w:val="0"/>
          <w:numId w:val="14"/>
        </w:numPr>
        <w:spacing w:before="0" w:beforeAutospacing="0" w:after="0" w:afterAutospacing="0"/>
        <w:ind w:left="0" w:firstLine="709"/>
        <w:jc w:val="both"/>
        <w:rPr>
          <w:color w:val="000000"/>
          <w:lang w:val="uk-UA"/>
        </w:rPr>
      </w:pPr>
      <w:r w:rsidRPr="00E0070D">
        <w:rPr>
          <w:color w:val="000000"/>
          <w:lang w:val="uk-UA"/>
        </w:rPr>
        <w:t>не використовують працю найманих осіб, або кількість осіб, які перебувають із ними в трудових відносинах, одночасно не перевишує 20 осіб;</w:t>
      </w:r>
    </w:p>
    <w:p w:rsidR="00E0070D" w:rsidRPr="00E0070D" w:rsidRDefault="00E0070D" w:rsidP="002C4363">
      <w:pPr>
        <w:pStyle w:val="ab"/>
        <w:numPr>
          <w:ilvl w:val="0"/>
          <w:numId w:val="14"/>
        </w:numPr>
        <w:spacing w:before="0" w:beforeAutospacing="0" w:after="0" w:afterAutospacing="0"/>
        <w:ind w:left="0" w:firstLine="709"/>
        <w:jc w:val="both"/>
        <w:rPr>
          <w:color w:val="000000"/>
          <w:lang w:val="uk-UA"/>
        </w:rPr>
      </w:pPr>
      <w:r w:rsidRPr="00E0070D">
        <w:rPr>
          <w:color w:val="000000"/>
          <w:lang w:val="uk-UA"/>
        </w:rPr>
        <w:t>обсяг доходу не перевишує 20 млн грн;</w:t>
      </w:r>
    </w:p>
    <w:p w:rsidR="00E0070D" w:rsidRPr="00E0070D" w:rsidRDefault="00E0070D" w:rsidP="00E0070D">
      <w:pPr>
        <w:pStyle w:val="ab"/>
        <w:spacing w:before="0" w:beforeAutospacing="0" w:after="0" w:afterAutospacing="0"/>
        <w:ind w:firstLine="709"/>
        <w:jc w:val="both"/>
        <w:rPr>
          <w:color w:val="000000"/>
          <w:lang w:val="uk-UA"/>
        </w:rPr>
      </w:pPr>
      <w:r w:rsidRPr="00E0070D">
        <w:rPr>
          <w:color w:val="000000"/>
          <w:lang w:val="uk-UA"/>
        </w:rPr>
        <w:t xml:space="preserve"> 6) шоста група – юридичні особи </w:t>
      </w:r>
      <w:r w:rsidRPr="00E0070D">
        <w:rPr>
          <w:lang w:val="uk-UA"/>
        </w:rPr>
        <w:t>–</w:t>
      </w:r>
      <w:r w:rsidRPr="00E0070D">
        <w:rPr>
          <w:color w:val="000000"/>
          <w:lang w:val="uk-UA"/>
        </w:rPr>
        <w:t xml:space="preserve"> суб’єкти господарювання будь-якої організаційно-правової форми, які протягом календарного року відповідають сукупності таких критеріїв:</w:t>
      </w:r>
    </w:p>
    <w:p w:rsidR="00E0070D" w:rsidRPr="00E0070D" w:rsidRDefault="00E0070D" w:rsidP="002C4363">
      <w:pPr>
        <w:pStyle w:val="ab"/>
        <w:numPr>
          <w:ilvl w:val="0"/>
          <w:numId w:val="15"/>
        </w:numPr>
        <w:spacing w:before="0" w:beforeAutospacing="0" w:after="0" w:afterAutospacing="0"/>
        <w:ind w:left="0" w:firstLine="709"/>
        <w:jc w:val="both"/>
        <w:rPr>
          <w:color w:val="000000"/>
          <w:lang w:val="uk-UA"/>
        </w:rPr>
      </w:pPr>
      <w:r w:rsidRPr="00E0070D">
        <w:rPr>
          <w:color w:val="000000"/>
          <w:lang w:val="uk-UA"/>
        </w:rPr>
        <w:t>середньооблікова кількість працівників не перевишує   50 осіб;</w:t>
      </w:r>
    </w:p>
    <w:p w:rsidR="00E0070D" w:rsidRPr="00E0070D" w:rsidRDefault="00E0070D" w:rsidP="002C4363">
      <w:pPr>
        <w:pStyle w:val="ab"/>
        <w:numPr>
          <w:ilvl w:val="0"/>
          <w:numId w:val="15"/>
        </w:numPr>
        <w:spacing w:before="0" w:beforeAutospacing="0" w:after="0" w:afterAutospacing="0"/>
        <w:ind w:left="0" w:firstLine="709"/>
        <w:jc w:val="both"/>
        <w:rPr>
          <w:color w:val="000000"/>
          <w:lang w:val="uk-UA"/>
        </w:rPr>
      </w:pPr>
      <w:r w:rsidRPr="00E0070D">
        <w:rPr>
          <w:color w:val="000000"/>
          <w:lang w:val="uk-UA"/>
        </w:rPr>
        <w:t xml:space="preserve">обсяг доходу не перевишує 20 млн грн. </w:t>
      </w:r>
    </w:p>
    <w:p w:rsidR="00E0070D" w:rsidRDefault="00E0070D" w:rsidP="00E0070D">
      <w:pPr>
        <w:pStyle w:val="a5"/>
        <w:spacing w:after="0" w:line="240" w:lineRule="auto"/>
        <w:ind w:left="0" w:firstLine="709"/>
        <w:rPr>
          <w:rFonts w:ascii="Times New Roman" w:hAnsi="Times New Roman" w:cs="Times New Roman"/>
          <w:b/>
          <w:sz w:val="24"/>
          <w:szCs w:val="24"/>
        </w:rPr>
      </w:pPr>
    </w:p>
    <w:p w:rsidR="005D112D" w:rsidRDefault="005D112D" w:rsidP="00E0070D">
      <w:pPr>
        <w:pStyle w:val="a5"/>
        <w:spacing w:after="0" w:line="240" w:lineRule="auto"/>
        <w:ind w:left="0" w:firstLine="709"/>
        <w:rPr>
          <w:rFonts w:ascii="Times New Roman" w:hAnsi="Times New Roman" w:cs="Times New Roman"/>
          <w:b/>
          <w:sz w:val="24"/>
          <w:szCs w:val="24"/>
        </w:rPr>
      </w:pPr>
    </w:p>
    <w:p w:rsidR="005D112D" w:rsidRPr="00E0070D" w:rsidRDefault="005D112D" w:rsidP="00E0070D">
      <w:pPr>
        <w:pStyle w:val="a5"/>
        <w:spacing w:after="0" w:line="240" w:lineRule="auto"/>
        <w:ind w:left="0" w:firstLine="709"/>
        <w:rPr>
          <w:rFonts w:ascii="Times New Roman" w:hAnsi="Times New Roman" w:cs="Times New Roman"/>
          <w:b/>
          <w:sz w:val="24"/>
          <w:szCs w:val="24"/>
        </w:rPr>
      </w:pPr>
    </w:p>
    <w:p w:rsidR="00E0070D" w:rsidRPr="00E0070D" w:rsidRDefault="00E0070D" w:rsidP="00E0070D">
      <w:pPr>
        <w:pStyle w:val="a5"/>
        <w:spacing w:after="0" w:line="240" w:lineRule="auto"/>
        <w:ind w:left="0" w:firstLine="709"/>
        <w:rPr>
          <w:rFonts w:ascii="Times New Roman" w:hAnsi="Times New Roman" w:cs="Times New Roman"/>
          <w:b/>
          <w:sz w:val="24"/>
          <w:szCs w:val="24"/>
        </w:rPr>
      </w:pPr>
      <w:r w:rsidRPr="00E0070D">
        <w:rPr>
          <w:rFonts w:ascii="Times New Roman" w:hAnsi="Times New Roman" w:cs="Times New Roman"/>
          <w:b/>
          <w:sz w:val="24"/>
          <w:szCs w:val="24"/>
        </w:rPr>
        <w:t>4. План рахунків бухгалтерського обліку</w:t>
      </w:r>
    </w:p>
    <w:p w:rsidR="00E0070D" w:rsidRPr="00E0070D" w:rsidRDefault="00E0070D" w:rsidP="00E0070D">
      <w:pPr>
        <w:pStyle w:val="a9"/>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Суб’єкти малого підприємництва у бухгалтерському обліку для узагальнення методом подвійного запису інформації про наявність і рух активів, капіталу, зобов’язань і фактів фінансово-господарської діяльності підприємств, організацій та інших юридичних осіб неза</w:t>
      </w:r>
      <w:r w:rsidRPr="00E0070D">
        <w:rPr>
          <w:rFonts w:ascii="Times New Roman" w:hAnsi="Times New Roman" w:cs="Times New Roman"/>
          <w:sz w:val="24"/>
          <w:szCs w:val="24"/>
        </w:rPr>
        <w:softHyphen/>
        <w:t>лежно від форми власності, організаційно-пра</w:t>
      </w:r>
      <w:r w:rsidRPr="00E0070D">
        <w:rPr>
          <w:rFonts w:ascii="Times New Roman" w:hAnsi="Times New Roman" w:cs="Times New Roman"/>
          <w:sz w:val="24"/>
          <w:szCs w:val="24"/>
        </w:rPr>
        <w:softHyphen/>
        <w:t xml:space="preserve">вових форм і видів діяльності, застосовують </w:t>
      </w:r>
      <w:r w:rsidRPr="00E0070D">
        <w:rPr>
          <w:rFonts w:ascii="Times New Roman" w:hAnsi="Times New Roman" w:cs="Times New Roman"/>
          <w:sz w:val="24"/>
          <w:szCs w:val="24"/>
        </w:rPr>
        <w:lastRenderedPageBreak/>
        <w:t xml:space="preserve">загальний План рахунків, затверджений наказом Міністерства фінансів України від 30.11.99 р. № 291, Інструкцію про застосування Плану рахунків бухгалтерського обліку активів, капіталу, зобов’язань і господарських операцій підприємств і організацій № 291, а також відповідні зміни і доповнення до них.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У новій редакції Плану рахунків відсутні субрахунки (рахунки другого порядку) до рахунків бухгалтерського обліку.</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Для суб’єктів підприємницької діяльності – юридичних осіб, які визнано згідно з чинним законодавством суб’єктами малого підприємництва і складають фінансову звітність відповідно до норм П(С)БО 25, наказом Міністерства фінансів України № 186 від 19 квітня 2001 р. затверджено План рахунків бухгалтерського обліку активів, капіталу, зобов’язань і господарських операцій суб’єктів малого підприємництва, так званий спрощений План рахунків.</w:t>
      </w:r>
    </w:p>
    <w:p w:rsidR="00E0070D" w:rsidRPr="00E0070D" w:rsidRDefault="00E0070D" w:rsidP="00E0070D">
      <w:pPr>
        <w:pStyle w:val="ab"/>
        <w:spacing w:before="0" w:beforeAutospacing="0" w:after="0" w:afterAutospacing="0"/>
        <w:ind w:firstLine="709"/>
        <w:jc w:val="both"/>
        <w:rPr>
          <w:spacing w:val="-2"/>
          <w:lang w:val="uk-UA"/>
        </w:rPr>
      </w:pPr>
      <w:r w:rsidRPr="00E0070D">
        <w:rPr>
          <w:spacing w:val="-2"/>
          <w:lang w:val="uk-UA"/>
        </w:rPr>
        <w:t>За потреби деталізації та аналітичності обліково-економічної інформації до синтетичних рахунків спрощеного Плану рахунків підприємством вводять субрахунки, виходячи з потреб управління підприємством</w:t>
      </w:r>
      <w:r w:rsidRPr="00E0070D">
        <w:rPr>
          <w:lang w:val="uk-UA"/>
        </w:rPr>
        <w:t xml:space="preserve"> (табл. 1.2</w:t>
      </w:r>
      <w:r w:rsidRPr="00E0070D">
        <w:rPr>
          <w:spacing w:val="-2"/>
          <w:lang w:val="uk-UA"/>
        </w:rPr>
        <w:t>.).</w:t>
      </w:r>
    </w:p>
    <w:p w:rsidR="00E0070D" w:rsidRPr="00E0070D" w:rsidRDefault="00E0070D" w:rsidP="00E0070D">
      <w:pPr>
        <w:pStyle w:val="3"/>
        <w:spacing w:after="0" w:line="240" w:lineRule="auto"/>
        <w:ind w:left="0" w:firstLine="709"/>
        <w:jc w:val="right"/>
        <w:rPr>
          <w:rFonts w:ascii="Times New Roman" w:hAnsi="Times New Roman" w:cs="Times New Roman"/>
          <w:i/>
          <w:sz w:val="24"/>
          <w:szCs w:val="24"/>
        </w:rPr>
      </w:pPr>
      <w:r w:rsidRPr="00E0070D">
        <w:rPr>
          <w:rFonts w:ascii="Times New Roman" w:hAnsi="Times New Roman" w:cs="Times New Roman"/>
          <w:i/>
          <w:sz w:val="24"/>
          <w:szCs w:val="24"/>
        </w:rPr>
        <w:t>Таблиця </w:t>
      </w:r>
      <w:r w:rsidRPr="00E0070D">
        <w:rPr>
          <w:rFonts w:ascii="Times New Roman" w:hAnsi="Times New Roman" w:cs="Times New Roman"/>
          <w:sz w:val="24"/>
          <w:szCs w:val="24"/>
        </w:rPr>
        <w:t>1.2</w:t>
      </w:r>
    </w:p>
    <w:p w:rsidR="00E0070D" w:rsidRPr="00E0070D" w:rsidRDefault="00E0070D" w:rsidP="00E0070D">
      <w:pPr>
        <w:pStyle w:val="3"/>
        <w:spacing w:after="0" w:line="240" w:lineRule="auto"/>
        <w:ind w:left="0" w:firstLine="709"/>
        <w:jc w:val="center"/>
        <w:rPr>
          <w:rFonts w:ascii="Times New Roman" w:hAnsi="Times New Roman" w:cs="Times New Roman"/>
          <w:b/>
          <w:sz w:val="24"/>
          <w:szCs w:val="24"/>
          <w:lang w:val="en-US"/>
        </w:rPr>
      </w:pPr>
      <w:r w:rsidRPr="00E0070D">
        <w:rPr>
          <w:rFonts w:ascii="Times New Roman" w:hAnsi="Times New Roman" w:cs="Times New Roman"/>
          <w:b/>
          <w:sz w:val="24"/>
          <w:szCs w:val="24"/>
        </w:rPr>
        <w:t>Погодження рахунків загального і спрощеного Плану рахунків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119"/>
        <w:gridCol w:w="1417"/>
        <w:gridCol w:w="3828"/>
      </w:tblGrid>
      <w:tr w:rsidR="00E0070D" w:rsidRPr="00E0070D" w:rsidTr="00B54832">
        <w:trPr>
          <w:cantSplit/>
          <w:trHeight w:val="195"/>
        </w:trPr>
        <w:tc>
          <w:tcPr>
            <w:tcW w:w="4253" w:type="dxa"/>
            <w:gridSpan w:val="2"/>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Спрощений План рахунків</w:t>
            </w:r>
          </w:p>
        </w:tc>
        <w:tc>
          <w:tcPr>
            <w:tcW w:w="5245" w:type="dxa"/>
            <w:gridSpan w:val="2"/>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Загальний План рахунків</w:t>
            </w:r>
          </w:p>
        </w:tc>
      </w:tr>
      <w:tr w:rsidR="00E0070D" w:rsidRPr="00E0070D" w:rsidTr="00B54832">
        <w:trPr>
          <w:trHeight w:val="195"/>
        </w:trPr>
        <w:tc>
          <w:tcPr>
            <w:tcW w:w="1134" w:type="dxa"/>
            <w:vAlign w:val="center"/>
          </w:tcPr>
          <w:p w:rsidR="00E0070D" w:rsidRPr="00E0070D" w:rsidRDefault="00E0070D" w:rsidP="00B54832">
            <w:pPr>
              <w:spacing w:after="0" w:line="240" w:lineRule="auto"/>
              <w:rPr>
                <w:rFonts w:ascii="Times New Roman" w:hAnsi="Times New Roman" w:cs="Times New Roman"/>
                <w:sz w:val="24"/>
                <w:szCs w:val="24"/>
              </w:rPr>
            </w:pPr>
            <w:r w:rsidRPr="00E0070D">
              <w:rPr>
                <w:rFonts w:ascii="Times New Roman" w:hAnsi="Times New Roman" w:cs="Times New Roman"/>
                <w:sz w:val="24"/>
                <w:szCs w:val="24"/>
              </w:rPr>
              <w:t>код рахунка</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назва рахунка</w:t>
            </w:r>
          </w:p>
        </w:tc>
        <w:tc>
          <w:tcPr>
            <w:tcW w:w="1417" w:type="dxa"/>
            <w:vAlign w:val="center"/>
          </w:tcPr>
          <w:p w:rsidR="00E0070D" w:rsidRPr="00E0070D" w:rsidRDefault="00E0070D" w:rsidP="00B54832">
            <w:pPr>
              <w:spacing w:after="0" w:line="240" w:lineRule="auto"/>
              <w:rPr>
                <w:rFonts w:ascii="Times New Roman" w:hAnsi="Times New Roman" w:cs="Times New Roman"/>
                <w:sz w:val="24"/>
                <w:szCs w:val="24"/>
              </w:rPr>
            </w:pPr>
            <w:r w:rsidRPr="00E0070D">
              <w:rPr>
                <w:rFonts w:ascii="Times New Roman" w:hAnsi="Times New Roman" w:cs="Times New Roman"/>
                <w:sz w:val="24"/>
                <w:szCs w:val="24"/>
              </w:rPr>
              <w:t>код рахунка</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назва рахунка</w:t>
            </w:r>
          </w:p>
        </w:tc>
      </w:tr>
      <w:tr w:rsidR="00E0070D" w:rsidRPr="00E0070D" w:rsidTr="00B54832">
        <w:trPr>
          <w:trHeight w:val="283"/>
        </w:trPr>
        <w:tc>
          <w:tcPr>
            <w:tcW w:w="1134" w:type="dxa"/>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1</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w:t>
            </w:r>
          </w:p>
        </w:tc>
      </w:tr>
      <w:tr w:rsidR="00E0070D" w:rsidRPr="00E0070D" w:rsidTr="00B54832">
        <w:trPr>
          <w:cantSplit/>
          <w:trHeight w:val="195"/>
        </w:trPr>
        <w:tc>
          <w:tcPr>
            <w:tcW w:w="1134" w:type="dxa"/>
            <w:vMerge w:val="restart"/>
            <w:vAlign w:val="center"/>
          </w:tcPr>
          <w:p w:rsidR="00E0070D" w:rsidRPr="00E0070D" w:rsidRDefault="00E0070D" w:rsidP="00B54832">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10</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Основні засоби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10</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Основні засоби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11</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Інші необоротні матеріальні активи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12</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Нематеріальні активи</w:t>
            </w:r>
          </w:p>
        </w:tc>
      </w:tr>
      <w:tr w:rsidR="00E0070D" w:rsidRPr="00E0070D" w:rsidTr="00B54832">
        <w:trPr>
          <w:trHeight w:val="195"/>
        </w:trPr>
        <w:tc>
          <w:tcPr>
            <w:tcW w:w="1134" w:type="dxa"/>
            <w:vAlign w:val="center"/>
          </w:tcPr>
          <w:p w:rsidR="00E0070D" w:rsidRPr="00E0070D" w:rsidRDefault="00E0070D" w:rsidP="00B54832">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13</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Знос необоротних активів</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13</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Знос (амортизація) необоротних активів</w:t>
            </w:r>
          </w:p>
        </w:tc>
      </w:tr>
      <w:tr w:rsidR="00E0070D" w:rsidRPr="00E0070D" w:rsidTr="00B54832">
        <w:trPr>
          <w:trHeight w:val="195"/>
        </w:trPr>
        <w:tc>
          <w:tcPr>
            <w:tcW w:w="1134" w:type="dxa"/>
            <w:vAlign w:val="center"/>
          </w:tcPr>
          <w:p w:rsidR="00E0070D" w:rsidRPr="00E0070D" w:rsidRDefault="00E0070D" w:rsidP="00B54832">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14</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Довгострокові фінансові інвестиції</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14</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Довгострокові фінансові інвестиції</w:t>
            </w:r>
          </w:p>
        </w:tc>
      </w:tr>
      <w:tr w:rsidR="00E0070D" w:rsidRPr="00E0070D" w:rsidTr="00B54832">
        <w:trPr>
          <w:trHeight w:val="195"/>
        </w:trPr>
        <w:tc>
          <w:tcPr>
            <w:tcW w:w="1134" w:type="dxa"/>
            <w:vAlign w:val="center"/>
          </w:tcPr>
          <w:p w:rsidR="00E0070D" w:rsidRPr="00E0070D" w:rsidRDefault="00E0070D" w:rsidP="00B54832">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15</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Капітальні інвестиції</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15</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Капітальні інвестиції</w:t>
            </w:r>
          </w:p>
        </w:tc>
      </w:tr>
      <w:tr w:rsidR="00E0070D" w:rsidRPr="00E0070D" w:rsidTr="00B54832">
        <w:trPr>
          <w:trHeight w:val="195"/>
        </w:trPr>
        <w:tc>
          <w:tcPr>
            <w:tcW w:w="1134" w:type="dxa"/>
            <w:vAlign w:val="center"/>
          </w:tcPr>
          <w:p w:rsidR="00E0070D" w:rsidRPr="00E0070D" w:rsidRDefault="00E0070D" w:rsidP="00B54832">
            <w:pPr>
              <w:spacing w:after="0" w:line="240" w:lineRule="auto"/>
              <w:jc w:val="both"/>
              <w:rPr>
                <w:rFonts w:ascii="Times New Roman" w:hAnsi="Times New Roman" w:cs="Times New Roman"/>
                <w:sz w:val="24"/>
                <w:szCs w:val="24"/>
                <w:lang w:val="en-US"/>
              </w:rPr>
            </w:pPr>
            <w:r w:rsidRPr="00E0070D">
              <w:rPr>
                <w:rFonts w:ascii="Times New Roman" w:hAnsi="Times New Roman" w:cs="Times New Roman"/>
                <w:sz w:val="24"/>
                <w:szCs w:val="24"/>
                <w:lang w:val="en-US"/>
              </w:rPr>
              <w:t>16</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Довгострокова дебіторська заборгованість</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16</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Довгострокова дебіторська заборгованість</w:t>
            </w:r>
          </w:p>
        </w:tc>
      </w:tr>
      <w:tr w:rsidR="00E0070D" w:rsidRPr="00E0070D" w:rsidTr="00B54832">
        <w:trPr>
          <w:cantSplit/>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lang w:val="en-US"/>
              </w:rPr>
            </w:pPr>
            <w:r w:rsidRPr="00E0070D">
              <w:rPr>
                <w:rFonts w:ascii="Times New Roman" w:hAnsi="Times New Roman" w:cs="Times New Roman"/>
                <w:sz w:val="24"/>
                <w:szCs w:val="24"/>
                <w:lang w:val="en-US"/>
              </w:rPr>
              <w:t>18</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Інші необоротні активи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18</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Інші необоротні активи</w:t>
            </w:r>
          </w:p>
        </w:tc>
      </w:tr>
      <w:tr w:rsidR="00E0070D" w:rsidRPr="00E0070D" w:rsidTr="00B54832">
        <w:trPr>
          <w:cantSplit/>
          <w:trHeight w:val="195"/>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20</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Виробничі запаси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20</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Виробничі запаси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22</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Малоцінні та швидкозношувальні</w:t>
            </w:r>
          </w:p>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Предмети</w:t>
            </w:r>
          </w:p>
        </w:tc>
      </w:tr>
      <w:tr w:rsidR="00E0070D" w:rsidRPr="00E0070D" w:rsidTr="00B54832">
        <w:trPr>
          <w:cantSplit/>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21</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Поточні біологічні активи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21</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Поточні біологічні активи</w:t>
            </w:r>
          </w:p>
        </w:tc>
      </w:tr>
      <w:tr w:rsidR="00E0070D" w:rsidRPr="00E0070D" w:rsidTr="00B54832">
        <w:trPr>
          <w:cantSplit/>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23</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Виробництво</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23</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Виробництво</w:t>
            </w:r>
          </w:p>
        </w:tc>
      </w:tr>
      <w:tr w:rsidR="00E0070D" w:rsidRPr="00E0070D" w:rsidTr="00B54832">
        <w:trPr>
          <w:cantSplit/>
          <w:trHeight w:val="195"/>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26</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Готова продукція</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26</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lang w:val="en-US"/>
              </w:rPr>
            </w:pPr>
            <w:r w:rsidRPr="00E0070D">
              <w:rPr>
                <w:rFonts w:ascii="Times New Roman" w:hAnsi="Times New Roman" w:cs="Times New Roman"/>
                <w:sz w:val="24"/>
                <w:szCs w:val="24"/>
              </w:rPr>
              <w:t>Готова продукція</w:t>
            </w:r>
          </w:p>
          <w:p w:rsidR="00E0070D" w:rsidRPr="00E0070D" w:rsidRDefault="00E0070D" w:rsidP="00E0070D">
            <w:pPr>
              <w:spacing w:after="0" w:line="240" w:lineRule="auto"/>
              <w:ind w:firstLine="709"/>
              <w:rPr>
                <w:rFonts w:ascii="Times New Roman" w:hAnsi="Times New Roman" w:cs="Times New Roman"/>
                <w:sz w:val="24"/>
                <w:szCs w:val="24"/>
                <w:lang w:val="en-US"/>
              </w:rPr>
            </w:pP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27</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Продукція сільського</w:t>
            </w:r>
            <w:r w:rsidRPr="00E0070D">
              <w:rPr>
                <w:rFonts w:ascii="Times New Roman" w:hAnsi="Times New Roman" w:cs="Times New Roman"/>
                <w:sz w:val="24"/>
                <w:szCs w:val="24"/>
                <w:lang w:val="en-US"/>
              </w:rPr>
              <w:t>-</w:t>
            </w:r>
            <w:r w:rsidRPr="00E0070D">
              <w:rPr>
                <w:rFonts w:ascii="Times New Roman" w:hAnsi="Times New Roman" w:cs="Times New Roman"/>
                <w:sz w:val="24"/>
                <w:szCs w:val="24"/>
              </w:rPr>
              <w:t>подарського виробництва</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28</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lang w:val="en-US"/>
              </w:rPr>
            </w:pPr>
            <w:r w:rsidRPr="00E0070D">
              <w:rPr>
                <w:rFonts w:ascii="Times New Roman" w:hAnsi="Times New Roman" w:cs="Times New Roman"/>
                <w:sz w:val="24"/>
                <w:szCs w:val="24"/>
              </w:rPr>
              <w:t>Товари</w:t>
            </w:r>
          </w:p>
        </w:tc>
      </w:tr>
      <w:tr w:rsidR="00E0070D" w:rsidRPr="00E0070D" w:rsidTr="00B54832">
        <w:trPr>
          <w:cantSplit/>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30</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Каса</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30</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Каса</w:t>
            </w:r>
          </w:p>
        </w:tc>
      </w:tr>
      <w:tr w:rsidR="00E0070D" w:rsidRPr="00E0070D" w:rsidTr="00B54832">
        <w:trPr>
          <w:cantSplit/>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31</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Рахунки в банках</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31</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Рахунки в банках</w:t>
            </w:r>
          </w:p>
        </w:tc>
      </w:tr>
      <w:tr w:rsidR="00E0070D" w:rsidRPr="00E0070D" w:rsidTr="00B54832">
        <w:trPr>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35</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Поточні фінансові інвестиції</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35</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Поточні фінансові інвестиції</w:t>
            </w:r>
          </w:p>
        </w:tc>
      </w:tr>
      <w:tr w:rsidR="00E0070D" w:rsidRPr="00E0070D" w:rsidTr="00B54832">
        <w:trPr>
          <w:cantSplit/>
          <w:trHeight w:val="195"/>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37</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 різними дебіторами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34</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Короткострокові векселі одержані</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36</w:t>
            </w:r>
          </w:p>
        </w:tc>
        <w:tc>
          <w:tcPr>
            <w:tcW w:w="3828" w:type="dxa"/>
            <w:vAlign w:val="center"/>
          </w:tcPr>
          <w:p w:rsidR="00E0070D" w:rsidRPr="00E0070D" w:rsidRDefault="00E0070D" w:rsidP="00E0070D">
            <w:pPr>
              <w:spacing w:after="0" w:line="240" w:lineRule="auto"/>
              <w:ind w:firstLine="709"/>
              <w:rPr>
                <w:rFonts w:ascii="Times New Roman" w:hAnsi="Times New Roman" w:cs="Times New Roman"/>
                <w:sz w:val="24"/>
                <w:szCs w:val="24"/>
              </w:rPr>
            </w:pPr>
            <w:r w:rsidRPr="00E0070D">
              <w:rPr>
                <w:rFonts w:ascii="Times New Roman" w:hAnsi="Times New Roman" w:cs="Times New Roman"/>
                <w:sz w:val="24"/>
                <w:szCs w:val="24"/>
              </w:rPr>
              <w:t>Розрахунки з покупцями та замовниками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37</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Розрахунки з різними дебіторами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38</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Резерв сумнівних боргів</w:t>
            </w:r>
          </w:p>
        </w:tc>
      </w:tr>
      <w:tr w:rsidR="00E0070D" w:rsidRPr="00E0070D" w:rsidTr="00B54832">
        <w:trPr>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39</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Витрати майбутніх періодів</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39</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Витрати майбутніх періодів</w:t>
            </w:r>
          </w:p>
        </w:tc>
      </w:tr>
      <w:tr w:rsidR="00E0070D" w:rsidRPr="00E0070D" w:rsidTr="00B54832">
        <w:trPr>
          <w:cantSplit/>
          <w:trHeight w:val="195"/>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40</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Власний капітал</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40</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Статутний капітал</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41</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Пайовий капітал</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42</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Додатковий капітал</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43</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Резервний капітал</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45</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Вилучений капітал</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46</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Неоплачений капітал</w:t>
            </w:r>
          </w:p>
        </w:tc>
      </w:tr>
      <w:tr w:rsidR="00E0070D" w:rsidRPr="00E0070D" w:rsidTr="00B54832">
        <w:trPr>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44</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Нерозподілені прибутки (непокриті збитки)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44</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Нерозподілені прибутки (непокриті збитки)</w:t>
            </w:r>
          </w:p>
        </w:tc>
      </w:tr>
      <w:tr w:rsidR="00E0070D" w:rsidRPr="00E0070D" w:rsidTr="00B54832">
        <w:trPr>
          <w:trHeight w:val="19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47</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Забезпечення майбутніх витрат і платежів</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47</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Забезпечення майбутніх витрат і платежів</w:t>
            </w:r>
          </w:p>
        </w:tc>
      </w:tr>
      <w:tr w:rsidR="00E0070D" w:rsidRPr="00E0070D" w:rsidTr="00B54832">
        <w:trPr>
          <w:cantSplit/>
          <w:trHeight w:val="933"/>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48</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Цільове фінансування і цільові надходження</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48</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Цільове фінансування і цільові надходження</w:t>
            </w:r>
          </w:p>
        </w:tc>
      </w:tr>
      <w:tr w:rsidR="00E0070D" w:rsidRPr="00E0070D" w:rsidTr="00B54832">
        <w:trPr>
          <w:cantSplit/>
          <w:trHeight w:val="304"/>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55</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Інші довгострокові зобов’язання</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50</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Довгострокові позики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51</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Довгострокові векселі видані</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52</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pacing w:val="-4"/>
                <w:sz w:val="24"/>
                <w:szCs w:val="24"/>
              </w:rPr>
            </w:pPr>
            <w:r w:rsidRPr="00E0070D">
              <w:rPr>
                <w:rFonts w:ascii="Times New Roman" w:hAnsi="Times New Roman" w:cs="Times New Roman"/>
                <w:spacing w:val="-4"/>
                <w:sz w:val="24"/>
                <w:szCs w:val="24"/>
              </w:rPr>
              <w:t>Довгострокові зобов’язання за облігаціями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53</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Довгострокові зобов’язання з оренди</w:t>
            </w:r>
          </w:p>
        </w:tc>
      </w:tr>
      <w:tr w:rsidR="00E0070D" w:rsidRPr="00E0070D" w:rsidTr="00B54832">
        <w:trPr>
          <w:cantSplit/>
          <w:trHeight w:val="130"/>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55</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Інші довгострокові зобов’язання</w:t>
            </w:r>
          </w:p>
        </w:tc>
      </w:tr>
      <w:tr w:rsidR="00E0070D" w:rsidRPr="00E0070D" w:rsidTr="00B54832">
        <w:trPr>
          <w:cantSplit/>
          <w:trHeight w:val="609"/>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64</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за податками та платежами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64</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Розрахунки за податками та платежами</w:t>
            </w:r>
          </w:p>
        </w:tc>
      </w:tr>
      <w:tr w:rsidR="00E0070D" w:rsidRPr="00E0070D" w:rsidTr="00B54832">
        <w:trPr>
          <w:cantSplit/>
          <w:trHeight w:val="304"/>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65</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Розрахунки за ЄСВ</w:t>
            </w:r>
          </w:p>
        </w:tc>
      </w:tr>
      <w:tr w:rsidR="00E0070D" w:rsidRPr="00E0070D" w:rsidTr="00B54832">
        <w:trPr>
          <w:trHeight w:val="629"/>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66</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 оплати праці</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66</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Розрахунки з оплати праці</w:t>
            </w:r>
          </w:p>
        </w:tc>
      </w:tr>
      <w:tr w:rsidR="00E0070D" w:rsidRPr="00E0070D" w:rsidTr="00B54832">
        <w:trPr>
          <w:cantSplit/>
          <w:trHeight w:val="304"/>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68</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 іншими операціями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60</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Короткострокові позики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61</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Поточна заборгованість за довгостроковими зобов’язаннями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62</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Короткострокові векселі видані</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63</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 постачальниками та підрядниками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67</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Розрахунки з учасниками</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68</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Розрахунки з іншими операціями</w:t>
            </w:r>
          </w:p>
        </w:tc>
      </w:tr>
      <w:tr w:rsidR="00E0070D" w:rsidRPr="00E0070D" w:rsidTr="00B54832">
        <w:trPr>
          <w:trHeight w:val="629"/>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69</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Доходи майбутніх періодів</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69</w:t>
            </w:r>
          </w:p>
        </w:tc>
        <w:tc>
          <w:tcPr>
            <w:tcW w:w="3828"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Доходи майбутніх періодів</w:t>
            </w:r>
          </w:p>
        </w:tc>
      </w:tr>
      <w:tr w:rsidR="00E0070D" w:rsidRPr="00E0070D" w:rsidTr="00B54832">
        <w:trPr>
          <w:cantSplit/>
          <w:trHeight w:val="304"/>
        </w:trPr>
        <w:tc>
          <w:tcPr>
            <w:tcW w:w="1134" w:type="dxa"/>
            <w:vMerge w:val="restart"/>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70</w:t>
            </w:r>
          </w:p>
        </w:tc>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Доходи від реалізації</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70</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Доходи від реалізації</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71</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Інший операційний дохід</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72</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Дохід від участі в капіталі</w:t>
            </w:r>
          </w:p>
        </w:tc>
      </w:tr>
      <w:tr w:rsidR="00E0070D" w:rsidRPr="00E0070D" w:rsidTr="00B54832">
        <w:trPr>
          <w:cantSplit/>
          <w:trHeight w:val="195"/>
        </w:trPr>
        <w:tc>
          <w:tcPr>
            <w:tcW w:w="1134" w:type="dxa"/>
            <w:vMerge/>
            <w:vAlign w:val="center"/>
          </w:tcPr>
          <w:p w:rsidR="00E0070D" w:rsidRPr="00E0070D" w:rsidRDefault="00E0070D" w:rsidP="00B54832">
            <w:pPr>
              <w:spacing w:after="0" w:line="240" w:lineRule="auto"/>
              <w:ind w:firstLine="709"/>
              <w:jc w:val="both"/>
              <w:rPr>
                <w:rFonts w:ascii="Times New Roman" w:hAnsi="Times New Roman" w:cs="Times New Roman"/>
                <w:sz w:val="24"/>
                <w:szCs w:val="24"/>
              </w:rPr>
            </w:pPr>
          </w:p>
        </w:tc>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73</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Інші фінансові доходи</w:t>
            </w:r>
          </w:p>
        </w:tc>
      </w:tr>
      <w:tr w:rsidR="00E0070D" w:rsidRPr="00E0070D" w:rsidTr="00B54832">
        <w:trPr>
          <w:trHeight w:val="304"/>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74</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Інші доходи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74</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Інші доходи</w:t>
            </w:r>
          </w:p>
        </w:tc>
      </w:tr>
      <w:tr w:rsidR="00E0070D" w:rsidRPr="00E0070D" w:rsidTr="00B54832">
        <w:trPr>
          <w:trHeight w:val="304"/>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79</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Фінансові результати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79</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Фінансові результати</w:t>
            </w:r>
          </w:p>
        </w:tc>
      </w:tr>
      <w:tr w:rsidR="00E0070D" w:rsidRPr="00E0070D" w:rsidTr="00B54832">
        <w:trPr>
          <w:trHeight w:val="629"/>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90</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Собівартість реалізації</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90</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Собівартість реалізації</w:t>
            </w:r>
          </w:p>
        </w:tc>
      </w:tr>
      <w:tr w:rsidR="00E0070D" w:rsidRPr="00E0070D" w:rsidTr="00B54832">
        <w:trPr>
          <w:trHeight w:val="609"/>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91</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Загальновиробничі витрати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91</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Загальновиробничі витрати</w:t>
            </w:r>
          </w:p>
        </w:tc>
      </w:tr>
      <w:tr w:rsidR="00E0070D" w:rsidRPr="00E0070D" w:rsidTr="00B54832">
        <w:trPr>
          <w:trHeight w:val="325"/>
        </w:trPr>
        <w:tc>
          <w:tcPr>
            <w:tcW w:w="1134" w:type="dxa"/>
            <w:vAlign w:val="center"/>
          </w:tcPr>
          <w:p w:rsidR="00E0070D" w:rsidRPr="00E0070D" w:rsidRDefault="00E0070D" w:rsidP="00BA0A5E">
            <w:pPr>
              <w:spacing w:after="0" w:line="240" w:lineRule="auto"/>
              <w:jc w:val="both"/>
              <w:rPr>
                <w:rFonts w:ascii="Times New Roman" w:hAnsi="Times New Roman" w:cs="Times New Roman"/>
                <w:sz w:val="24"/>
                <w:szCs w:val="24"/>
              </w:rPr>
            </w:pPr>
            <w:r w:rsidRPr="00E0070D">
              <w:rPr>
                <w:rFonts w:ascii="Times New Roman" w:hAnsi="Times New Roman" w:cs="Times New Roman"/>
                <w:sz w:val="24"/>
                <w:szCs w:val="24"/>
              </w:rPr>
              <w:t>96</w:t>
            </w:r>
          </w:p>
        </w:tc>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Інші витрати</w:t>
            </w:r>
          </w:p>
        </w:tc>
        <w:tc>
          <w:tcPr>
            <w:tcW w:w="1417"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sz w:val="24"/>
                <w:szCs w:val="24"/>
              </w:rPr>
              <w:t>96</w:t>
            </w:r>
          </w:p>
        </w:tc>
        <w:tc>
          <w:tcPr>
            <w:tcW w:w="3828"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Інші витрати</w:t>
            </w:r>
          </w:p>
        </w:tc>
      </w:tr>
    </w:tbl>
    <w:p w:rsidR="00BA0A5E" w:rsidRDefault="00BA0A5E" w:rsidP="00E0070D">
      <w:pPr>
        <w:spacing w:after="0" w:line="240" w:lineRule="auto"/>
        <w:ind w:firstLine="709"/>
        <w:jc w:val="both"/>
        <w:rPr>
          <w:rFonts w:ascii="Times New Roman" w:hAnsi="Times New Roman" w:cs="Times New Roman"/>
          <w:b/>
          <w:sz w:val="24"/>
          <w:szCs w:val="24"/>
        </w:rPr>
      </w:pPr>
    </w:p>
    <w:p w:rsidR="00E0070D" w:rsidRPr="00E0070D" w:rsidRDefault="00E0070D" w:rsidP="00E0070D">
      <w:pPr>
        <w:spacing w:after="0" w:line="240" w:lineRule="auto"/>
        <w:ind w:firstLine="709"/>
        <w:jc w:val="both"/>
        <w:rPr>
          <w:rFonts w:ascii="Times New Roman" w:hAnsi="Times New Roman" w:cs="Times New Roman"/>
          <w:b/>
          <w:sz w:val="24"/>
          <w:szCs w:val="24"/>
        </w:rPr>
      </w:pPr>
      <w:r w:rsidRPr="00E0070D">
        <w:rPr>
          <w:rFonts w:ascii="Times New Roman" w:hAnsi="Times New Roman" w:cs="Times New Roman"/>
          <w:b/>
          <w:sz w:val="24"/>
          <w:szCs w:val="24"/>
        </w:rPr>
        <w:t xml:space="preserve">5. Форми, регістри бухгалтерського обліку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i/>
          <w:sz w:val="24"/>
          <w:szCs w:val="24"/>
        </w:rPr>
        <w:t>Форма бухгалтерського обліку</w:t>
      </w:r>
      <w:r w:rsidRPr="00E0070D">
        <w:rPr>
          <w:rFonts w:ascii="Times New Roman" w:hAnsi="Times New Roman" w:cs="Times New Roman"/>
          <w:sz w:val="24"/>
          <w:szCs w:val="24"/>
        </w:rPr>
        <w:t xml:space="preserve"> є певною системою регістрів бухгалтерського обліку, порядку і способу реєстрації та узагальнення інформації в них. Вибір форми бухгалтерського обліку є одним із заходів щодо організації бухгалтерського обліку і належить до компетенції підприємства.</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У зв’язку із введенням у дію норм Податкового кодексу України від 02.12.2010 р. № 2755-</w:t>
      </w:r>
      <w:r w:rsidRPr="00E0070D">
        <w:rPr>
          <w:rFonts w:ascii="Times New Roman" w:hAnsi="Times New Roman" w:cs="Times New Roman"/>
          <w:sz w:val="24"/>
          <w:szCs w:val="24"/>
          <w:lang w:val="en-US"/>
        </w:rPr>
        <w:t>VI</w:t>
      </w:r>
      <w:r w:rsidRPr="00E0070D">
        <w:rPr>
          <w:rFonts w:ascii="Times New Roman" w:hAnsi="Times New Roman" w:cs="Times New Roman"/>
          <w:sz w:val="24"/>
          <w:szCs w:val="24"/>
        </w:rPr>
        <w:t xml:space="preserve"> відбулися чергові зміни в підходах до встановлення критеріїв визнання суб’єктів малого підприємництва, в організації ведення бухгалтерського обліку та спрощеного обліку доходів і витрат.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На сьогодні чинні два накази Міністерства фінансів України, які встановлюють спрощені форми бухгалтерського обліку для малих підприємств:</w:t>
      </w:r>
    </w:p>
    <w:p w:rsidR="00E0070D" w:rsidRPr="00E0070D" w:rsidRDefault="00E0070D" w:rsidP="002C4363">
      <w:pPr>
        <w:pStyle w:val="a9"/>
        <w:numPr>
          <w:ilvl w:val="0"/>
          <w:numId w:val="16"/>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методичні рекомендації із застосування регістрів бухгалтерського обліку малими підприємствами від 25.06.2003 р. № 422;</w:t>
      </w:r>
    </w:p>
    <w:p w:rsidR="00E0070D" w:rsidRPr="00E0070D" w:rsidRDefault="00E0070D" w:rsidP="002C4363">
      <w:pPr>
        <w:pStyle w:val="a9"/>
        <w:numPr>
          <w:ilvl w:val="0"/>
          <w:numId w:val="16"/>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методичні рекомендації із застосування регістрів бухгалтерського обліку малими підприємствами від 15.06.2011 р. № 720. </w:t>
      </w:r>
    </w:p>
    <w:p w:rsidR="00E0070D" w:rsidRPr="00E0070D" w:rsidRDefault="00E0070D" w:rsidP="00E0070D">
      <w:pPr>
        <w:spacing w:after="0" w:line="240" w:lineRule="auto"/>
        <w:ind w:firstLine="709"/>
        <w:jc w:val="both"/>
        <w:rPr>
          <w:rFonts w:ascii="Times New Roman" w:hAnsi="Times New Roman" w:cs="Times New Roman"/>
          <w:i/>
          <w:color w:val="000000"/>
          <w:sz w:val="24"/>
          <w:szCs w:val="24"/>
        </w:rPr>
      </w:pPr>
      <w:r w:rsidRPr="00E0070D">
        <w:rPr>
          <w:rFonts w:ascii="Times New Roman" w:hAnsi="Times New Roman" w:cs="Times New Roman"/>
          <w:color w:val="000000"/>
          <w:spacing w:val="-2"/>
          <w:sz w:val="24"/>
          <w:szCs w:val="24"/>
        </w:rPr>
        <w:t xml:space="preserve">Відповідно до Методичних рекомендацій № 422 малі підприємства можуть здійснювати узагальнення інформації про господарські операції </w:t>
      </w:r>
      <w:r w:rsidRPr="00E0070D">
        <w:rPr>
          <w:rFonts w:ascii="Times New Roman" w:hAnsi="Times New Roman" w:cs="Times New Roman"/>
          <w:i/>
          <w:color w:val="000000"/>
          <w:spacing w:val="-2"/>
          <w:sz w:val="24"/>
          <w:szCs w:val="24"/>
        </w:rPr>
        <w:t>у двох формах бухгалтерського обліку:</w:t>
      </w:r>
      <w:r w:rsidRPr="00E0070D">
        <w:rPr>
          <w:rFonts w:ascii="Times New Roman" w:hAnsi="Times New Roman" w:cs="Times New Roman"/>
          <w:color w:val="000000"/>
          <w:sz w:val="24"/>
          <w:szCs w:val="24"/>
        </w:rPr>
        <w:t xml:space="preserve"> </w:t>
      </w:r>
      <w:r w:rsidRPr="00E0070D">
        <w:rPr>
          <w:rFonts w:ascii="Times New Roman" w:hAnsi="Times New Roman" w:cs="Times New Roman"/>
          <w:i/>
          <w:color w:val="000000"/>
          <w:sz w:val="24"/>
          <w:szCs w:val="24"/>
        </w:rPr>
        <w:t>простій;спрощеній.</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i/>
          <w:sz w:val="24"/>
          <w:szCs w:val="24"/>
        </w:rPr>
        <w:t xml:space="preserve">Спрощену форму бухгалтерського обліку </w:t>
      </w:r>
      <w:r w:rsidRPr="00E0070D">
        <w:rPr>
          <w:rFonts w:ascii="Times New Roman" w:hAnsi="Times New Roman" w:cs="Times New Roman"/>
          <w:color w:val="000000"/>
          <w:sz w:val="24"/>
          <w:szCs w:val="24"/>
        </w:rPr>
        <w:t xml:space="preserve">згідно з методичними рекомендаціями від 25.06.2003 р. № 422 </w:t>
      </w:r>
      <w:r w:rsidRPr="00E0070D">
        <w:rPr>
          <w:rFonts w:ascii="Times New Roman" w:hAnsi="Times New Roman" w:cs="Times New Roman"/>
          <w:sz w:val="24"/>
          <w:szCs w:val="24"/>
        </w:rPr>
        <w:t>застосовують малі підприємства у разі, якщо не виконуються умови для за</w:t>
      </w:r>
      <w:r w:rsidRPr="00E0070D">
        <w:rPr>
          <w:rFonts w:ascii="Times New Roman" w:hAnsi="Times New Roman" w:cs="Times New Roman"/>
          <w:sz w:val="24"/>
          <w:szCs w:val="24"/>
        </w:rPr>
        <w:softHyphen/>
        <w:t>стосування простої форми бухгалтерсько</w:t>
      </w:r>
      <w:r w:rsidRPr="00E0070D">
        <w:rPr>
          <w:rFonts w:ascii="Times New Roman" w:hAnsi="Times New Roman" w:cs="Times New Roman"/>
          <w:sz w:val="24"/>
          <w:szCs w:val="24"/>
        </w:rPr>
        <w:softHyphen/>
        <w:t>го обліку або на власний вибір суб’єкта господарювання (табл.</w:t>
      </w:r>
      <w:r w:rsidR="008F3194">
        <w:rPr>
          <w:rFonts w:ascii="Times New Roman" w:hAnsi="Times New Roman" w:cs="Times New Roman"/>
          <w:sz w:val="24"/>
          <w:szCs w:val="24"/>
        </w:rPr>
        <w:t>1.</w:t>
      </w:r>
      <w:r w:rsidRPr="00E0070D">
        <w:rPr>
          <w:rFonts w:ascii="Times New Roman" w:hAnsi="Times New Roman" w:cs="Times New Roman"/>
          <w:sz w:val="24"/>
          <w:szCs w:val="24"/>
        </w:rPr>
        <w:t>3.).</w:t>
      </w:r>
      <w:r w:rsidRPr="00E0070D">
        <w:rPr>
          <w:rFonts w:ascii="Times New Roman" w:hAnsi="Times New Roman" w:cs="Times New Roman"/>
          <w:i/>
          <w:color w:val="000000"/>
          <w:sz w:val="24"/>
          <w:szCs w:val="24"/>
        </w:rPr>
        <w:t xml:space="preserve"> </w:t>
      </w:r>
    </w:p>
    <w:p w:rsidR="00E0070D" w:rsidRPr="00E0070D" w:rsidRDefault="00E0070D" w:rsidP="00E0070D">
      <w:pPr>
        <w:shd w:val="clear" w:color="auto" w:fill="FFFFFF"/>
        <w:spacing w:after="0" w:line="240" w:lineRule="auto"/>
        <w:ind w:firstLine="709"/>
        <w:jc w:val="right"/>
        <w:rPr>
          <w:rFonts w:ascii="Times New Roman" w:hAnsi="Times New Roman" w:cs="Times New Roman"/>
          <w:color w:val="000000"/>
          <w:sz w:val="24"/>
          <w:szCs w:val="24"/>
        </w:rPr>
      </w:pPr>
      <w:r w:rsidRPr="00E0070D">
        <w:rPr>
          <w:rFonts w:ascii="Times New Roman" w:hAnsi="Times New Roman" w:cs="Times New Roman"/>
          <w:i/>
          <w:color w:val="000000"/>
          <w:sz w:val="24"/>
          <w:szCs w:val="24"/>
        </w:rPr>
        <w:t>Таблиця</w:t>
      </w:r>
      <w:r w:rsidRPr="00E0070D">
        <w:rPr>
          <w:rFonts w:ascii="Times New Roman" w:hAnsi="Times New Roman" w:cs="Times New Roman"/>
          <w:color w:val="000000"/>
          <w:sz w:val="24"/>
          <w:szCs w:val="24"/>
        </w:rPr>
        <w:t>.</w:t>
      </w:r>
      <w:r w:rsidR="008F3194">
        <w:rPr>
          <w:rFonts w:ascii="Times New Roman" w:hAnsi="Times New Roman" w:cs="Times New Roman"/>
          <w:color w:val="000000"/>
          <w:sz w:val="24"/>
          <w:szCs w:val="24"/>
        </w:rPr>
        <w:t>1.</w:t>
      </w:r>
      <w:r w:rsidRPr="00E0070D">
        <w:rPr>
          <w:rFonts w:ascii="Times New Roman" w:hAnsi="Times New Roman" w:cs="Times New Roman"/>
          <w:color w:val="000000"/>
          <w:sz w:val="24"/>
          <w:szCs w:val="24"/>
        </w:rPr>
        <w:t>3.</w:t>
      </w:r>
    </w:p>
    <w:p w:rsidR="00E0070D" w:rsidRPr="00E0070D" w:rsidRDefault="00E0070D" w:rsidP="00E0070D">
      <w:pPr>
        <w:shd w:val="clear" w:color="auto" w:fill="FFFFFF"/>
        <w:spacing w:after="0" w:line="240" w:lineRule="auto"/>
        <w:ind w:firstLine="709"/>
        <w:jc w:val="center"/>
        <w:rPr>
          <w:rFonts w:ascii="Times New Roman" w:hAnsi="Times New Roman" w:cs="Times New Roman"/>
          <w:b/>
          <w:color w:val="000000"/>
          <w:sz w:val="24"/>
          <w:szCs w:val="24"/>
        </w:rPr>
      </w:pPr>
      <w:r w:rsidRPr="00E0070D">
        <w:rPr>
          <w:rFonts w:ascii="Times New Roman" w:hAnsi="Times New Roman" w:cs="Times New Roman"/>
          <w:b/>
          <w:color w:val="000000"/>
          <w:sz w:val="24"/>
          <w:szCs w:val="24"/>
        </w:rPr>
        <w:t xml:space="preserve">Облікові регістри спрощеної форми обліку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095"/>
      </w:tblGrid>
      <w:tr w:rsidR="00E0070D" w:rsidRPr="00E0070D" w:rsidTr="00BA0A5E">
        <w:trPr>
          <w:trHeight w:val="609"/>
        </w:trPr>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b/>
                <w:sz w:val="24"/>
                <w:szCs w:val="24"/>
              </w:rPr>
            </w:pPr>
            <w:r w:rsidRPr="00E0070D">
              <w:rPr>
                <w:rFonts w:ascii="Times New Roman" w:hAnsi="Times New Roman" w:cs="Times New Roman"/>
                <w:b/>
                <w:color w:val="000000"/>
                <w:sz w:val="24"/>
                <w:szCs w:val="24"/>
              </w:rPr>
              <w:t>Відомість</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b/>
                <w:sz w:val="24"/>
                <w:szCs w:val="24"/>
              </w:rPr>
            </w:pPr>
            <w:r w:rsidRPr="00E0070D">
              <w:rPr>
                <w:rFonts w:ascii="Times New Roman" w:hAnsi="Times New Roman" w:cs="Times New Roman"/>
                <w:b/>
                <w:color w:val="000000"/>
                <w:sz w:val="24"/>
                <w:szCs w:val="24"/>
              </w:rPr>
              <w:t>Найменування, призначення регістрів, рахунки, які проводять у цих регістрах</w:t>
            </w:r>
          </w:p>
        </w:tc>
      </w:tr>
      <w:tr w:rsidR="00E0070D" w:rsidRPr="00E0070D" w:rsidTr="00BA0A5E">
        <w:trPr>
          <w:trHeight w:val="325"/>
        </w:trPr>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b/>
                <w:sz w:val="24"/>
                <w:szCs w:val="24"/>
                <w:lang w:val="en-US"/>
              </w:rPr>
            </w:pPr>
            <w:r w:rsidRPr="00E0070D">
              <w:rPr>
                <w:rFonts w:ascii="Times New Roman" w:hAnsi="Times New Roman" w:cs="Times New Roman"/>
                <w:b/>
                <w:sz w:val="24"/>
                <w:szCs w:val="24"/>
                <w:lang w:val="en-US"/>
              </w:rPr>
              <w:t>1</w:t>
            </w:r>
          </w:p>
        </w:tc>
        <w:tc>
          <w:tcPr>
            <w:tcW w:w="6095" w:type="dxa"/>
            <w:vAlign w:val="center"/>
          </w:tcPr>
          <w:p w:rsidR="00E0070D" w:rsidRPr="00E0070D" w:rsidRDefault="00E0070D" w:rsidP="00E0070D">
            <w:pPr>
              <w:spacing w:after="0" w:line="240" w:lineRule="auto"/>
              <w:ind w:firstLine="709"/>
              <w:jc w:val="center"/>
              <w:rPr>
                <w:rFonts w:ascii="Times New Roman" w:hAnsi="Times New Roman" w:cs="Times New Roman"/>
                <w:b/>
                <w:sz w:val="24"/>
                <w:szCs w:val="24"/>
                <w:lang w:val="en-US"/>
              </w:rPr>
            </w:pPr>
            <w:r w:rsidRPr="00E0070D">
              <w:rPr>
                <w:rFonts w:ascii="Times New Roman" w:hAnsi="Times New Roman" w:cs="Times New Roman"/>
                <w:b/>
                <w:sz w:val="24"/>
                <w:szCs w:val="24"/>
                <w:lang w:val="en-US"/>
              </w:rPr>
              <w:t>2</w:t>
            </w:r>
          </w:p>
        </w:tc>
      </w:tr>
      <w:tr w:rsidR="00E0070D" w:rsidRPr="00E0070D" w:rsidTr="00BA0A5E">
        <w:trPr>
          <w:trHeight w:val="325"/>
        </w:trPr>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color w:val="000000"/>
                <w:sz w:val="24"/>
                <w:szCs w:val="24"/>
              </w:rPr>
              <w:t>Відомість 1М</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color w:val="000000"/>
                <w:sz w:val="24"/>
                <w:szCs w:val="24"/>
              </w:rPr>
              <w:t>Розділ 1. Облік готівки і грошових документів (30)</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color w:val="000000"/>
                <w:sz w:val="24"/>
                <w:szCs w:val="24"/>
              </w:rPr>
              <w:t>Розділ 2, (зворотна сторона). Облік грошових коштів та їх еквівалентів (31)  </w:t>
            </w:r>
          </w:p>
        </w:tc>
      </w:tr>
      <w:tr w:rsidR="00E0070D" w:rsidRPr="00E0070D" w:rsidTr="00BA0A5E">
        <w:trPr>
          <w:trHeight w:val="325"/>
        </w:trPr>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color w:val="000000"/>
                <w:sz w:val="24"/>
                <w:szCs w:val="24"/>
              </w:rPr>
              <w:t>Відомість 2М</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color w:val="000000"/>
                <w:sz w:val="24"/>
                <w:szCs w:val="24"/>
              </w:rPr>
              <w:t>Облік запасів (20, 21, 26)</w:t>
            </w:r>
          </w:p>
        </w:tc>
      </w:tr>
      <w:tr w:rsidR="00E0070D" w:rsidRPr="00E0070D" w:rsidTr="00BA0A5E">
        <w:trPr>
          <w:trHeight w:val="818"/>
        </w:trPr>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color w:val="000000"/>
                <w:sz w:val="24"/>
                <w:szCs w:val="24"/>
              </w:rPr>
              <w:t>Відомість 3М</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Розділ 1. Облік розрахунків з дебіторами і кредиторами, за податками й платежами, довгострокових зобов'язань і доходів майбутніх періодів (37, 55, 64, 68, 69)</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color w:val="000000"/>
                <w:sz w:val="24"/>
                <w:szCs w:val="24"/>
              </w:rPr>
              <w:t> Розділ 2. (зворотна сторона) Облік розрахунків з оплати праці (66) </w:t>
            </w:r>
          </w:p>
        </w:tc>
      </w:tr>
      <w:tr w:rsidR="00E0070D" w:rsidRPr="00E0070D" w:rsidTr="00BA0A5E">
        <w:trPr>
          <w:trHeight w:val="325"/>
        </w:trPr>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color w:val="000000"/>
                <w:sz w:val="24"/>
                <w:szCs w:val="24"/>
              </w:rPr>
              <w:t>Відомість 4М</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Розділ 1. Облік необоротних активів та амортизації (зносу) (10,13)</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color w:val="000000"/>
                <w:sz w:val="24"/>
                <w:szCs w:val="24"/>
              </w:rPr>
              <w:t>Розділ 2. (зворотна сторона) Облік капітальних і фінансових інвестицій та інших необоротних активів (14, 15, 16, 18, 35)</w:t>
            </w:r>
          </w:p>
          <w:p w:rsidR="00E0070D" w:rsidRPr="00E0070D" w:rsidRDefault="00E0070D" w:rsidP="00E0070D">
            <w:pPr>
              <w:spacing w:after="0" w:line="240" w:lineRule="auto"/>
              <w:ind w:firstLine="709"/>
              <w:jc w:val="both"/>
              <w:rPr>
                <w:rFonts w:ascii="Times New Roman" w:hAnsi="Times New Roman" w:cs="Times New Roman"/>
                <w:sz w:val="24"/>
                <w:szCs w:val="24"/>
              </w:rPr>
            </w:pPr>
          </w:p>
        </w:tc>
      </w:tr>
      <w:tr w:rsidR="00E0070D" w:rsidRPr="00E0070D" w:rsidTr="00BA0A5E">
        <w:trPr>
          <w:trHeight w:val="325"/>
        </w:trPr>
        <w:tc>
          <w:tcPr>
            <w:tcW w:w="3119" w:type="dxa"/>
            <w:vMerge w:val="restart"/>
            <w:vAlign w:val="center"/>
          </w:tcPr>
          <w:p w:rsidR="00E0070D" w:rsidRPr="00E0070D" w:rsidRDefault="00E0070D" w:rsidP="00E0070D">
            <w:pPr>
              <w:spacing w:after="0" w:line="240" w:lineRule="auto"/>
              <w:ind w:firstLine="709"/>
              <w:jc w:val="center"/>
              <w:rPr>
                <w:rFonts w:ascii="Times New Roman" w:hAnsi="Times New Roman" w:cs="Times New Roman"/>
                <w:sz w:val="24"/>
                <w:szCs w:val="24"/>
              </w:rPr>
            </w:pPr>
            <w:r w:rsidRPr="00E0070D">
              <w:rPr>
                <w:rFonts w:ascii="Times New Roman" w:hAnsi="Times New Roman" w:cs="Times New Roman"/>
                <w:color w:val="000000"/>
                <w:sz w:val="24"/>
                <w:szCs w:val="24"/>
              </w:rPr>
              <w:t>Відомість 5М</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color w:val="000000"/>
                <w:sz w:val="24"/>
                <w:szCs w:val="24"/>
                <w:lang w:val="en-US"/>
              </w:rPr>
            </w:pPr>
            <w:r w:rsidRPr="00E0070D">
              <w:rPr>
                <w:rFonts w:ascii="Times New Roman" w:hAnsi="Times New Roman" w:cs="Times New Roman"/>
                <w:color w:val="000000"/>
                <w:sz w:val="24"/>
                <w:szCs w:val="24"/>
              </w:rPr>
              <w:t>Розділ 1. Облік витрат</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color w:val="000000"/>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Розділ ІІ. Облік витрат на виробництво (23)</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color w:val="000000"/>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Розділ ІІІ. Облік доходів і фінансових результатів (44, 70,79)</w:t>
            </w:r>
          </w:p>
        </w:tc>
      </w:tr>
      <w:tr w:rsidR="00E0070D" w:rsidRPr="00E0070D" w:rsidTr="00BA0A5E">
        <w:trPr>
          <w:trHeight w:val="325"/>
        </w:trPr>
        <w:tc>
          <w:tcPr>
            <w:tcW w:w="3119" w:type="dxa"/>
            <w:vMerge/>
            <w:vAlign w:val="center"/>
          </w:tcPr>
          <w:p w:rsidR="00E0070D" w:rsidRPr="00E0070D" w:rsidRDefault="00E0070D" w:rsidP="00E0070D">
            <w:pPr>
              <w:spacing w:after="0" w:line="240" w:lineRule="auto"/>
              <w:ind w:firstLine="709"/>
              <w:jc w:val="center"/>
              <w:rPr>
                <w:rFonts w:ascii="Times New Roman" w:hAnsi="Times New Roman" w:cs="Times New Roman"/>
                <w:color w:val="000000"/>
                <w:sz w:val="24"/>
                <w:szCs w:val="24"/>
              </w:rPr>
            </w:pP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color w:val="000000"/>
                <w:sz w:val="24"/>
                <w:szCs w:val="24"/>
              </w:rPr>
            </w:pPr>
            <w:r w:rsidRPr="00E0070D">
              <w:rPr>
                <w:rFonts w:ascii="Times New Roman" w:hAnsi="Times New Roman" w:cs="Times New Roman"/>
                <w:sz w:val="24"/>
                <w:szCs w:val="24"/>
              </w:rPr>
              <w:t>Розділ ІV. Облік власного капіталу, витрат майбутніх періодів, забезпечень майбутніх витрат і платежів (</w:t>
            </w:r>
            <w:r w:rsidRPr="00E0070D">
              <w:rPr>
                <w:rFonts w:ascii="Times New Roman" w:hAnsi="Times New Roman" w:cs="Times New Roman"/>
                <w:color w:val="000000"/>
                <w:sz w:val="24"/>
                <w:szCs w:val="24"/>
              </w:rPr>
              <w:t>39, 40,  47)</w:t>
            </w:r>
          </w:p>
        </w:tc>
      </w:tr>
      <w:tr w:rsidR="00E0070D" w:rsidRPr="00E0070D" w:rsidTr="00BA0A5E">
        <w:trPr>
          <w:trHeight w:val="325"/>
        </w:trPr>
        <w:tc>
          <w:tcPr>
            <w:tcW w:w="3119" w:type="dxa"/>
            <w:vAlign w:val="center"/>
          </w:tcPr>
          <w:p w:rsidR="00E0070D" w:rsidRPr="00E0070D" w:rsidRDefault="00E0070D" w:rsidP="00E0070D">
            <w:pPr>
              <w:spacing w:after="0" w:line="240" w:lineRule="auto"/>
              <w:ind w:firstLine="709"/>
              <w:jc w:val="center"/>
              <w:rPr>
                <w:rFonts w:ascii="Times New Roman" w:hAnsi="Times New Roman" w:cs="Times New Roman"/>
                <w:color w:val="000000"/>
                <w:sz w:val="24"/>
                <w:szCs w:val="24"/>
              </w:rPr>
            </w:pPr>
            <w:r w:rsidRPr="00E0070D">
              <w:rPr>
                <w:rFonts w:ascii="Times New Roman" w:hAnsi="Times New Roman" w:cs="Times New Roman"/>
                <w:color w:val="000000"/>
                <w:sz w:val="24"/>
                <w:szCs w:val="24"/>
              </w:rPr>
              <w:t>Оборотно-сальдова відомість</w:t>
            </w:r>
          </w:p>
        </w:tc>
        <w:tc>
          <w:tcPr>
            <w:tcW w:w="6095" w:type="dxa"/>
            <w:vAlign w:val="center"/>
          </w:tcPr>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color w:val="000000"/>
                <w:sz w:val="24"/>
                <w:szCs w:val="24"/>
              </w:rPr>
              <w:t>Регістрів немає (всі рахунки)</w:t>
            </w:r>
          </w:p>
        </w:tc>
      </w:tr>
    </w:tbl>
    <w:p w:rsidR="00E0070D" w:rsidRPr="00E0070D" w:rsidRDefault="00E0070D" w:rsidP="00E0070D">
      <w:pPr>
        <w:spacing w:after="0" w:line="240" w:lineRule="auto"/>
        <w:ind w:firstLine="709"/>
        <w:jc w:val="both"/>
        <w:rPr>
          <w:rFonts w:ascii="Times New Roman" w:hAnsi="Times New Roman" w:cs="Times New Roman"/>
          <w:i/>
          <w:color w:val="000000"/>
          <w:sz w:val="24"/>
          <w:szCs w:val="24"/>
        </w:rPr>
      </w:pP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 xml:space="preserve">Юридичні особи, які зареєстровані платниками ПДВ і відповідають критеріям, визначеним ст. 154 Податкового кодексу України, та платники єдиного податку групи 4 за ставкою 3 % мають право на спрощений облік доходів і витрат із застосуванням спрощеного плану рахунків, ведення обліку в облікових регістрах, затверджених Методичними рекомендаціями № 422, і складання фінансового звіту суб’єктів малого підприємництва (форми 1-м та 2-м). </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Юридичні особи, які не зареєстровані платниками ПДВ та відповідають критеріям, визначеним ст. 154 Податкового кодексу України, та платники єдиного податку групи 4 за ставкою 5 % мають право на спрощений облік доходів і витрат без застосування подвійного запису (без використання плану рахунків), ведення обліку в облікових регістрах, затверджених Методичними рекомендаціями № 720, і складання спрощеного фінансового звіту суб’єктів малого підприємництва (форми 1-мс та 2-мс).</w:t>
      </w:r>
    </w:p>
    <w:p w:rsidR="00E0070D" w:rsidRPr="00E0070D" w:rsidRDefault="00E0070D" w:rsidP="00E0070D">
      <w:pPr>
        <w:spacing w:after="0" w:line="240" w:lineRule="auto"/>
        <w:ind w:firstLine="709"/>
        <w:jc w:val="both"/>
        <w:rPr>
          <w:rFonts w:ascii="Times New Roman" w:hAnsi="Times New Roman" w:cs="Times New Roman"/>
          <w:b/>
          <w:sz w:val="24"/>
          <w:szCs w:val="24"/>
        </w:rPr>
      </w:pPr>
      <w:r w:rsidRPr="00E0070D">
        <w:rPr>
          <w:rFonts w:ascii="Times New Roman" w:hAnsi="Times New Roman" w:cs="Times New Roman"/>
          <w:sz w:val="24"/>
          <w:szCs w:val="24"/>
        </w:rPr>
        <w:t>У методичних рекомендаціях із застосування регістрів бухгалтерського обліку малими підприємствами, що затверджені наказом Міністерства фінансів України від 15.06.2011 р. № 720, визначено, що регістри повинні містити назву, період реєстрації, зміст та обсяг господарських операцій, прізвища і підписи або інші дані, що дають змогу ідентифікувати осіб, які брали участь у їх складанні.</w:t>
      </w:r>
    </w:p>
    <w:p w:rsidR="005D112D" w:rsidRDefault="005D112D" w:rsidP="00E0070D">
      <w:pPr>
        <w:spacing w:after="0" w:line="240" w:lineRule="auto"/>
        <w:ind w:firstLine="709"/>
        <w:jc w:val="both"/>
        <w:rPr>
          <w:rFonts w:ascii="Times New Roman" w:hAnsi="Times New Roman" w:cs="Times New Roman"/>
          <w:sz w:val="24"/>
          <w:szCs w:val="24"/>
        </w:rPr>
      </w:pP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Систематизацію господарських операцій здійснюють у таких журналах обліку господарських операцій (див. додатки):</w:t>
      </w:r>
    </w:p>
    <w:p w:rsidR="00E0070D" w:rsidRPr="00E0070D" w:rsidRDefault="00E0070D" w:rsidP="002C4363">
      <w:pPr>
        <w:pStyle w:val="a9"/>
        <w:numPr>
          <w:ilvl w:val="0"/>
          <w:numId w:val="17"/>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Журнал 1-мс обліку активів;</w:t>
      </w:r>
    </w:p>
    <w:p w:rsidR="00E0070D" w:rsidRPr="00E0070D" w:rsidRDefault="00E0070D" w:rsidP="002C4363">
      <w:pPr>
        <w:pStyle w:val="a9"/>
        <w:numPr>
          <w:ilvl w:val="0"/>
          <w:numId w:val="17"/>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Журнал 2-мс обліку капіталу і зобов’язань;</w:t>
      </w:r>
    </w:p>
    <w:p w:rsidR="00E0070D" w:rsidRPr="00E0070D" w:rsidRDefault="00E0070D" w:rsidP="002C4363">
      <w:pPr>
        <w:pStyle w:val="a9"/>
        <w:numPr>
          <w:ilvl w:val="0"/>
          <w:numId w:val="17"/>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Журнал 3-мс обліку доходів;</w:t>
      </w:r>
    </w:p>
    <w:p w:rsidR="00E0070D" w:rsidRPr="00E0070D" w:rsidRDefault="00E0070D" w:rsidP="002C4363">
      <w:pPr>
        <w:pStyle w:val="a9"/>
        <w:numPr>
          <w:ilvl w:val="0"/>
          <w:numId w:val="17"/>
        </w:numPr>
        <w:spacing w:after="0" w:line="240" w:lineRule="auto"/>
        <w:ind w:left="0" w:firstLine="709"/>
        <w:jc w:val="both"/>
        <w:rPr>
          <w:rFonts w:ascii="Times New Roman" w:hAnsi="Times New Roman" w:cs="Times New Roman"/>
          <w:sz w:val="24"/>
          <w:szCs w:val="24"/>
        </w:rPr>
      </w:pPr>
      <w:r w:rsidRPr="00E0070D">
        <w:rPr>
          <w:rFonts w:ascii="Times New Roman" w:hAnsi="Times New Roman" w:cs="Times New Roman"/>
          <w:sz w:val="24"/>
          <w:szCs w:val="24"/>
        </w:rPr>
        <w:t>Журнал 4-мс обліку витрат.</w:t>
      </w:r>
    </w:p>
    <w:p w:rsidR="00E0070D" w:rsidRPr="00E0070D" w:rsidRDefault="00E0070D" w:rsidP="00E0070D">
      <w:pPr>
        <w:spacing w:after="0" w:line="240" w:lineRule="auto"/>
        <w:ind w:firstLine="709"/>
        <w:jc w:val="both"/>
        <w:rPr>
          <w:rFonts w:ascii="Times New Roman" w:hAnsi="Times New Roman" w:cs="Times New Roman"/>
          <w:sz w:val="24"/>
          <w:szCs w:val="24"/>
        </w:rPr>
      </w:pPr>
      <w:r w:rsidRPr="00E0070D">
        <w:rPr>
          <w:rFonts w:ascii="Times New Roman" w:hAnsi="Times New Roman" w:cs="Times New Roman"/>
          <w:sz w:val="24"/>
          <w:szCs w:val="24"/>
        </w:rPr>
        <w:t>Інформація про господарські операції з Журналів 1-мс і 2-мс використовують для складання Балансу (форма № 1-мс), а з Журналів 3-мс і  4-мс – Звіту про фінансові результати (форма № 2-мс), Спрощеного фінансового звіту.</w:t>
      </w:r>
    </w:p>
    <w:p w:rsidR="00E0070D" w:rsidRPr="00402BC9" w:rsidRDefault="00E0070D" w:rsidP="00E0070D"/>
    <w:p w:rsidR="005D112D" w:rsidRDefault="005D112D" w:rsidP="00C30210">
      <w:pPr>
        <w:autoSpaceDE w:val="0"/>
        <w:autoSpaceDN w:val="0"/>
        <w:adjustRightInd w:val="0"/>
        <w:spacing w:after="0" w:line="240" w:lineRule="auto"/>
        <w:rPr>
          <w:rFonts w:ascii="Times New Roman" w:hAnsi="Times New Roman" w:cs="Times New Roman"/>
          <w:b/>
          <w:sz w:val="24"/>
          <w:szCs w:val="24"/>
        </w:rPr>
      </w:pPr>
    </w:p>
    <w:p w:rsidR="00C30210" w:rsidRDefault="00777D58" w:rsidP="00C30210">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777D58" w:rsidRPr="00C30210" w:rsidRDefault="00633FBE" w:rsidP="00DF2236">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eastAsia="TimesNewRomanPSMT" w:hAnsi="Times New Roman" w:cs="Times New Roman"/>
          <w:sz w:val="24"/>
          <w:szCs w:val="24"/>
        </w:rPr>
        <w:t>З метою</w:t>
      </w:r>
      <w:r w:rsidR="00C30210" w:rsidRPr="00C30210">
        <w:rPr>
          <w:rFonts w:ascii="Times New Roman" w:eastAsia="TimesNewRomanPSMT" w:hAnsi="Times New Roman" w:cs="Times New Roman"/>
          <w:sz w:val="24"/>
          <w:szCs w:val="24"/>
        </w:rPr>
        <w:t xml:space="preserve"> організації бухгалтерського обліку СМП потрібно оптимізувати ведення</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первинного обліку, покращити організацію обліку, що</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включає облікову реєстрацію та ведення облікових</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регістрів, на основі яких незалежно від обраної системи</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оподаткування підприємці повинні в обов’язковому</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порядку вести облік доходів, а також представити</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узагальнену облікову інформацію в максимально</w:t>
      </w:r>
      <w:r>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 xml:space="preserve">зручній формі для прийняття </w:t>
      </w:r>
      <w:r w:rsidR="00DF2236">
        <w:rPr>
          <w:rFonts w:ascii="Times New Roman" w:eastAsia="TimesNewRomanPSMT" w:hAnsi="Times New Roman" w:cs="Times New Roman"/>
          <w:sz w:val="24"/>
          <w:szCs w:val="24"/>
        </w:rPr>
        <w:t>обгрунтова</w:t>
      </w:r>
      <w:r w:rsidR="00C30210" w:rsidRPr="00C30210">
        <w:rPr>
          <w:rFonts w:ascii="Times New Roman" w:eastAsia="TimesNewRomanPSMT" w:hAnsi="Times New Roman" w:cs="Times New Roman"/>
          <w:sz w:val="24"/>
          <w:szCs w:val="24"/>
        </w:rPr>
        <w:t>них</w:t>
      </w:r>
      <w:r w:rsidR="00DF2236">
        <w:rPr>
          <w:rFonts w:ascii="Times New Roman" w:eastAsia="TimesNewRomanPSMT" w:hAnsi="Times New Roman" w:cs="Times New Roman"/>
          <w:sz w:val="24"/>
          <w:szCs w:val="24"/>
        </w:rPr>
        <w:t xml:space="preserve"> </w:t>
      </w:r>
      <w:r w:rsidR="00C30210" w:rsidRPr="00C30210">
        <w:rPr>
          <w:rFonts w:ascii="Times New Roman" w:eastAsia="TimesNewRomanPSMT" w:hAnsi="Times New Roman" w:cs="Times New Roman"/>
          <w:sz w:val="24"/>
          <w:szCs w:val="24"/>
        </w:rPr>
        <w:t>управлінських рішень.</w:t>
      </w:r>
    </w:p>
    <w:p w:rsidR="00DF2236" w:rsidRDefault="00DF2236" w:rsidP="00777D58">
      <w:pPr>
        <w:rPr>
          <w:rFonts w:ascii="Times New Roman" w:hAnsi="Times New Roman" w:cs="Times New Roman"/>
          <w:b/>
          <w:sz w:val="24"/>
          <w:szCs w:val="24"/>
        </w:rPr>
      </w:pPr>
    </w:p>
    <w:p w:rsidR="00777D58" w:rsidRDefault="00777D58" w:rsidP="00777D58">
      <w:pPr>
        <w:rPr>
          <w:rFonts w:ascii="Times New Roman" w:hAnsi="Times New Roman" w:cs="Times New Roman"/>
          <w:b/>
          <w:sz w:val="24"/>
          <w:szCs w:val="24"/>
        </w:rPr>
      </w:pPr>
      <w:r w:rsidRPr="00A67F6C">
        <w:rPr>
          <w:rFonts w:ascii="Times New Roman" w:hAnsi="Times New Roman" w:cs="Times New Roman"/>
          <w:b/>
          <w:sz w:val="24"/>
          <w:szCs w:val="24"/>
        </w:rPr>
        <w:lastRenderedPageBreak/>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742DDB" w:rsidRPr="008B49D8" w:rsidRDefault="00742DDB" w:rsidP="00742DDB">
      <w:pPr>
        <w:pStyle w:val="a7"/>
        <w:ind w:firstLine="0"/>
        <w:jc w:val="both"/>
        <w:rPr>
          <w:b w:val="0"/>
          <w:sz w:val="24"/>
        </w:rPr>
      </w:pPr>
      <w:r w:rsidRPr="008B49D8">
        <w:rPr>
          <w:b w:val="0"/>
          <w:sz w:val="24"/>
        </w:rPr>
        <w:t xml:space="preserve">1.Визначити організаційні аспекти підприємницької діяльності </w:t>
      </w:r>
    </w:p>
    <w:p w:rsidR="00742DDB" w:rsidRPr="008B49D8" w:rsidRDefault="00742DDB" w:rsidP="00742DDB">
      <w:pPr>
        <w:pStyle w:val="a7"/>
        <w:ind w:firstLine="0"/>
        <w:jc w:val="both"/>
        <w:rPr>
          <w:b w:val="0"/>
          <w:sz w:val="24"/>
        </w:rPr>
      </w:pPr>
      <w:r w:rsidRPr="008B49D8">
        <w:rPr>
          <w:b w:val="0"/>
          <w:sz w:val="24"/>
        </w:rPr>
        <w:t>2.Сформулювати критерії формування малих підприємств.</w:t>
      </w:r>
    </w:p>
    <w:p w:rsidR="00742DDB" w:rsidRPr="008B49D8" w:rsidRDefault="00742DDB" w:rsidP="00742DDB">
      <w:pPr>
        <w:pStyle w:val="a5"/>
        <w:spacing w:after="0"/>
        <w:ind w:left="0"/>
        <w:jc w:val="both"/>
        <w:rPr>
          <w:rFonts w:ascii="Times New Roman" w:hAnsi="Times New Roman" w:cs="Times New Roman"/>
          <w:sz w:val="24"/>
          <w:szCs w:val="24"/>
        </w:rPr>
      </w:pPr>
      <w:r w:rsidRPr="008B49D8">
        <w:rPr>
          <w:rFonts w:ascii="Times New Roman" w:hAnsi="Times New Roman" w:cs="Times New Roman"/>
          <w:sz w:val="24"/>
          <w:szCs w:val="24"/>
        </w:rPr>
        <w:t>3.Визначити  методичні та технічні прийоми організації  бухгалтерського обліку на малих підприємствах.</w:t>
      </w:r>
    </w:p>
    <w:p w:rsidR="00742DDB" w:rsidRPr="008B49D8" w:rsidRDefault="00742DDB" w:rsidP="00742DDB">
      <w:pPr>
        <w:pStyle w:val="a5"/>
        <w:spacing w:after="0"/>
        <w:ind w:left="0"/>
        <w:jc w:val="both"/>
        <w:rPr>
          <w:rFonts w:ascii="Times New Roman" w:hAnsi="Times New Roman" w:cs="Times New Roman"/>
          <w:sz w:val="24"/>
          <w:szCs w:val="24"/>
        </w:rPr>
      </w:pPr>
      <w:r w:rsidRPr="008B49D8">
        <w:rPr>
          <w:rFonts w:ascii="Times New Roman" w:hAnsi="Times New Roman" w:cs="Times New Roman"/>
          <w:sz w:val="24"/>
          <w:szCs w:val="24"/>
        </w:rPr>
        <w:t xml:space="preserve"> 4. Яким планом  рахунків бухгалтерського обліку можуть користуватися малі підприємства.  </w:t>
      </w:r>
    </w:p>
    <w:p w:rsidR="008B49D8" w:rsidRDefault="00742DDB" w:rsidP="00742DDB">
      <w:pPr>
        <w:spacing w:line="40" w:lineRule="atLeast"/>
        <w:rPr>
          <w:rFonts w:ascii="Times New Roman" w:hAnsi="Times New Roman" w:cs="Times New Roman"/>
          <w:sz w:val="24"/>
          <w:szCs w:val="24"/>
        </w:rPr>
      </w:pPr>
      <w:r w:rsidRPr="008B49D8">
        <w:rPr>
          <w:rFonts w:ascii="Times New Roman" w:hAnsi="Times New Roman" w:cs="Times New Roman"/>
          <w:sz w:val="24"/>
          <w:szCs w:val="24"/>
        </w:rPr>
        <w:t>5. Які форми</w:t>
      </w:r>
      <w:r w:rsidR="008B49D8">
        <w:rPr>
          <w:rFonts w:ascii="Times New Roman" w:hAnsi="Times New Roman" w:cs="Times New Roman"/>
          <w:sz w:val="24"/>
          <w:szCs w:val="24"/>
        </w:rPr>
        <w:t xml:space="preserve"> ведення обліку застосовують малі підприємства?</w:t>
      </w:r>
    </w:p>
    <w:p w:rsidR="00742DDB" w:rsidRPr="008B49D8" w:rsidRDefault="008B49D8" w:rsidP="00742DDB">
      <w:pPr>
        <w:spacing w:line="40" w:lineRule="atLeast"/>
        <w:rPr>
          <w:rFonts w:ascii="Times New Roman" w:hAnsi="Times New Roman" w:cs="Times New Roman"/>
          <w:sz w:val="24"/>
          <w:szCs w:val="24"/>
        </w:rPr>
      </w:pPr>
      <w:r>
        <w:rPr>
          <w:rFonts w:ascii="Times New Roman" w:hAnsi="Times New Roman" w:cs="Times New Roman"/>
          <w:sz w:val="24"/>
          <w:szCs w:val="24"/>
        </w:rPr>
        <w:t>6.Які</w:t>
      </w:r>
      <w:r w:rsidR="00742DDB" w:rsidRPr="008B49D8">
        <w:rPr>
          <w:rFonts w:ascii="Times New Roman" w:hAnsi="Times New Roman" w:cs="Times New Roman"/>
          <w:sz w:val="24"/>
          <w:szCs w:val="24"/>
        </w:rPr>
        <w:t xml:space="preserve"> регістри бухгалтерського обліку та які методичні рекомендації можуть використовувати малі підприємст</w:t>
      </w:r>
      <w:r w:rsidRPr="008B49D8">
        <w:rPr>
          <w:rFonts w:ascii="Times New Roman" w:hAnsi="Times New Roman" w:cs="Times New Roman"/>
          <w:sz w:val="24"/>
          <w:szCs w:val="24"/>
        </w:rPr>
        <w:t>в</w:t>
      </w:r>
      <w:r w:rsidR="00742DDB" w:rsidRPr="008B49D8">
        <w:rPr>
          <w:rFonts w:ascii="Times New Roman" w:hAnsi="Times New Roman" w:cs="Times New Roman"/>
          <w:sz w:val="24"/>
          <w:szCs w:val="24"/>
        </w:rPr>
        <w:t>а</w:t>
      </w:r>
      <w:r w:rsidRPr="008B49D8">
        <w:rPr>
          <w:rFonts w:ascii="Times New Roman" w:hAnsi="Times New Roman" w:cs="Times New Roman"/>
          <w:sz w:val="24"/>
          <w:szCs w:val="24"/>
        </w:rPr>
        <w:t>.</w:t>
      </w:r>
    </w:p>
    <w:p w:rsidR="008B49D8" w:rsidRDefault="008B49D8" w:rsidP="00742DDB">
      <w:pPr>
        <w:spacing w:line="40" w:lineRule="atLeast"/>
        <w:rPr>
          <w:sz w:val="28"/>
          <w:szCs w:val="28"/>
        </w:rPr>
      </w:pPr>
    </w:p>
    <w:p w:rsidR="00777D58" w:rsidRPr="00A67F6C" w:rsidRDefault="00742DDB" w:rsidP="00742DDB">
      <w:pPr>
        <w:spacing w:line="40" w:lineRule="atLeast"/>
        <w:rPr>
          <w:rFonts w:ascii="Times New Roman" w:hAnsi="Times New Roman" w:cs="Times New Roman"/>
          <w:sz w:val="24"/>
          <w:szCs w:val="24"/>
        </w:rPr>
      </w:pPr>
      <w:r w:rsidRPr="00F25D67">
        <w:rPr>
          <w:sz w:val="28"/>
          <w:szCs w:val="28"/>
        </w:rPr>
        <w:t xml:space="preserve"> </w:t>
      </w:r>
      <w:r w:rsidR="00777D58">
        <w:rPr>
          <w:rFonts w:ascii="Times New Roman" w:hAnsi="Times New Roman" w:cs="Times New Roman"/>
          <w:b/>
          <w:sz w:val="24"/>
          <w:szCs w:val="24"/>
        </w:rPr>
        <w:t>Укладач</w:t>
      </w:r>
      <w:r w:rsidR="00777D58" w:rsidRPr="00A67F6C">
        <w:rPr>
          <w:rFonts w:ascii="Times New Roman" w:hAnsi="Times New Roman" w:cs="Times New Roman"/>
          <w:b/>
          <w:sz w:val="24"/>
          <w:szCs w:val="24"/>
        </w:rPr>
        <w:t xml:space="preserve">:______  </w:t>
      </w:r>
      <w:r w:rsidR="00777D58" w:rsidRPr="00A67F6C">
        <w:rPr>
          <w:rFonts w:ascii="Times New Roman" w:hAnsi="Times New Roman" w:cs="Times New Roman"/>
          <w:sz w:val="24"/>
          <w:szCs w:val="24"/>
          <w:u w:val="single"/>
        </w:rPr>
        <w:t>Шевців Л.Ю. , доцент,  к.е.н., доцент</w:t>
      </w:r>
    </w:p>
    <w:p w:rsidR="00EC07C9" w:rsidRDefault="00EC07C9"/>
    <w:p w:rsidR="007A37AC" w:rsidRDefault="007A37AC" w:rsidP="00C10E60">
      <w:pPr>
        <w:jc w:val="center"/>
        <w:rPr>
          <w:rFonts w:ascii="Times New Roman" w:hAnsi="Times New Roman" w:cs="Times New Roman"/>
          <w:b/>
          <w:sz w:val="24"/>
          <w:szCs w:val="24"/>
        </w:rPr>
      </w:pPr>
    </w:p>
    <w:p w:rsidR="00C10E60" w:rsidRPr="006212B1" w:rsidRDefault="007A37AC"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2</w:t>
      </w:r>
    </w:p>
    <w:p w:rsidR="00CD6AD8" w:rsidRPr="00CD6AD8" w:rsidRDefault="00CD6AD8" w:rsidP="00CD6AD8">
      <w:pPr>
        <w:jc w:val="center"/>
        <w:rPr>
          <w:rFonts w:ascii="Times New Roman" w:hAnsi="Times New Roman" w:cs="Times New Roman"/>
          <w:u w:val="single"/>
        </w:rPr>
      </w:pPr>
      <w:r w:rsidRPr="00CD6AD8">
        <w:rPr>
          <w:rFonts w:ascii="Times New Roman" w:hAnsi="Times New Roman" w:cs="Times New Roman"/>
          <w:b/>
          <w:u w:val="single"/>
        </w:rPr>
        <w:t>ТЕМА 2. ОБЛІК ВЛАСНОГО КАПІТАЛУ</w:t>
      </w:r>
    </w:p>
    <w:p w:rsidR="00C10E60" w:rsidRPr="006212B1" w:rsidRDefault="00CD6AD8" w:rsidP="00CD6AD8">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 xml:space="preserve">набуття теоретичних знань і практичних навиків з </w:t>
      </w:r>
      <w:r>
        <w:rPr>
          <w:rFonts w:ascii="Times New Roman" w:hAnsi="Times New Roman" w:cs="Times New Roman"/>
          <w:sz w:val="24"/>
          <w:szCs w:val="24"/>
        </w:rPr>
        <w:t xml:space="preserve">організації </w:t>
      </w:r>
      <w:r w:rsidRPr="006212B1">
        <w:rPr>
          <w:rFonts w:ascii="Times New Roman" w:hAnsi="Times New Roman" w:cs="Times New Roman"/>
          <w:sz w:val="24"/>
          <w:szCs w:val="24"/>
        </w:rPr>
        <w:t>обліку</w:t>
      </w:r>
      <w:r>
        <w:rPr>
          <w:rFonts w:ascii="Times New Roman" w:hAnsi="Times New Roman" w:cs="Times New Roman"/>
          <w:sz w:val="24"/>
          <w:szCs w:val="24"/>
        </w:rPr>
        <w:t xml:space="preserve"> </w:t>
      </w:r>
      <w:r w:rsidR="007A37AC">
        <w:rPr>
          <w:rFonts w:ascii="Times New Roman" w:hAnsi="Times New Roman" w:cs="Times New Roman"/>
          <w:sz w:val="24"/>
          <w:szCs w:val="24"/>
        </w:rPr>
        <w:t>власного</w:t>
      </w:r>
      <w:r>
        <w:rPr>
          <w:rFonts w:ascii="Times New Roman" w:hAnsi="Times New Roman" w:cs="Times New Roman"/>
          <w:sz w:val="24"/>
          <w:szCs w:val="24"/>
        </w:rPr>
        <w:t xml:space="preserve"> </w:t>
      </w:r>
      <w:r w:rsidR="007A37AC">
        <w:rPr>
          <w:rFonts w:ascii="Times New Roman" w:hAnsi="Times New Roman" w:cs="Times New Roman"/>
          <w:sz w:val="24"/>
          <w:szCs w:val="24"/>
        </w:rPr>
        <w:t xml:space="preserve">капіталу </w:t>
      </w:r>
      <w:r>
        <w:rPr>
          <w:rFonts w:ascii="Times New Roman" w:hAnsi="Times New Roman" w:cs="Times New Roman"/>
          <w:sz w:val="24"/>
          <w:szCs w:val="24"/>
        </w:rPr>
        <w:t>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7A37AC" w:rsidRPr="00845873" w:rsidRDefault="007A37AC" w:rsidP="002C4363">
      <w:pPr>
        <w:pStyle w:val="a9"/>
        <w:numPr>
          <w:ilvl w:val="0"/>
          <w:numId w:val="18"/>
        </w:numPr>
        <w:tabs>
          <w:tab w:val="left" w:pos="540"/>
        </w:tabs>
        <w:spacing w:line="240" w:lineRule="auto"/>
        <w:jc w:val="both"/>
        <w:rPr>
          <w:rFonts w:ascii="Times New Roman" w:hAnsi="Times New Roman" w:cs="Times New Roman"/>
          <w:sz w:val="24"/>
          <w:szCs w:val="24"/>
        </w:rPr>
      </w:pPr>
      <w:r w:rsidRPr="00845873">
        <w:rPr>
          <w:rFonts w:ascii="Times New Roman" w:hAnsi="Times New Roman" w:cs="Times New Roman"/>
          <w:sz w:val="24"/>
          <w:szCs w:val="24"/>
        </w:rPr>
        <w:t>Капітал та його складові</w:t>
      </w:r>
    </w:p>
    <w:p w:rsidR="007A37AC" w:rsidRPr="00845873" w:rsidRDefault="007A37AC" w:rsidP="002C4363">
      <w:pPr>
        <w:pStyle w:val="a9"/>
        <w:numPr>
          <w:ilvl w:val="0"/>
          <w:numId w:val="18"/>
        </w:numPr>
        <w:tabs>
          <w:tab w:val="left" w:pos="540"/>
        </w:tabs>
        <w:spacing w:line="240" w:lineRule="auto"/>
        <w:jc w:val="both"/>
        <w:rPr>
          <w:rFonts w:ascii="Times New Roman" w:hAnsi="Times New Roman" w:cs="Times New Roman"/>
          <w:sz w:val="24"/>
          <w:szCs w:val="24"/>
        </w:rPr>
      </w:pPr>
      <w:r w:rsidRPr="00845873">
        <w:rPr>
          <w:rFonts w:ascii="Times New Roman" w:hAnsi="Times New Roman" w:cs="Times New Roman"/>
          <w:sz w:val="24"/>
          <w:szCs w:val="24"/>
        </w:rPr>
        <w:t>Облік статутного капіталу в малих підприємствах</w:t>
      </w:r>
    </w:p>
    <w:p w:rsidR="007A37AC" w:rsidRPr="00845873" w:rsidRDefault="007A37AC" w:rsidP="002C4363">
      <w:pPr>
        <w:pStyle w:val="a9"/>
        <w:numPr>
          <w:ilvl w:val="0"/>
          <w:numId w:val="18"/>
        </w:numPr>
        <w:tabs>
          <w:tab w:val="left" w:pos="540"/>
        </w:tabs>
        <w:spacing w:line="240" w:lineRule="auto"/>
        <w:jc w:val="both"/>
        <w:rPr>
          <w:rFonts w:ascii="Times New Roman" w:hAnsi="Times New Roman" w:cs="Times New Roman"/>
          <w:sz w:val="24"/>
          <w:szCs w:val="24"/>
        </w:rPr>
      </w:pPr>
      <w:r w:rsidRPr="00845873">
        <w:rPr>
          <w:rFonts w:ascii="Times New Roman" w:hAnsi="Times New Roman" w:cs="Times New Roman"/>
          <w:sz w:val="24"/>
          <w:szCs w:val="24"/>
        </w:rPr>
        <w:t>Бухгалтерський облік виходу засновника (учасника) з підприємства</w:t>
      </w:r>
    </w:p>
    <w:p w:rsidR="007A37AC" w:rsidRPr="00845873" w:rsidRDefault="007A37AC" w:rsidP="002C4363">
      <w:pPr>
        <w:pStyle w:val="a9"/>
        <w:numPr>
          <w:ilvl w:val="0"/>
          <w:numId w:val="18"/>
        </w:numPr>
        <w:tabs>
          <w:tab w:val="left" w:pos="540"/>
        </w:tabs>
        <w:spacing w:line="240" w:lineRule="auto"/>
        <w:jc w:val="both"/>
        <w:rPr>
          <w:rFonts w:ascii="Times New Roman" w:hAnsi="Times New Roman" w:cs="Times New Roman"/>
          <w:sz w:val="24"/>
          <w:szCs w:val="24"/>
        </w:rPr>
      </w:pPr>
      <w:r w:rsidRPr="00845873">
        <w:rPr>
          <w:rFonts w:ascii="Times New Roman" w:hAnsi="Times New Roman" w:cs="Times New Roman"/>
          <w:spacing w:val="4"/>
          <w:sz w:val="24"/>
          <w:szCs w:val="24"/>
        </w:rPr>
        <w:t>Типові бухгалтерські проведення обліку власного капіталу</w:t>
      </w:r>
    </w:p>
    <w:p w:rsidR="00C10E60" w:rsidRPr="00845873" w:rsidRDefault="00C10E60" w:rsidP="00845873">
      <w:pPr>
        <w:spacing w:after="0" w:line="240" w:lineRule="auto"/>
        <w:jc w:val="both"/>
        <w:rPr>
          <w:rFonts w:ascii="Times New Roman" w:hAnsi="Times New Roman" w:cs="Times New Roman"/>
          <w:sz w:val="24"/>
          <w:szCs w:val="24"/>
        </w:rPr>
      </w:pPr>
    </w:p>
    <w:p w:rsidR="00C10E60" w:rsidRPr="00C25748"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845873" w:rsidRPr="00C25748">
        <w:rPr>
          <w:rFonts w:ascii="Times New Roman" w:hAnsi="Times New Roman" w:cs="Times New Roman"/>
          <w:sz w:val="24"/>
          <w:szCs w:val="24"/>
        </w:rPr>
        <w:t xml:space="preserve">власний капітал, неоплачений капітал, </w:t>
      </w:r>
      <w:r w:rsidR="00C25748" w:rsidRPr="00C25748">
        <w:rPr>
          <w:rFonts w:ascii="Times New Roman" w:hAnsi="Times New Roman" w:cs="Times New Roman"/>
          <w:sz w:val="24"/>
          <w:szCs w:val="24"/>
        </w:rPr>
        <w:t>м</w:t>
      </w:r>
      <w:r w:rsidR="00F75FFD" w:rsidRPr="00C25748">
        <w:rPr>
          <w:rFonts w:ascii="Times New Roman" w:hAnsi="Times New Roman" w:cs="Times New Roman"/>
          <w:sz w:val="24"/>
          <w:szCs w:val="24"/>
        </w:rPr>
        <w:t>одельний статут, статутний капітал,</w:t>
      </w:r>
      <w:r w:rsidR="00C25748" w:rsidRPr="00C25748">
        <w:rPr>
          <w:rFonts w:ascii="Times New Roman" w:hAnsi="Times New Roman" w:cs="Times New Roman"/>
          <w:sz w:val="24"/>
          <w:szCs w:val="24"/>
        </w:rPr>
        <w:t xml:space="preserve"> резервний фонд.</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Податковий кодекс України від 02.12.2010 р.  № 2755-</w:t>
      </w:r>
      <w:r w:rsidRPr="00C10E60">
        <w:rPr>
          <w:rFonts w:ascii="Times New Roman" w:hAnsi="Times New Roman" w:cs="Times New Roman"/>
          <w:sz w:val="24"/>
          <w:szCs w:val="24"/>
          <w:lang w:val="en-US"/>
        </w:rPr>
        <w:t>VI</w:t>
      </w:r>
      <w:r w:rsidRPr="00C10E60">
        <w:rPr>
          <w:rFonts w:ascii="Times New Roman" w:hAnsi="Times New Roman" w:cs="Times New Roman"/>
          <w:sz w:val="24"/>
          <w:szCs w:val="24"/>
        </w:rPr>
        <w:t xml:space="preserve"> / зі змінами і доповненнями.</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lastRenderedPageBreak/>
        <w:t xml:space="preserve">Господарський Кодекс України 16.01.2003 No 436-IV [Електронний ресурс] : Верховна рада України. Режим доступу : </w:t>
      </w:r>
      <w:hyperlink r:id="rId14" w:history="1">
        <w:r w:rsidRPr="00C10E60">
          <w:rPr>
            <w:rStyle w:val="aa"/>
            <w:rFonts w:ascii="Times New Roman" w:hAnsi="Times New Roman" w:cs="Times New Roman"/>
            <w:sz w:val="24"/>
            <w:szCs w:val="24"/>
          </w:rPr>
          <w:t>http://zakon4.rada.gov.ua</w:t>
        </w:r>
      </w:hyperlink>
      <w:r w:rsidRPr="00C10E60">
        <w:rPr>
          <w:rFonts w:ascii="Times New Roman" w:hAnsi="Times New Roman" w:cs="Times New Roman"/>
          <w:sz w:val="24"/>
          <w:szCs w:val="24"/>
        </w:rPr>
        <w:t>.</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2"/>
        </w:numPr>
        <w:spacing w:after="0"/>
        <w:ind w:left="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2"/>
        </w:numPr>
        <w:spacing w:after="0"/>
        <w:ind w:left="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2"/>
        </w:numPr>
        <w:spacing w:after="0"/>
        <w:ind w:left="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2"/>
        </w:numPr>
        <w:spacing w:after="0"/>
        <w:ind w:left="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2"/>
        </w:numPr>
        <w:spacing w:after="0"/>
        <w:ind w:left="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C10E60" w:rsidRDefault="00C10E60" w:rsidP="002C4363">
      <w:pPr>
        <w:pStyle w:val="a9"/>
        <w:numPr>
          <w:ilvl w:val="0"/>
          <w:numId w:val="2"/>
        </w:numPr>
        <w:spacing w:after="0" w:line="240" w:lineRule="auto"/>
        <w:ind w:left="0"/>
        <w:jc w:val="both"/>
        <w:rPr>
          <w:rFonts w:ascii="Times New Roman" w:hAnsi="Times New Roman" w:cs="Times New Roman"/>
          <w:sz w:val="24"/>
          <w:szCs w:val="24"/>
        </w:rPr>
      </w:pPr>
      <w:r w:rsidRPr="00C10E60">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CE0B34" w:rsidRDefault="00C10E60" w:rsidP="002C4363">
      <w:pPr>
        <w:pStyle w:val="a9"/>
        <w:numPr>
          <w:ilvl w:val="0"/>
          <w:numId w:val="3"/>
        </w:numPr>
        <w:spacing w:after="0" w:line="240" w:lineRule="auto"/>
        <w:jc w:val="both"/>
        <w:rPr>
          <w:rFonts w:ascii="Times New Roman" w:hAnsi="Times New Roman" w:cs="Times New Roman"/>
          <w:sz w:val="24"/>
          <w:szCs w:val="24"/>
        </w:rPr>
      </w:pPr>
      <w:r w:rsidRPr="00CE0B34">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322F6" w:rsidRDefault="00C10E60"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E0B34" w:rsidRDefault="006A29BC" w:rsidP="002C4363">
      <w:pPr>
        <w:pStyle w:val="a5"/>
        <w:numPr>
          <w:ilvl w:val="0"/>
          <w:numId w:val="4"/>
        </w:numPr>
        <w:spacing w:after="0" w:line="240" w:lineRule="auto"/>
        <w:rPr>
          <w:rFonts w:ascii="Times New Roman" w:hAnsi="Times New Roman" w:cs="Times New Roman"/>
          <w:sz w:val="24"/>
          <w:szCs w:val="24"/>
        </w:rPr>
      </w:pPr>
      <w:hyperlink r:id="rId15" w:history="1">
        <w:r w:rsidR="00C10E60" w:rsidRPr="00CE0B34">
          <w:rPr>
            <w:rStyle w:val="aa"/>
            <w:rFonts w:ascii="Times New Roman" w:hAnsi="Times New Roman" w:cs="Times New Roman"/>
            <w:sz w:val="24"/>
            <w:szCs w:val="24"/>
          </w:rPr>
          <w:t>http://dtkt.com.ua/</w:t>
        </w:r>
      </w:hyperlink>
      <w:r w:rsidR="00C10E60" w:rsidRPr="00CE0B34">
        <w:rPr>
          <w:rFonts w:ascii="Times New Roman" w:hAnsi="Times New Roman" w:cs="Times New Roman"/>
          <w:sz w:val="24"/>
          <w:szCs w:val="24"/>
        </w:rPr>
        <w:t>. Украинский финансово-бухгалтерский портал Дебет-Кредит</w:t>
      </w:r>
    </w:p>
    <w:p w:rsidR="00C10E60" w:rsidRPr="00CE0B34" w:rsidRDefault="006A29BC" w:rsidP="002C4363">
      <w:pPr>
        <w:pStyle w:val="a5"/>
        <w:numPr>
          <w:ilvl w:val="0"/>
          <w:numId w:val="4"/>
        </w:numPr>
        <w:spacing w:after="0" w:line="240" w:lineRule="auto"/>
        <w:rPr>
          <w:rFonts w:ascii="Times New Roman" w:hAnsi="Times New Roman" w:cs="Times New Roman"/>
          <w:sz w:val="24"/>
          <w:szCs w:val="24"/>
        </w:rPr>
      </w:pPr>
      <w:hyperlink r:id="rId16" w:history="1">
        <w:r w:rsidR="00C10E60" w:rsidRPr="00CE0B34">
          <w:rPr>
            <w:rStyle w:val="aa"/>
            <w:rFonts w:ascii="Times New Roman" w:hAnsi="Times New Roman" w:cs="Times New Roman"/>
            <w:sz w:val="24"/>
            <w:szCs w:val="24"/>
          </w:rPr>
          <w:t>http://uazakon.com/</w:t>
        </w:r>
      </w:hyperlink>
      <w:r w:rsidR="00C10E60" w:rsidRPr="00CE0B34">
        <w:rPr>
          <w:rFonts w:ascii="Times New Roman" w:hAnsi="Times New Roman" w:cs="Times New Roman"/>
          <w:sz w:val="24"/>
          <w:szCs w:val="24"/>
        </w:rPr>
        <w:t>. Законы Украины. Информационно-правовой портал</w:t>
      </w:r>
    </w:p>
    <w:p w:rsidR="00C10E60" w:rsidRPr="00CE0B34" w:rsidRDefault="00C10E60" w:rsidP="002C4363">
      <w:pPr>
        <w:pStyle w:val="a5"/>
        <w:numPr>
          <w:ilvl w:val="0"/>
          <w:numId w:val="4"/>
        </w:numPr>
        <w:spacing w:after="0" w:line="240" w:lineRule="auto"/>
        <w:rPr>
          <w:rFonts w:ascii="Times New Roman" w:hAnsi="Times New Roman" w:cs="Times New Roman"/>
          <w:sz w:val="24"/>
          <w:szCs w:val="24"/>
        </w:rPr>
      </w:pPr>
      <w:r w:rsidRPr="00CE0B34">
        <w:rPr>
          <w:rFonts w:ascii="Times New Roman" w:hAnsi="Times New Roman" w:cs="Times New Roman"/>
          <w:sz w:val="24"/>
          <w:szCs w:val="24"/>
        </w:rPr>
        <w:t xml:space="preserve">http://visnuk.com.ua/. Вісник Міністерства доходів і зборів України  </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lastRenderedPageBreak/>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C25748" w:rsidRPr="00C25748" w:rsidRDefault="00C25748" w:rsidP="005D112D">
      <w:pPr>
        <w:spacing w:line="252" w:lineRule="auto"/>
        <w:jc w:val="center"/>
        <w:rPr>
          <w:rFonts w:ascii="Times New Roman" w:hAnsi="Times New Roman" w:cs="Times New Roman"/>
          <w:b/>
          <w:sz w:val="24"/>
          <w:szCs w:val="24"/>
        </w:rPr>
      </w:pPr>
      <w:r w:rsidRPr="00C25748">
        <w:rPr>
          <w:rFonts w:ascii="Times New Roman" w:hAnsi="Times New Roman" w:cs="Times New Roman"/>
          <w:b/>
          <w:sz w:val="24"/>
          <w:szCs w:val="24"/>
        </w:rPr>
        <w:t>1. Капітал і його складові</w:t>
      </w:r>
    </w:p>
    <w:p w:rsidR="00C25748" w:rsidRPr="00C25748" w:rsidRDefault="00C25748" w:rsidP="00C25748">
      <w:pPr>
        <w:spacing w:line="252" w:lineRule="auto"/>
        <w:ind w:firstLine="545"/>
        <w:jc w:val="both"/>
        <w:rPr>
          <w:rFonts w:ascii="Times New Roman" w:hAnsi="Times New Roman" w:cs="Times New Roman"/>
          <w:sz w:val="24"/>
          <w:szCs w:val="24"/>
        </w:rPr>
      </w:pPr>
      <w:r w:rsidRPr="00C25748">
        <w:rPr>
          <w:rFonts w:ascii="Times New Roman" w:hAnsi="Times New Roman" w:cs="Times New Roman"/>
          <w:i/>
          <w:sz w:val="24"/>
          <w:szCs w:val="24"/>
        </w:rPr>
        <w:t>Власний капітал</w:t>
      </w:r>
      <w:r w:rsidRPr="00C25748">
        <w:rPr>
          <w:rFonts w:ascii="Times New Roman" w:hAnsi="Times New Roman" w:cs="Times New Roman"/>
          <w:sz w:val="24"/>
          <w:szCs w:val="24"/>
        </w:rPr>
        <w:t xml:space="preserve"> – це власні джерела підприємства, які без визначення строку повернення внесені засновниками або залишені ними (засновниками) на підприємстві з уже оподаткованого прибутку.</w:t>
      </w:r>
    </w:p>
    <w:p w:rsidR="00C25748" w:rsidRPr="00C25748" w:rsidRDefault="00C25748" w:rsidP="00C25748">
      <w:pPr>
        <w:spacing w:line="252" w:lineRule="auto"/>
        <w:ind w:firstLine="545"/>
        <w:jc w:val="both"/>
        <w:rPr>
          <w:rFonts w:ascii="Times New Roman" w:hAnsi="Times New Roman" w:cs="Times New Roman"/>
          <w:sz w:val="24"/>
          <w:szCs w:val="24"/>
        </w:rPr>
      </w:pPr>
      <w:r w:rsidRPr="00C25748">
        <w:rPr>
          <w:rFonts w:ascii="Times New Roman" w:hAnsi="Times New Roman" w:cs="Times New Roman"/>
          <w:sz w:val="24"/>
          <w:szCs w:val="24"/>
        </w:rPr>
        <w:t>Власний капітал складається з таких складових:</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статутного (пайового) капіталу;</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додатково сплаченого;</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резервного;</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нерозподіленого прибутку (непокритого збитку) минулих років;</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неоплаченого;</w:t>
      </w:r>
    </w:p>
    <w:p w:rsidR="00C25748" w:rsidRPr="00C25748" w:rsidRDefault="00C25748" w:rsidP="002C4363">
      <w:pPr>
        <w:pStyle w:val="a9"/>
        <w:numPr>
          <w:ilvl w:val="0"/>
          <w:numId w:val="19"/>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вилученого.</w:t>
      </w:r>
    </w:p>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sz w:val="24"/>
          <w:szCs w:val="24"/>
        </w:rPr>
        <w:t>До обов’язкових умов діяльності малих підприємств належить створення резервного фонду в розмірі, встановленому установчими документами, але не менше ніж 25 % статутного фонду. Розмір щорічних відрахувань до цього фонду передбачено установчими документами, але він не може бути меншим ніж 5 % суми чистого прибутку.</w:t>
      </w:r>
    </w:p>
    <w:p w:rsidR="00C25748" w:rsidRPr="00C25748" w:rsidRDefault="00C25748" w:rsidP="00C25748">
      <w:pPr>
        <w:pStyle w:val="a5"/>
        <w:rPr>
          <w:rFonts w:ascii="Times New Roman" w:hAnsi="Times New Roman" w:cs="Times New Roman"/>
          <w:i/>
          <w:sz w:val="24"/>
          <w:szCs w:val="24"/>
        </w:rPr>
      </w:pPr>
      <w:r w:rsidRPr="00C25748">
        <w:rPr>
          <w:rFonts w:ascii="Times New Roman" w:hAnsi="Times New Roman" w:cs="Times New Roman"/>
          <w:sz w:val="24"/>
          <w:szCs w:val="24"/>
        </w:rPr>
        <w:t>Облік резервного фонду малі підприємства здійснюють так: рахунок 43 «Резервний капітал» – загальний план рахунків (40 «Статутний капітал» – спрощений план рахунків).</w:t>
      </w:r>
    </w:p>
    <w:p w:rsidR="00C25748" w:rsidRPr="00C25748" w:rsidRDefault="00C25748" w:rsidP="00C25748">
      <w:pPr>
        <w:pStyle w:val="a5"/>
        <w:rPr>
          <w:rFonts w:ascii="Times New Roman" w:hAnsi="Times New Roman" w:cs="Times New Roman"/>
          <w:i/>
          <w:sz w:val="24"/>
          <w:szCs w:val="24"/>
        </w:rPr>
      </w:pPr>
      <w:r w:rsidRPr="00C25748">
        <w:rPr>
          <w:rFonts w:ascii="Times New Roman" w:hAnsi="Times New Roman" w:cs="Times New Roman"/>
          <w:i/>
          <w:sz w:val="24"/>
          <w:szCs w:val="24"/>
        </w:rPr>
        <w:t>Облік нерозподіленого прибутку (непокритого збитку).</w:t>
      </w:r>
    </w:p>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i/>
          <w:sz w:val="24"/>
          <w:szCs w:val="24"/>
        </w:rPr>
        <w:t>Нерозподілений прибуток, або непокритий збиток</w:t>
      </w:r>
      <w:r w:rsidRPr="00C25748">
        <w:rPr>
          <w:rFonts w:ascii="Times New Roman" w:hAnsi="Times New Roman" w:cs="Times New Roman"/>
          <w:sz w:val="24"/>
          <w:szCs w:val="24"/>
        </w:rPr>
        <w:t>, є складовою власного капіталу і формується за рахунок прибутку, який не був розподілений.</w:t>
      </w:r>
    </w:p>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sz w:val="24"/>
          <w:szCs w:val="24"/>
        </w:rPr>
        <w:t>Для обліку нерозподіленого прибутку (непокритого збитку) планом рахунків призначено рахунок 44 «</w:t>
      </w:r>
      <w:r w:rsidRPr="00C25748">
        <w:rPr>
          <w:rFonts w:ascii="Times New Roman" w:hAnsi="Times New Roman" w:cs="Times New Roman"/>
          <w:i/>
          <w:sz w:val="24"/>
          <w:szCs w:val="24"/>
        </w:rPr>
        <w:t>Нерозподілений прибуток (непокритий збиток)»</w:t>
      </w:r>
      <w:r w:rsidRPr="00C25748">
        <w:rPr>
          <w:rFonts w:ascii="Times New Roman" w:hAnsi="Times New Roman" w:cs="Times New Roman"/>
          <w:sz w:val="24"/>
          <w:szCs w:val="24"/>
        </w:rPr>
        <w:t>.</w:t>
      </w:r>
    </w:p>
    <w:p w:rsidR="00C25748" w:rsidRPr="00C25748" w:rsidRDefault="00C25748" w:rsidP="00C25748">
      <w:pPr>
        <w:pStyle w:val="a5"/>
        <w:rPr>
          <w:rFonts w:ascii="Times New Roman" w:hAnsi="Times New Roman" w:cs="Times New Roman"/>
          <w:spacing w:val="-4"/>
          <w:sz w:val="24"/>
          <w:szCs w:val="24"/>
        </w:rPr>
      </w:pPr>
      <w:r w:rsidRPr="00C25748">
        <w:rPr>
          <w:rFonts w:ascii="Times New Roman" w:hAnsi="Times New Roman" w:cs="Times New Roman"/>
          <w:spacing w:val="-4"/>
          <w:sz w:val="24"/>
          <w:szCs w:val="24"/>
        </w:rPr>
        <w:t>Нерозподілений прибуток може перебувати у двох формах:</w:t>
      </w:r>
    </w:p>
    <w:p w:rsidR="00C25748" w:rsidRPr="00C25748" w:rsidRDefault="00C25748" w:rsidP="002C4363">
      <w:pPr>
        <w:pStyle w:val="a5"/>
        <w:numPr>
          <w:ilvl w:val="0"/>
          <w:numId w:val="20"/>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власне нерозподіленого прибутку;</w:t>
      </w:r>
    </w:p>
    <w:p w:rsidR="00C25748" w:rsidRPr="00C25748" w:rsidRDefault="00C25748" w:rsidP="002C4363">
      <w:pPr>
        <w:pStyle w:val="a5"/>
        <w:numPr>
          <w:ilvl w:val="0"/>
          <w:numId w:val="20"/>
        </w:numPr>
        <w:spacing w:after="0" w:line="240" w:lineRule="auto"/>
        <w:jc w:val="both"/>
        <w:rPr>
          <w:rFonts w:ascii="Times New Roman" w:hAnsi="Times New Roman" w:cs="Times New Roman"/>
          <w:spacing w:val="-2"/>
          <w:sz w:val="24"/>
          <w:szCs w:val="24"/>
        </w:rPr>
      </w:pPr>
      <w:r w:rsidRPr="00C25748">
        <w:rPr>
          <w:rFonts w:ascii="Times New Roman" w:hAnsi="Times New Roman" w:cs="Times New Roman"/>
          <w:spacing w:val="-2"/>
          <w:sz w:val="24"/>
          <w:szCs w:val="24"/>
        </w:rPr>
        <w:t>створених спеціальних фондів (преміювання, надання допомоги, розвитку соціальної сфери тощо).</w:t>
      </w:r>
    </w:p>
    <w:p w:rsidR="00C25748" w:rsidRPr="00C25748" w:rsidRDefault="00C25748" w:rsidP="00C25748">
      <w:pPr>
        <w:pStyle w:val="a5"/>
        <w:rPr>
          <w:rFonts w:ascii="Times New Roman" w:hAnsi="Times New Roman" w:cs="Times New Roman"/>
          <w:spacing w:val="-2"/>
          <w:sz w:val="24"/>
          <w:szCs w:val="24"/>
        </w:rPr>
      </w:pPr>
      <w:r w:rsidRPr="00C25748">
        <w:rPr>
          <w:rFonts w:ascii="Times New Roman" w:hAnsi="Times New Roman" w:cs="Times New Roman"/>
          <w:sz w:val="24"/>
          <w:szCs w:val="24"/>
        </w:rPr>
        <w:t xml:space="preserve">Інформацію про операції щодо обліку нерозподіленого прибутку (непокритого збитку) поточного та минулих років, а також прибутку, використаного в поточному році, відображено у графах 6 і 7, Журналі 2-мс обліку капіталу і зобов’язань (Методичних рекомендацій від 15.06.2011 р. № 720). </w:t>
      </w:r>
    </w:p>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i/>
          <w:sz w:val="24"/>
          <w:szCs w:val="24"/>
        </w:rPr>
        <w:t>Неоплачений капітал</w:t>
      </w:r>
      <w:r w:rsidRPr="00C25748">
        <w:rPr>
          <w:rFonts w:ascii="Times New Roman" w:hAnsi="Times New Roman" w:cs="Times New Roman"/>
          <w:sz w:val="24"/>
          <w:szCs w:val="24"/>
        </w:rPr>
        <w:t xml:space="preserve"> – це сума зобов’язань засновників за внесками до статутного капіталу. </w:t>
      </w:r>
    </w:p>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sz w:val="24"/>
          <w:szCs w:val="24"/>
        </w:rPr>
        <w:t>У момент реєстрації статутного капіталу зареєстровану суму відображають записом: Дт 40 «Власний капітал» Кт 46 «Неоплачений капітал»  (загального плану рахунків). Дт 40 Кт 40 (спрощеного плану рахунків).</w:t>
      </w:r>
    </w:p>
    <w:p w:rsidR="00C25748" w:rsidRPr="00C25748" w:rsidRDefault="00C25748" w:rsidP="00C25748">
      <w:pPr>
        <w:pStyle w:val="a5"/>
        <w:ind w:left="544" w:hanging="544"/>
        <w:jc w:val="center"/>
        <w:rPr>
          <w:rFonts w:ascii="Times New Roman" w:hAnsi="Times New Roman" w:cs="Times New Roman"/>
          <w:b/>
          <w:sz w:val="24"/>
          <w:szCs w:val="24"/>
        </w:rPr>
      </w:pPr>
    </w:p>
    <w:p w:rsidR="00C25748" w:rsidRPr="00C25748" w:rsidRDefault="00C25748" w:rsidP="00C25748">
      <w:pPr>
        <w:pStyle w:val="a5"/>
        <w:ind w:left="544" w:hanging="544"/>
        <w:jc w:val="center"/>
        <w:rPr>
          <w:rFonts w:ascii="Times New Roman" w:hAnsi="Times New Roman" w:cs="Times New Roman"/>
          <w:b/>
          <w:sz w:val="24"/>
          <w:szCs w:val="24"/>
        </w:rPr>
      </w:pPr>
      <w:r w:rsidRPr="00C25748">
        <w:rPr>
          <w:rFonts w:ascii="Times New Roman" w:hAnsi="Times New Roman" w:cs="Times New Roman"/>
          <w:b/>
          <w:sz w:val="24"/>
          <w:szCs w:val="24"/>
        </w:rPr>
        <w:t>2. Облік статутного капіталу в малих підприємствах</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lastRenderedPageBreak/>
        <w:t xml:space="preserve">Під статутним фондом розуміють майнову гарантію стабільності юридичної особи як суб’єкта господарювання. У бухгалтерському обліку використовують термін </w:t>
      </w:r>
      <w:r w:rsidRPr="00C25748">
        <w:rPr>
          <w:rFonts w:ascii="Times New Roman" w:hAnsi="Times New Roman" w:cs="Times New Roman"/>
          <w:i/>
          <w:sz w:val="24"/>
          <w:szCs w:val="24"/>
        </w:rPr>
        <w:t>статутний капітал </w:t>
      </w:r>
      <w:r w:rsidRPr="00C25748">
        <w:rPr>
          <w:rFonts w:ascii="Times New Roman" w:hAnsi="Times New Roman" w:cs="Times New Roman"/>
          <w:sz w:val="24"/>
          <w:szCs w:val="24"/>
        </w:rPr>
        <w:t>– зафіксована в установчих документах загальна вартість активів, що є внеском власників у капітал підприємства.</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 xml:space="preserve">Статутний капітал малого підприємства може бути сформований за рахунок майна (основних та оборотних засобів), цінних паперів (акцій, облігацій, депозитів), деривативів – права власності на користування природними ресурсами, майном або обладнанням, на інтелектуальну власність, грошових коштів тощо. Формування статутного капіталу за рахунок вкладів </w:t>
      </w:r>
      <w:r w:rsidR="005D112D">
        <w:rPr>
          <w:rFonts w:ascii="Times New Roman" w:hAnsi="Times New Roman" w:cs="Times New Roman"/>
          <w:sz w:val="24"/>
          <w:szCs w:val="24"/>
        </w:rPr>
        <w:t xml:space="preserve">учасників </w:t>
      </w:r>
      <w:r w:rsidRPr="00C25748">
        <w:rPr>
          <w:rFonts w:ascii="Times New Roman" w:hAnsi="Times New Roman" w:cs="Times New Roman"/>
          <w:sz w:val="24"/>
          <w:szCs w:val="24"/>
        </w:rPr>
        <w:t>– обов’язковий елемент установчих документів підприємства. Сума статутного капіталу підлягає обов’язковій реєстрації у державному реєстрі суб’єктів господарювання.</w:t>
      </w:r>
    </w:p>
    <w:p w:rsidR="00C25748" w:rsidRPr="00C25748" w:rsidRDefault="00C25748" w:rsidP="006611B9">
      <w:pPr>
        <w:pStyle w:val="a5"/>
        <w:ind w:firstLine="567"/>
        <w:jc w:val="both"/>
        <w:rPr>
          <w:rFonts w:ascii="Times New Roman" w:hAnsi="Times New Roman" w:cs="Times New Roman"/>
          <w:sz w:val="24"/>
          <w:szCs w:val="24"/>
        </w:rPr>
      </w:pPr>
      <w:r w:rsidRPr="00C25748">
        <w:rPr>
          <w:rFonts w:ascii="Times New Roman" w:hAnsi="Times New Roman" w:cs="Times New Roman"/>
          <w:sz w:val="24"/>
          <w:szCs w:val="24"/>
        </w:rPr>
        <w:t xml:space="preserve">Суб’єкти господарювання відповідно до п. 1 Закону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 який діє з 27.08.2011 р., можуть створюватися та діяти на підставі модельного статуту, який після його прийняття учасниками стає установчим документом. </w:t>
      </w:r>
    </w:p>
    <w:p w:rsidR="00C25748" w:rsidRPr="00C25748" w:rsidRDefault="00C25748" w:rsidP="006611B9">
      <w:pPr>
        <w:pStyle w:val="a5"/>
        <w:ind w:firstLine="567"/>
        <w:jc w:val="both"/>
        <w:rPr>
          <w:rFonts w:ascii="Times New Roman" w:hAnsi="Times New Roman" w:cs="Times New Roman"/>
          <w:sz w:val="24"/>
          <w:szCs w:val="24"/>
        </w:rPr>
      </w:pPr>
      <w:r w:rsidRPr="00C25748">
        <w:rPr>
          <w:rFonts w:ascii="Times New Roman" w:hAnsi="Times New Roman" w:cs="Times New Roman"/>
          <w:i/>
          <w:sz w:val="24"/>
          <w:szCs w:val="24"/>
        </w:rPr>
        <w:t>Модельний статут</w:t>
      </w:r>
      <w:r w:rsidRPr="00C25748">
        <w:rPr>
          <w:rFonts w:ascii="Times New Roman" w:hAnsi="Times New Roman" w:cs="Times New Roman"/>
          <w:sz w:val="24"/>
          <w:szCs w:val="24"/>
        </w:rPr>
        <w:t xml:space="preserve"> (МС) – типовий установчий документ, затверджений КМУ, який використовують для створення та провадження діяльності юридичних осіб відповідних організаційно-правових форм, містить установлені законом правила, що регулюють правовий статус, права, обов’язки та відносини, які пов’язані зі створенням, управлінням і провадженням господарської діяльності відповідних юридичних осіб. </w:t>
      </w:r>
    </w:p>
    <w:p w:rsidR="00C25748" w:rsidRPr="00C25748" w:rsidRDefault="00C25748" w:rsidP="006611B9">
      <w:pPr>
        <w:pStyle w:val="a5"/>
        <w:ind w:firstLine="567"/>
        <w:jc w:val="both"/>
        <w:rPr>
          <w:rFonts w:ascii="Times New Roman" w:hAnsi="Times New Roman" w:cs="Times New Roman"/>
          <w:sz w:val="24"/>
          <w:szCs w:val="24"/>
        </w:rPr>
      </w:pPr>
      <w:r w:rsidRPr="00C25748">
        <w:rPr>
          <w:rFonts w:ascii="Times New Roman" w:hAnsi="Times New Roman" w:cs="Times New Roman"/>
          <w:sz w:val="24"/>
          <w:szCs w:val="24"/>
        </w:rPr>
        <w:t xml:space="preserve">Модельний статут є різновидом статуту, який спрощує започаткування підприємства. Для новостворюваного підприємства (акціонерного товариства, товариства з обмеженою або з додатковою відповідальністю, іншого суб’єкта господарювання) модельний статут може бути прийнято засновниками підприємства, згідно з ухваленням рішення про створення підприємства, де фіксують назву підприємства, мету й предмет господарської діяльності та зазначають, що воно провадитиме її на підставі МС. </w:t>
      </w:r>
    </w:p>
    <w:p w:rsidR="00C25748" w:rsidRPr="00C25748" w:rsidRDefault="00C25748" w:rsidP="006611B9">
      <w:pPr>
        <w:pStyle w:val="a5"/>
        <w:ind w:firstLine="709"/>
        <w:jc w:val="both"/>
        <w:rPr>
          <w:rFonts w:ascii="Times New Roman" w:hAnsi="Times New Roman" w:cs="Times New Roman"/>
          <w:sz w:val="24"/>
          <w:szCs w:val="24"/>
        </w:rPr>
      </w:pPr>
      <w:r w:rsidRPr="00C25748">
        <w:rPr>
          <w:rFonts w:ascii="Times New Roman" w:hAnsi="Times New Roman" w:cs="Times New Roman"/>
          <w:sz w:val="24"/>
          <w:szCs w:val="24"/>
        </w:rPr>
        <w:t>Для визначення реальної ринкової вартості майна (за зростання інфляції) юридичні та фізичні особи (підприємці і громадяни)  використовують Закон України «Про оцінку майна, майнових прав і професійної оцінної діяльності в Україні» від 12.07.2001 р. № 2658-ІІІ (зі змінами і доповненнями).</w:t>
      </w:r>
    </w:p>
    <w:p w:rsidR="00C25748" w:rsidRPr="00C25748" w:rsidRDefault="00C25748" w:rsidP="006611B9">
      <w:pPr>
        <w:pStyle w:val="a5"/>
        <w:ind w:firstLine="714"/>
        <w:jc w:val="both"/>
        <w:rPr>
          <w:rFonts w:ascii="Times New Roman" w:hAnsi="Times New Roman" w:cs="Times New Roman"/>
          <w:sz w:val="24"/>
          <w:szCs w:val="24"/>
        </w:rPr>
      </w:pPr>
      <w:r w:rsidRPr="00C25748">
        <w:rPr>
          <w:rFonts w:ascii="Times New Roman" w:hAnsi="Times New Roman" w:cs="Times New Roman"/>
          <w:sz w:val="24"/>
          <w:szCs w:val="24"/>
        </w:rPr>
        <w:t xml:space="preserve">Згідно з цим Законом оцінку майна проводять у випадках, встановлених законодавством України, міжнародними угодами, на підставі договору, а також на вимогу однієї зі сторін угоди та за згодою сторін. </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Синтетичний облік статутного капіталу здійснюють на пасивному рахунку 40 «Статутний капітал».</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Статутний фонд збільшується:</w:t>
      </w:r>
    </w:p>
    <w:p w:rsidR="00C25748" w:rsidRPr="00C25748" w:rsidRDefault="00C25748" w:rsidP="002C4363">
      <w:pPr>
        <w:pStyle w:val="a5"/>
        <w:numPr>
          <w:ilvl w:val="0"/>
          <w:numId w:val="21"/>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у частині основних засобів — введення в дію об’єктів за рахунок власних джерел (у тому числі викупу орендованих основних засобів), безоплатного їх надходження, зменшення сум зносу, за безоплатно переданими і списаними об’єктами основних засобів, дооцінки й уцінки, оприбуткування виявлених при інвентаризації об’єктів;</w:t>
      </w:r>
    </w:p>
    <w:p w:rsidR="00C25748" w:rsidRPr="00C25748" w:rsidRDefault="00C25748" w:rsidP="002C4363">
      <w:pPr>
        <w:pStyle w:val="a5"/>
        <w:numPr>
          <w:ilvl w:val="0"/>
          <w:numId w:val="21"/>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lastRenderedPageBreak/>
        <w:t>у частині оборотних засобів – поповнення власних оборотних засобів за рахунок прибутку і вкладів працівників, дооцінки матеріалів і продукції, безоплатного одержання матеріальних і грошових коштів.</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Статутний фонд зменшується:</w:t>
      </w:r>
    </w:p>
    <w:p w:rsidR="00C25748" w:rsidRPr="00C25748" w:rsidRDefault="00C25748" w:rsidP="002C4363">
      <w:pPr>
        <w:pStyle w:val="a5"/>
        <w:numPr>
          <w:ilvl w:val="0"/>
          <w:numId w:val="22"/>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у частині основних засобів – за ліквідації й безоплатній передачі об’єктів, нарахування зносу за звітний період або збільшення його за безоплатно одержаних об’єктах, уцінення його й уточнення (зменшення), а також списання виявлених інвентаризацією недостач основних засобів;</w:t>
      </w:r>
    </w:p>
    <w:p w:rsidR="00C25748" w:rsidRPr="00C25748" w:rsidRDefault="00C25748" w:rsidP="002C4363">
      <w:pPr>
        <w:pStyle w:val="a5"/>
        <w:numPr>
          <w:ilvl w:val="0"/>
          <w:numId w:val="22"/>
        </w:numPr>
        <w:spacing w:after="0" w:line="240" w:lineRule="auto"/>
        <w:jc w:val="both"/>
        <w:rPr>
          <w:rFonts w:ascii="Times New Roman" w:hAnsi="Times New Roman" w:cs="Times New Roman"/>
          <w:sz w:val="24"/>
          <w:szCs w:val="24"/>
        </w:rPr>
      </w:pPr>
      <w:r w:rsidRPr="00C25748">
        <w:rPr>
          <w:rFonts w:ascii="Times New Roman" w:hAnsi="Times New Roman" w:cs="Times New Roman"/>
          <w:sz w:val="24"/>
          <w:szCs w:val="24"/>
        </w:rPr>
        <w:t>у частині оборотних засобів – безоплатна передача товарно-матеріальних цінностей (ТМЦ), їх уцінення.</w:t>
      </w:r>
    </w:p>
    <w:p w:rsidR="00C25748" w:rsidRPr="00C25748" w:rsidRDefault="00C25748" w:rsidP="006611B9">
      <w:pPr>
        <w:pStyle w:val="a5"/>
        <w:ind w:left="360"/>
        <w:jc w:val="both"/>
        <w:rPr>
          <w:rFonts w:ascii="Times New Roman" w:hAnsi="Times New Roman" w:cs="Times New Roman"/>
          <w:sz w:val="24"/>
          <w:szCs w:val="24"/>
        </w:rPr>
      </w:pPr>
      <w:r w:rsidRPr="00C25748">
        <w:rPr>
          <w:rFonts w:ascii="Times New Roman" w:hAnsi="Times New Roman" w:cs="Times New Roman"/>
          <w:spacing w:val="-2"/>
          <w:sz w:val="24"/>
          <w:szCs w:val="24"/>
        </w:rPr>
        <w:t xml:space="preserve">Збільшення або зменшення статутного капіталу відображають у «Журналі обліку господарських операцій» за кореспонденцією рахунків. На їх основі здійснюють записи у Відомості 5-М розділу 4 «Обліку власного капіталу» в розрізі кожного учасника (згідно з методичними рекомендаціями </w:t>
      </w:r>
      <w:r w:rsidRPr="00C25748">
        <w:rPr>
          <w:rFonts w:ascii="Times New Roman" w:hAnsi="Times New Roman" w:cs="Times New Roman"/>
          <w:sz w:val="24"/>
          <w:szCs w:val="24"/>
        </w:rPr>
        <w:t xml:space="preserve">від 25.06.2003 р. </w:t>
      </w:r>
      <w:r w:rsidRPr="00C25748">
        <w:rPr>
          <w:rFonts w:ascii="Times New Roman" w:hAnsi="Times New Roman" w:cs="Times New Roman"/>
          <w:spacing w:val="-2"/>
          <w:sz w:val="24"/>
          <w:szCs w:val="24"/>
        </w:rPr>
        <w:t xml:space="preserve">№ 422) або у Журналі 2-мс обліку капіталу і зобов’язань (згідно методичних рекомендацій від </w:t>
      </w:r>
      <w:r w:rsidRPr="00C25748">
        <w:rPr>
          <w:rFonts w:ascii="Times New Roman" w:hAnsi="Times New Roman" w:cs="Times New Roman"/>
          <w:sz w:val="24"/>
          <w:szCs w:val="24"/>
        </w:rPr>
        <w:t xml:space="preserve">15.06.2011р.   № 720). </w:t>
      </w:r>
    </w:p>
    <w:p w:rsidR="00C25748" w:rsidRPr="00C25748" w:rsidRDefault="00C25748" w:rsidP="00C25748">
      <w:pPr>
        <w:pStyle w:val="a5"/>
        <w:rPr>
          <w:rFonts w:ascii="Times New Roman" w:hAnsi="Times New Roman" w:cs="Times New Roman"/>
          <w:sz w:val="24"/>
          <w:szCs w:val="24"/>
        </w:rPr>
      </w:pPr>
    </w:p>
    <w:p w:rsidR="00C25748" w:rsidRPr="00C25748" w:rsidRDefault="00C25748" w:rsidP="00C25748">
      <w:pPr>
        <w:pStyle w:val="a5"/>
        <w:rPr>
          <w:rFonts w:ascii="Times New Roman" w:hAnsi="Times New Roman" w:cs="Times New Roman"/>
          <w:b/>
          <w:sz w:val="24"/>
          <w:szCs w:val="24"/>
        </w:rPr>
      </w:pPr>
      <w:r w:rsidRPr="00C25748">
        <w:rPr>
          <w:rFonts w:ascii="Times New Roman" w:hAnsi="Times New Roman" w:cs="Times New Roman"/>
          <w:b/>
          <w:sz w:val="24"/>
          <w:szCs w:val="24"/>
        </w:rPr>
        <w:t>3. Бухгалтерський облік вибуття засновника (учасника) з підприємства</w:t>
      </w:r>
    </w:p>
    <w:p w:rsidR="00C25748" w:rsidRPr="00C25748" w:rsidRDefault="00C25748" w:rsidP="006611B9">
      <w:pPr>
        <w:pStyle w:val="a5"/>
        <w:ind w:firstLine="544"/>
        <w:jc w:val="both"/>
        <w:rPr>
          <w:rFonts w:ascii="Times New Roman" w:hAnsi="Times New Roman" w:cs="Times New Roman"/>
          <w:spacing w:val="-4"/>
          <w:sz w:val="24"/>
          <w:szCs w:val="24"/>
        </w:rPr>
      </w:pPr>
      <w:r w:rsidRPr="00C25748">
        <w:rPr>
          <w:rFonts w:ascii="Times New Roman" w:hAnsi="Times New Roman" w:cs="Times New Roman"/>
          <w:i/>
          <w:sz w:val="24"/>
          <w:szCs w:val="24"/>
        </w:rPr>
        <w:t>Бухгалтерський облік вибуття засновника (учасника</w:t>
      </w:r>
      <w:r w:rsidRPr="00C25748">
        <w:rPr>
          <w:rFonts w:ascii="Times New Roman" w:hAnsi="Times New Roman" w:cs="Times New Roman"/>
          <w:sz w:val="24"/>
          <w:szCs w:val="24"/>
        </w:rPr>
        <w:t>) з підприємства</w:t>
      </w:r>
      <w:r w:rsidRPr="00C25748">
        <w:rPr>
          <w:rFonts w:ascii="Times New Roman" w:hAnsi="Times New Roman" w:cs="Times New Roman"/>
          <w:spacing w:val="-4"/>
          <w:sz w:val="24"/>
          <w:szCs w:val="24"/>
        </w:rPr>
        <w:t xml:space="preserve"> </w:t>
      </w:r>
      <w:r w:rsidRPr="00C25748">
        <w:rPr>
          <w:rFonts w:ascii="Times New Roman" w:hAnsi="Times New Roman" w:cs="Times New Roman"/>
          <w:sz w:val="24"/>
          <w:szCs w:val="24"/>
        </w:rPr>
        <w:t>–</w:t>
      </w:r>
      <w:r w:rsidRPr="00C25748">
        <w:rPr>
          <w:rFonts w:ascii="Times New Roman" w:hAnsi="Times New Roman" w:cs="Times New Roman"/>
          <w:spacing w:val="-4"/>
          <w:sz w:val="24"/>
          <w:szCs w:val="24"/>
        </w:rPr>
        <w:t> це не тільки зміна складу засновників товариства, а й обов’язкове зменшення статутного капіталу.</w:t>
      </w:r>
    </w:p>
    <w:p w:rsidR="00C25748" w:rsidRPr="00C25748" w:rsidRDefault="00C25748" w:rsidP="006611B9">
      <w:pPr>
        <w:pStyle w:val="a5"/>
        <w:ind w:firstLine="544"/>
        <w:jc w:val="both"/>
        <w:rPr>
          <w:rFonts w:ascii="Times New Roman" w:hAnsi="Times New Roman" w:cs="Times New Roman"/>
          <w:sz w:val="24"/>
          <w:szCs w:val="24"/>
        </w:rPr>
      </w:pPr>
      <w:r w:rsidRPr="00C25748">
        <w:rPr>
          <w:rFonts w:ascii="Times New Roman" w:hAnsi="Times New Roman" w:cs="Times New Roman"/>
          <w:sz w:val="24"/>
          <w:szCs w:val="24"/>
        </w:rPr>
        <w:t>Згідно зі ст. 54 Закону України «Про господарські товариства» від 19.09.1991 р. № 1576-</w:t>
      </w:r>
      <w:r w:rsidRPr="00C25748">
        <w:rPr>
          <w:rFonts w:ascii="Times New Roman" w:hAnsi="Times New Roman" w:cs="Times New Roman"/>
          <w:sz w:val="24"/>
          <w:szCs w:val="24"/>
          <w:lang w:val="en-US"/>
        </w:rPr>
        <w:t>XII</w:t>
      </w:r>
      <w:r w:rsidRPr="00C25748">
        <w:rPr>
          <w:rFonts w:ascii="Times New Roman" w:hAnsi="Times New Roman" w:cs="Times New Roman"/>
          <w:sz w:val="24"/>
          <w:szCs w:val="24"/>
        </w:rPr>
        <w:t xml:space="preserve"> встановлено, що за вибуття учасника з товариства з обмеженою відповідальністю йому виплачують вартість частки майна товариства, пропорційну до його частки у статутному фонді. </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Виплату проводять після затвердження звіту за рік і у строк до 12 місяців із дня виходу.</w:t>
      </w:r>
    </w:p>
    <w:p w:rsidR="00C25748" w:rsidRPr="00C25748" w:rsidRDefault="00C25748" w:rsidP="006611B9">
      <w:pPr>
        <w:pStyle w:val="a5"/>
        <w:ind w:firstLine="544"/>
        <w:jc w:val="both"/>
        <w:rPr>
          <w:rFonts w:ascii="Times New Roman" w:hAnsi="Times New Roman" w:cs="Times New Roman"/>
          <w:sz w:val="24"/>
          <w:szCs w:val="24"/>
        </w:rPr>
      </w:pPr>
      <w:r w:rsidRPr="00C25748">
        <w:rPr>
          <w:rFonts w:ascii="Times New Roman" w:hAnsi="Times New Roman" w:cs="Times New Roman"/>
          <w:sz w:val="24"/>
          <w:szCs w:val="24"/>
        </w:rPr>
        <w:t xml:space="preserve">Вартість частки майна товариства, обчислену пропорційно до частки учасника у статутному фонді, та сплачену учаснику за виходу з товариства, вважають доходом і вона підлягає оподаткуванню за ставкою 17 %. </w:t>
      </w:r>
    </w:p>
    <w:p w:rsidR="00C25748" w:rsidRPr="00C25748" w:rsidRDefault="00C25748" w:rsidP="006611B9">
      <w:pPr>
        <w:pStyle w:val="a5"/>
        <w:ind w:firstLine="544"/>
        <w:jc w:val="both"/>
        <w:rPr>
          <w:rFonts w:ascii="Times New Roman" w:hAnsi="Times New Roman" w:cs="Times New Roman"/>
          <w:sz w:val="24"/>
          <w:szCs w:val="24"/>
        </w:rPr>
      </w:pPr>
      <w:r w:rsidRPr="00C25748">
        <w:rPr>
          <w:rFonts w:ascii="Times New Roman" w:hAnsi="Times New Roman" w:cs="Times New Roman"/>
          <w:sz w:val="24"/>
          <w:szCs w:val="24"/>
        </w:rPr>
        <w:t xml:space="preserve">При цьому внесок, внесений учасником, як у грошовій формі, так і у вигляді майна до статутного фонду товариства, та повернений йому за виходу з товариства без винагороди, не вважають доходом і він не підлягає оподаткуванню. </w:t>
      </w:r>
    </w:p>
    <w:p w:rsidR="00C25748" w:rsidRPr="00C25748" w:rsidRDefault="00C25748" w:rsidP="006611B9">
      <w:pPr>
        <w:pStyle w:val="a5"/>
        <w:jc w:val="both"/>
        <w:rPr>
          <w:rFonts w:ascii="Times New Roman" w:hAnsi="Times New Roman" w:cs="Times New Roman"/>
          <w:sz w:val="24"/>
          <w:szCs w:val="24"/>
        </w:rPr>
      </w:pPr>
      <w:r w:rsidRPr="00C25748">
        <w:rPr>
          <w:rFonts w:ascii="Times New Roman" w:hAnsi="Times New Roman" w:cs="Times New Roman"/>
          <w:sz w:val="24"/>
          <w:szCs w:val="24"/>
        </w:rPr>
        <w:t>У бухгалтерському обліку сума заборгованості перед учасником у разі його вибуття з підприємства відображають за кредитом рахунка 68 (спрощеного плану рахунків), або субрахунка 672  (загального плану рахунків) у кореспонденції з рахунком 40 «Статутний капітал» (у межах внеску до статутного капіталу підприємства) та субрахунком 443 «Прибуток, використаний у звітному періоді» (на залишкову суму зобов</w:t>
      </w:r>
      <w:r w:rsidRPr="00C25748">
        <w:rPr>
          <w:rFonts w:ascii="Times New Roman" w:hAnsi="Times New Roman" w:cs="Times New Roman"/>
          <w:sz w:val="24"/>
          <w:szCs w:val="24"/>
          <w:lang w:val="ru-RU"/>
        </w:rPr>
        <w:t>’</w:t>
      </w:r>
      <w:r w:rsidRPr="00C25748">
        <w:rPr>
          <w:rFonts w:ascii="Times New Roman" w:hAnsi="Times New Roman" w:cs="Times New Roman"/>
          <w:sz w:val="24"/>
          <w:szCs w:val="24"/>
        </w:rPr>
        <w:t xml:space="preserve">язання). </w:t>
      </w:r>
    </w:p>
    <w:p w:rsidR="00C25748" w:rsidRPr="00C25748" w:rsidRDefault="00C25748" w:rsidP="006611B9">
      <w:pPr>
        <w:pStyle w:val="a5"/>
        <w:jc w:val="both"/>
        <w:rPr>
          <w:rFonts w:ascii="Times New Roman" w:hAnsi="Times New Roman" w:cs="Times New Roman"/>
          <w:sz w:val="24"/>
          <w:szCs w:val="24"/>
        </w:rPr>
      </w:pPr>
    </w:p>
    <w:p w:rsidR="00C25748" w:rsidRPr="00C25748" w:rsidRDefault="00C25748" w:rsidP="005D112D">
      <w:pPr>
        <w:pStyle w:val="a5"/>
        <w:spacing w:after="0" w:line="240" w:lineRule="auto"/>
        <w:ind w:left="284"/>
        <w:rPr>
          <w:rFonts w:ascii="Times New Roman" w:hAnsi="Times New Roman" w:cs="Times New Roman"/>
          <w:spacing w:val="4"/>
          <w:sz w:val="24"/>
          <w:szCs w:val="24"/>
        </w:rPr>
      </w:pPr>
      <w:r w:rsidRPr="00C25748">
        <w:rPr>
          <w:rFonts w:ascii="Times New Roman" w:hAnsi="Times New Roman" w:cs="Times New Roman"/>
          <w:b/>
          <w:spacing w:val="4"/>
          <w:sz w:val="24"/>
          <w:szCs w:val="24"/>
        </w:rPr>
        <w:t>4. Типові бухгалтерські проведення обліку власного капіталу</w:t>
      </w:r>
    </w:p>
    <w:p w:rsidR="00C25748" w:rsidRPr="00C25748" w:rsidRDefault="00C25748" w:rsidP="005D112D">
      <w:pPr>
        <w:pStyle w:val="a5"/>
        <w:spacing w:after="0" w:line="240" w:lineRule="auto"/>
        <w:ind w:left="284" w:firstLine="544"/>
        <w:jc w:val="right"/>
        <w:rPr>
          <w:rFonts w:ascii="Times New Roman" w:hAnsi="Times New Roman" w:cs="Times New Roman"/>
          <w:i/>
          <w:sz w:val="24"/>
          <w:szCs w:val="24"/>
        </w:rPr>
      </w:pPr>
      <w:r w:rsidRPr="00C25748">
        <w:rPr>
          <w:rFonts w:ascii="Times New Roman" w:hAnsi="Times New Roman" w:cs="Times New Roman"/>
          <w:i/>
          <w:sz w:val="24"/>
          <w:szCs w:val="24"/>
        </w:rPr>
        <w:t xml:space="preserve">                                                                           Таблиця </w:t>
      </w:r>
      <w:r w:rsidR="006611B9">
        <w:rPr>
          <w:rFonts w:ascii="Times New Roman" w:hAnsi="Times New Roman" w:cs="Times New Roman"/>
          <w:sz w:val="24"/>
          <w:szCs w:val="24"/>
        </w:rPr>
        <w:t>2.1</w:t>
      </w:r>
    </w:p>
    <w:p w:rsidR="00C25748" w:rsidRPr="00C25748" w:rsidRDefault="00C25748" w:rsidP="005D112D">
      <w:pPr>
        <w:pStyle w:val="a5"/>
        <w:spacing w:after="0" w:line="240" w:lineRule="auto"/>
        <w:ind w:left="284"/>
        <w:rPr>
          <w:rFonts w:ascii="Times New Roman" w:hAnsi="Times New Roman" w:cs="Times New Roman"/>
          <w:b/>
          <w:sz w:val="24"/>
          <w:szCs w:val="24"/>
        </w:rPr>
      </w:pPr>
      <w:r w:rsidRPr="00C25748">
        <w:rPr>
          <w:rFonts w:ascii="Times New Roman" w:hAnsi="Times New Roman" w:cs="Times New Roman"/>
          <w:b/>
          <w:sz w:val="24"/>
          <w:szCs w:val="24"/>
        </w:rPr>
        <w:t xml:space="preserve">Типові </w:t>
      </w:r>
      <w:r w:rsidRPr="00C25748">
        <w:rPr>
          <w:rFonts w:ascii="Times New Roman" w:hAnsi="Times New Roman" w:cs="Times New Roman"/>
          <w:b/>
          <w:spacing w:val="4"/>
          <w:sz w:val="24"/>
          <w:szCs w:val="24"/>
        </w:rPr>
        <w:t>бухгалтерські</w:t>
      </w:r>
      <w:r w:rsidRPr="00C25748">
        <w:rPr>
          <w:rFonts w:ascii="Times New Roman" w:hAnsi="Times New Roman" w:cs="Times New Roman"/>
          <w:b/>
          <w:sz w:val="24"/>
          <w:szCs w:val="24"/>
        </w:rPr>
        <w:t xml:space="preserve"> проведення обліку власного капіталу</w:t>
      </w:r>
    </w:p>
    <w:tbl>
      <w:tblPr>
        <w:tblW w:w="499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7"/>
        <w:gridCol w:w="3674"/>
        <w:gridCol w:w="1384"/>
        <w:gridCol w:w="1265"/>
        <w:gridCol w:w="1266"/>
        <w:gridCol w:w="1265"/>
      </w:tblGrid>
      <w:tr w:rsidR="00C25748" w:rsidRPr="00C25748" w:rsidTr="00C25748">
        <w:tc>
          <w:tcPr>
            <w:tcW w:w="500" w:type="dxa"/>
            <w:vMerge w:val="restart"/>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w:t>
            </w:r>
          </w:p>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з/п</w:t>
            </w:r>
          </w:p>
        </w:tc>
        <w:tc>
          <w:tcPr>
            <w:tcW w:w="2335" w:type="dxa"/>
            <w:vMerge w:val="restart"/>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Зміст операції</w:t>
            </w:r>
          </w:p>
        </w:tc>
        <w:tc>
          <w:tcPr>
            <w:tcW w:w="1684" w:type="dxa"/>
            <w:gridSpan w:val="2"/>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За загальним планом рахунків</w:t>
            </w:r>
          </w:p>
        </w:tc>
        <w:tc>
          <w:tcPr>
            <w:tcW w:w="1609" w:type="dxa"/>
            <w:gridSpan w:val="2"/>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За спрощеним планом рахунків</w:t>
            </w:r>
          </w:p>
        </w:tc>
      </w:tr>
      <w:tr w:rsidR="00C25748" w:rsidRPr="00C25748" w:rsidTr="00C25748">
        <w:trPr>
          <w:trHeight w:val="399"/>
        </w:trPr>
        <w:tc>
          <w:tcPr>
            <w:tcW w:w="500" w:type="dxa"/>
            <w:vMerge/>
            <w:vAlign w:val="center"/>
          </w:tcPr>
          <w:p w:rsidR="00C25748" w:rsidRPr="00C25748" w:rsidRDefault="00C25748" w:rsidP="00C25748">
            <w:pPr>
              <w:pStyle w:val="a5"/>
              <w:jc w:val="center"/>
              <w:rPr>
                <w:rFonts w:ascii="Times New Roman" w:hAnsi="Times New Roman" w:cs="Times New Roman"/>
                <w:b/>
                <w:sz w:val="24"/>
                <w:szCs w:val="24"/>
              </w:rPr>
            </w:pPr>
          </w:p>
        </w:tc>
        <w:tc>
          <w:tcPr>
            <w:tcW w:w="2335" w:type="dxa"/>
            <w:vMerge/>
            <w:vAlign w:val="center"/>
          </w:tcPr>
          <w:p w:rsidR="00C25748" w:rsidRPr="00C25748" w:rsidRDefault="00C25748" w:rsidP="00C25748">
            <w:pPr>
              <w:pStyle w:val="a5"/>
              <w:jc w:val="center"/>
              <w:rPr>
                <w:rFonts w:ascii="Times New Roman" w:hAnsi="Times New Roman" w:cs="Times New Roman"/>
                <w:b/>
                <w:sz w:val="24"/>
                <w:szCs w:val="24"/>
              </w:rPr>
            </w:pPr>
          </w:p>
        </w:tc>
        <w:tc>
          <w:tcPr>
            <w:tcW w:w="880"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дебет</w:t>
            </w:r>
          </w:p>
        </w:tc>
        <w:tc>
          <w:tcPr>
            <w:tcW w:w="804"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кредит</w:t>
            </w:r>
          </w:p>
        </w:tc>
        <w:tc>
          <w:tcPr>
            <w:tcW w:w="805"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Дебет</w:t>
            </w:r>
          </w:p>
        </w:tc>
        <w:tc>
          <w:tcPr>
            <w:tcW w:w="804" w:type="dxa"/>
            <w:vAlign w:val="center"/>
          </w:tcPr>
          <w:p w:rsidR="00C25748" w:rsidRPr="00C25748" w:rsidRDefault="00C25748" w:rsidP="00C25748">
            <w:pPr>
              <w:pStyle w:val="a5"/>
              <w:rPr>
                <w:rFonts w:ascii="Times New Roman" w:hAnsi="Times New Roman" w:cs="Times New Roman"/>
                <w:sz w:val="24"/>
                <w:szCs w:val="24"/>
              </w:rPr>
            </w:pPr>
            <w:r w:rsidRPr="00C25748">
              <w:rPr>
                <w:rFonts w:ascii="Times New Roman" w:hAnsi="Times New Roman" w:cs="Times New Roman"/>
                <w:sz w:val="24"/>
                <w:szCs w:val="24"/>
              </w:rPr>
              <w:t>Кредит</w:t>
            </w:r>
          </w:p>
        </w:tc>
      </w:tr>
      <w:tr w:rsidR="00C25748" w:rsidRPr="00C25748" w:rsidTr="00C25748">
        <w:tc>
          <w:tcPr>
            <w:tcW w:w="500"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lastRenderedPageBreak/>
              <w:t>1</w:t>
            </w:r>
          </w:p>
        </w:tc>
        <w:tc>
          <w:tcPr>
            <w:tcW w:w="2335"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2</w:t>
            </w:r>
          </w:p>
        </w:tc>
        <w:tc>
          <w:tcPr>
            <w:tcW w:w="880"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3</w:t>
            </w:r>
          </w:p>
        </w:tc>
        <w:tc>
          <w:tcPr>
            <w:tcW w:w="804"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4</w:t>
            </w:r>
          </w:p>
        </w:tc>
        <w:tc>
          <w:tcPr>
            <w:tcW w:w="805"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5</w:t>
            </w:r>
          </w:p>
        </w:tc>
        <w:tc>
          <w:tcPr>
            <w:tcW w:w="804" w:type="dxa"/>
            <w:vAlign w:val="center"/>
          </w:tcPr>
          <w:p w:rsidR="00C25748" w:rsidRPr="00C25748" w:rsidRDefault="00C25748" w:rsidP="00C25748">
            <w:pPr>
              <w:pStyle w:val="a5"/>
              <w:jc w:val="center"/>
              <w:rPr>
                <w:rFonts w:ascii="Times New Roman" w:hAnsi="Times New Roman" w:cs="Times New Roman"/>
                <w:sz w:val="24"/>
                <w:szCs w:val="24"/>
              </w:rPr>
            </w:pPr>
            <w:r w:rsidRPr="00C25748">
              <w:rPr>
                <w:rFonts w:ascii="Times New Roman" w:hAnsi="Times New Roman" w:cs="Times New Roman"/>
                <w:sz w:val="24"/>
                <w:szCs w:val="24"/>
              </w:rPr>
              <w:t>6</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w:t>
            </w:r>
          </w:p>
        </w:tc>
        <w:tc>
          <w:tcPr>
            <w:tcW w:w="2335"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Формування статутного капіталу (в момент реєстрації)</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46</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w:t>
            </w:r>
          </w:p>
        </w:tc>
        <w:tc>
          <w:tcPr>
            <w:tcW w:w="2335"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Отримання внесків засновників (учасників) до статутного капіталу:</w:t>
            </w:r>
          </w:p>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 грошима</w:t>
            </w:r>
          </w:p>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 xml:space="preserve">– сировиною, матеріалами </w:t>
            </w:r>
          </w:p>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 основним засобами</w:t>
            </w:r>
          </w:p>
        </w:tc>
        <w:tc>
          <w:tcPr>
            <w:tcW w:w="880" w:type="dxa"/>
          </w:tcPr>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311</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20,22,28</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c>
          <w:tcPr>
            <w:tcW w:w="804" w:type="dxa"/>
          </w:tcPr>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46</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46</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46</w:t>
            </w:r>
          </w:p>
        </w:tc>
        <w:tc>
          <w:tcPr>
            <w:tcW w:w="805" w:type="dxa"/>
          </w:tcPr>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20</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c>
          <w:tcPr>
            <w:tcW w:w="804" w:type="dxa"/>
          </w:tcPr>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 xml:space="preserve">  Збільшено статутний капітал за рахунок розподілу резервного капіталу</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43</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Borders>
              <w:bottom w:val="nil"/>
            </w:tcBorders>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w:t>
            </w:r>
          </w:p>
        </w:tc>
        <w:tc>
          <w:tcPr>
            <w:tcW w:w="2335" w:type="dxa"/>
            <w:tcBorders>
              <w:bottom w:val="nil"/>
            </w:tcBorders>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Використано кошти резервного капіталу на виплату дивідендів</w:t>
            </w:r>
          </w:p>
        </w:tc>
        <w:tc>
          <w:tcPr>
            <w:tcW w:w="880" w:type="dxa"/>
            <w:tcBorders>
              <w:bottom w:val="nil"/>
            </w:tcBorders>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43</w:t>
            </w:r>
          </w:p>
        </w:tc>
        <w:tc>
          <w:tcPr>
            <w:tcW w:w="804" w:type="dxa"/>
            <w:tcBorders>
              <w:bottom w:val="nil"/>
            </w:tcBorders>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443</w:t>
            </w:r>
          </w:p>
        </w:tc>
        <w:tc>
          <w:tcPr>
            <w:tcW w:w="805" w:type="dxa"/>
            <w:tcBorders>
              <w:bottom w:val="nil"/>
            </w:tcBorders>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tcBorders>
              <w:bottom w:val="nil"/>
            </w:tcBorders>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5.</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Відображено використання прибутку на виплату дивідендів</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441</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443</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Нараховано дивіденди</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443</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 xml:space="preserve">7.  </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Спрямовано дивіденди на збільшення статутного капіталу</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8.</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Покриття збитків звітного періоду</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43</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442</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Створення резервного капіталу за рахунок коштів додаткового капіталу</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42</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43</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C25748">
        <w:tc>
          <w:tcPr>
            <w:tcW w:w="500" w:type="dxa"/>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c>
          <w:tcPr>
            <w:tcW w:w="2335" w:type="dxa"/>
          </w:tcPr>
          <w:p w:rsidR="00C25748" w:rsidRPr="005D112D" w:rsidRDefault="00C25748" w:rsidP="005D112D">
            <w:pPr>
              <w:pStyle w:val="a5"/>
              <w:spacing w:after="0" w:line="240" w:lineRule="auto"/>
              <w:rPr>
                <w:rFonts w:ascii="Times New Roman" w:hAnsi="Times New Roman" w:cs="Times New Roman"/>
                <w:sz w:val="20"/>
                <w:szCs w:val="20"/>
              </w:rPr>
            </w:pPr>
            <w:r w:rsidRPr="005D112D">
              <w:rPr>
                <w:rFonts w:ascii="Times New Roman" w:hAnsi="Times New Roman" w:cs="Times New Roman"/>
                <w:sz w:val="20"/>
                <w:szCs w:val="20"/>
              </w:rPr>
              <w:t>Створення резервного капіталу за рахунок прибутку</w:t>
            </w:r>
          </w:p>
        </w:tc>
        <w:tc>
          <w:tcPr>
            <w:tcW w:w="880"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44</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43</w:t>
            </w:r>
          </w:p>
        </w:tc>
        <w:tc>
          <w:tcPr>
            <w:tcW w:w="805"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C25748" w:rsidRPr="005D112D" w:rsidTr="005D112D">
        <w:trPr>
          <w:trHeight w:val="510"/>
        </w:trPr>
        <w:tc>
          <w:tcPr>
            <w:tcW w:w="500" w:type="dxa"/>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11</w:t>
            </w:r>
          </w:p>
        </w:tc>
        <w:tc>
          <w:tcPr>
            <w:tcW w:w="2335" w:type="dxa"/>
          </w:tcPr>
          <w:p w:rsidR="00C25748" w:rsidRPr="005D112D" w:rsidRDefault="00C25748" w:rsidP="005D112D">
            <w:pPr>
              <w:pStyle w:val="a5"/>
              <w:keepNext/>
              <w:keepLines/>
              <w:spacing w:after="0" w:line="240" w:lineRule="auto"/>
              <w:rPr>
                <w:rFonts w:ascii="Times New Roman" w:hAnsi="Times New Roman" w:cs="Times New Roman"/>
                <w:sz w:val="20"/>
                <w:szCs w:val="20"/>
              </w:rPr>
            </w:pPr>
            <w:r w:rsidRPr="005D112D">
              <w:rPr>
                <w:rFonts w:ascii="Times New Roman" w:hAnsi="Times New Roman" w:cs="Times New Roman"/>
                <w:sz w:val="20"/>
                <w:szCs w:val="20"/>
              </w:rPr>
              <w:t>Вихід засновників із підприємства відповідно до частки їх вкладу:</w:t>
            </w:r>
          </w:p>
        </w:tc>
        <w:tc>
          <w:tcPr>
            <w:tcW w:w="880"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42, 44</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672</w:t>
            </w:r>
          </w:p>
        </w:tc>
        <w:tc>
          <w:tcPr>
            <w:tcW w:w="805"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r>
      <w:tr w:rsidR="00C25748" w:rsidRPr="005D112D" w:rsidTr="005D112D">
        <w:trPr>
          <w:trHeight w:val="418"/>
        </w:trPr>
        <w:tc>
          <w:tcPr>
            <w:tcW w:w="500" w:type="dxa"/>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12</w:t>
            </w:r>
          </w:p>
        </w:tc>
        <w:tc>
          <w:tcPr>
            <w:tcW w:w="2335" w:type="dxa"/>
          </w:tcPr>
          <w:p w:rsidR="00C25748" w:rsidRPr="005D112D" w:rsidRDefault="00C25748" w:rsidP="005D112D">
            <w:pPr>
              <w:pStyle w:val="a5"/>
              <w:keepNext/>
              <w:keepLines/>
              <w:spacing w:after="0" w:line="240" w:lineRule="auto"/>
              <w:rPr>
                <w:rFonts w:ascii="Times New Roman" w:hAnsi="Times New Roman" w:cs="Times New Roman"/>
                <w:sz w:val="20"/>
                <w:szCs w:val="20"/>
              </w:rPr>
            </w:pPr>
            <w:r w:rsidRPr="005D112D">
              <w:rPr>
                <w:rFonts w:ascii="Times New Roman" w:hAnsi="Times New Roman" w:cs="Times New Roman"/>
                <w:sz w:val="20"/>
                <w:szCs w:val="20"/>
              </w:rPr>
              <w:t>– у разі повернення основних засобів</w:t>
            </w:r>
          </w:p>
        </w:tc>
        <w:tc>
          <w:tcPr>
            <w:tcW w:w="880"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672</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c>
          <w:tcPr>
            <w:tcW w:w="805"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r>
      <w:tr w:rsidR="00C25748" w:rsidRPr="005D112D" w:rsidTr="00C25748">
        <w:trPr>
          <w:trHeight w:val="622"/>
        </w:trPr>
        <w:tc>
          <w:tcPr>
            <w:tcW w:w="500" w:type="dxa"/>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13</w:t>
            </w:r>
          </w:p>
        </w:tc>
        <w:tc>
          <w:tcPr>
            <w:tcW w:w="2335" w:type="dxa"/>
          </w:tcPr>
          <w:p w:rsidR="00C25748" w:rsidRPr="005D112D" w:rsidRDefault="00C25748" w:rsidP="005D112D">
            <w:pPr>
              <w:pStyle w:val="a5"/>
              <w:keepNext/>
              <w:keepLines/>
              <w:spacing w:after="0" w:line="240" w:lineRule="auto"/>
              <w:rPr>
                <w:rFonts w:ascii="Times New Roman" w:hAnsi="Times New Roman" w:cs="Times New Roman"/>
                <w:sz w:val="20"/>
                <w:szCs w:val="20"/>
              </w:rPr>
            </w:pPr>
            <w:r w:rsidRPr="005D112D">
              <w:rPr>
                <w:rFonts w:ascii="Times New Roman" w:hAnsi="Times New Roman" w:cs="Times New Roman"/>
                <w:sz w:val="20"/>
                <w:szCs w:val="20"/>
              </w:rPr>
              <w:t>– у разі отримання матеріалів, сировини, готової продукції</w:t>
            </w:r>
          </w:p>
        </w:tc>
        <w:tc>
          <w:tcPr>
            <w:tcW w:w="880"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672</w:t>
            </w:r>
          </w:p>
        </w:tc>
        <w:tc>
          <w:tcPr>
            <w:tcW w:w="804" w:type="dxa"/>
            <w:vAlign w:val="center"/>
          </w:tcPr>
          <w:p w:rsidR="00C25748" w:rsidRPr="005D112D" w:rsidRDefault="00C25748" w:rsidP="005D112D">
            <w:pPr>
              <w:pStyle w:val="a5"/>
              <w:keepNext/>
              <w:keepLines/>
              <w:spacing w:after="0" w:line="240" w:lineRule="auto"/>
              <w:ind w:left="-108"/>
              <w:jc w:val="center"/>
              <w:rPr>
                <w:rFonts w:ascii="Times New Roman" w:hAnsi="Times New Roman" w:cs="Times New Roman"/>
                <w:sz w:val="20"/>
                <w:szCs w:val="20"/>
              </w:rPr>
            </w:pPr>
            <w:r w:rsidRPr="005D112D">
              <w:rPr>
                <w:rFonts w:ascii="Times New Roman" w:hAnsi="Times New Roman" w:cs="Times New Roman"/>
                <w:sz w:val="20"/>
                <w:szCs w:val="20"/>
              </w:rPr>
              <w:t>20, 22, 26, 28</w:t>
            </w:r>
          </w:p>
        </w:tc>
        <w:tc>
          <w:tcPr>
            <w:tcW w:w="805"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20, 26</w:t>
            </w:r>
          </w:p>
        </w:tc>
      </w:tr>
      <w:tr w:rsidR="00C25748" w:rsidRPr="005D112D" w:rsidTr="005D112D">
        <w:trPr>
          <w:trHeight w:val="504"/>
        </w:trPr>
        <w:tc>
          <w:tcPr>
            <w:tcW w:w="500" w:type="dxa"/>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14</w:t>
            </w:r>
          </w:p>
        </w:tc>
        <w:tc>
          <w:tcPr>
            <w:tcW w:w="2335" w:type="dxa"/>
            <w:vAlign w:val="center"/>
          </w:tcPr>
          <w:p w:rsidR="00C25748" w:rsidRPr="005D112D" w:rsidRDefault="00C25748" w:rsidP="005D112D">
            <w:pPr>
              <w:pStyle w:val="a5"/>
              <w:keepNext/>
              <w:keepLines/>
              <w:spacing w:after="0" w:line="240" w:lineRule="auto"/>
              <w:rPr>
                <w:rFonts w:ascii="Times New Roman" w:hAnsi="Times New Roman" w:cs="Times New Roman"/>
                <w:sz w:val="20"/>
                <w:szCs w:val="20"/>
              </w:rPr>
            </w:pPr>
            <w:r w:rsidRPr="005D112D">
              <w:rPr>
                <w:rFonts w:ascii="Times New Roman" w:hAnsi="Times New Roman" w:cs="Times New Roman"/>
                <w:sz w:val="20"/>
                <w:szCs w:val="20"/>
              </w:rPr>
              <w:t>– у разі отримання грошових коштів</w:t>
            </w:r>
          </w:p>
        </w:tc>
        <w:tc>
          <w:tcPr>
            <w:tcW w:w="880"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672</w:t>
            </w:r>
          </w:p>
        </w:tc>
        <w:tc>
          <w:tcPr>
            <w:tcW w:w="804" w:type="dxa"/>
            <w:vAlign w:val="center"/>
          </w:tcPr>
          <w:p w:rsidR="00C25748" w:rsidRPr="005D112D" w:rsidRDefault="00C25748" w:rsidP="005D112D">
            <w:pPr>
              <w:pStyle w:val="a5"/>
              <w:keepNext/>
              <w:keepLines/>
              <w:spacing w:after="0" w:line="240" w:lineRule="auto"/>
              <w:ind w:left="-108"/>
              <w:jc w:val="center"/>
              <w:rPr>
                <w:rFonts w:ascii="Times New Roman" w:hAnsi="Times New Roman" w:cs="Times New Roman"/>
                <w:sz w:val="20"/>
                <w:szCs w:val="20"/>
              </w:rPr>
            </w:pPr>
            <w:r w:rsidRPr="005D112D">
              <w:rPr>
                <w:rFonts w:ascii="Times New Roman" w:hAnsi="Times New Roman" w:cs="Times New Roman"/>
                <w:sz w:val="20"/>
                <w:szCs w:val="20"/>
              </w:rPr>
              <w:t>30, 31</w:t>
            </w:r>
          </w:p>
        </w:tc>
        <w:tc>
          <w:tcPr>
            <w:tcW w:w="805"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68</w:t>
            </w:r>
          </w:p>
        </w:tc>
        <w:tc>
          <w:tcPr>
            <w:tcW w:w="804" w:type="dxa"/>
            <w:vAlign w:val="center"/>
          </w:tcPr>
          <w:p w:rsidR="00C25748" w:rsidRPr="005D112D" w:rsidRDefault="00C25748" w:rsidP="005D112D">
            <w:pPr>
              <w:pStyle w:val="a5"/>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30,31</w:t>
            </w:r>
          </w:p>
        </w:tc>
      </w:tr>
    </w:tbl>
    <w:p w:rsidR="005D112D" w:rsidRPr="005D112D" w:rsidRDefault="005D112D" w:rsidP="005D112D">
      <w:pPr>
        <w:autoSpaceDE w:val="0"/>
        <w:autoSpaceDN w:val="0"/>
        <w:adjustRightInd w:val="0"/>
        <w:spacing w:after="0" w:line="240" w:lineRule="auto"/>
        <w:rPr>
          <w:rFonts w:ascii="Times New Roman" w:hAnsi="Times New Roman" w:cs="Times New Roman"/>
          <w:b/>
          <w:sz w:val="20"/>
          <w:szCs w:val="20"/>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6611B9" w:rsidRPr="00C30210" w:rsidRDefault="00CA0F6A" w:rsidP="006611B9">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eastAsia="TimesNewRomanPSMT" w:hAnsi="Times New Roman" w:cs="Times New Roman"/>
          <w:sz w:val="24"/>
          <w:szCs w:val="24"/>
        </w:rPr>
        <w:t xml:space="preserve">Для </w:t>
      </w:r>
      <w:r w:rsidR="006611B9" w:rsidRPr="00C30210">
        <w:rPr>
          <w:rFonts w:ascii="Times New Roman" w:eastAsia="TimesNewRomanPSMT" w:hAnsi="Times New Roman" w:cs="Times New Roman"/>
          <w:sz w:val="24"/>
          <w:szCs w:val="24"/>
        </w:rPr>
        <w:t xml:space="preserve"> СМП </w:t>
      </w:r>
      <w:r>
        <w:rPr>
          <w:rFonts w:ascii="Times New Roman" w:eastAsia="TimesNewRomanPSMT" w:hAnsi="Times New Roman" w:cs="Times New Roman"/>
          <w:sz w:val="24"/>
          <w:szCs w:val="24"/>
        </w:rPr>
        <w:t>важливе значення має</w:t>
      </w:r>
      <w:r w:rsidR="006611B9" w:rsidRPr="00C30210">
        <w:rPr>
          <w:rFonts w:ascii="Times New Roman" w:eastAsia="TimesNewRomanPSMT" w:hAnsi="Times New Roman" w:cs="Times New Roman"/>
          <w:sz w:val="24"/>
          <w:szCs w:val="24"/>
        </w:rPr>
        <w:t xml:space="preserve"> </w:t>
      </w:r>
      <w:r w:rsidR="00A040D1">
        <w:rPr>
          <w:rFonts w:ascii="Times New Roman" w:eastAsia="TimesNewRomanPSMT" w:hAnsi="Times New Roman" w:cs="Times New Roman"/>
          <w:sz w:val="24"/>
          <w:szCs w:val="24"/>
        </w:rPr>
        <w:t xml:space="preserve">реєстрація і </w:t>
      </w:r>
      <w:r w:rsidR="006611B9" w:rsidRPr="00C30210">
        <w:rPr>
          <w:rFonts w:ascii="Times New Roman" w:eastAsia="TimesNewRomanPSMT" w:hAnsi="Times New Roman" w:cs="Times New Roman"/>
          <w:sz w:val="24"/>
          <w:szCs w:val="24"/>
        </w:rPr>
        <w:t>ведення</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обліку</w:t>
      </w:r>
      <w:r w:rsidR="00A040D1">
        <w:rPr>
          <w:rFonts w:ascii="Times New Roman" w:eastAsia="TimesNewRomanPSMT" w:hAnsi="Times New Roman" w:cs="Times New Roman"/>
          <w:sz w:val="24"/>
          <w:szCs w:val="24"/>
        </w:rPr>
        <w:t xml:space="preserve"> капіталу для</w:t>
      </w:r>
      <w:r w:rsidR="006611B9" w:rsidRPr="00C30210">
        <w:rPr>
          <w:rFonts w:ascii="Times New Roman" w:eastAsia="TimesNewRomanPSMT" w:hAnsi="Times New Roman" w:cs="Times New Roman"/>
          <w:sz w:val="24"/>
          <w:szCs w:val="24"/>
        </w:rPr>
        <w:t xml:space="preserve"> покращ</w:t>
      </w:r>
      <w:r w:rsidR="00A040D1">
        <w:rPr>
          <w:rFonts w:ascii="Times New Roman" w:eastAsia="TimesNewRomanPSMT" w:hAnsi="Times New Roman" w:cs="Times New Roman"/>
          <w:sz w:val="24"/>
          <w:szCs w:val="24"/>
        </w:rPr>
        <w:t>ення</w:t>
      </w:r>
      <w:r w:rsidR="006611B9" w:rsidRPr="00C30210">
        <w:rPr>
          <w:rFonts w:ascii="Times New Roman" w:eastAsia="TimesNewRomanPSMT" w:hAnsi="Times New Roman" w:cs="Times New Roman"/>
          <w:sz w:val="24"/>
          <w:szCs w:val="24"/>
        </w:rPr>
        <w:t xml:space="preserve"> організацію обліку, що</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 xml:space="preserve">включає </w:t>
      </w:r>
      <w:r w:rsidR="00136572">
        <w:rPr>
          <w:rFonts w:ascii="Times New Roman" w:eastAsia="TimesNewRomanPSMT" w:hAnsi="Times New Roman" w:cs="Times New Roman"/>
          <w:sz w:val="24"/>
          <w:szCs w:val="24"/>
        </w:rPr>
        <w:t xml:space="preserve">юридичне оформлення, </w:t>
      </w:r>
      <w:r w:rsidR="006611B9" w:rsidRPr="00C30210">
        <w:rPr>
          <w:rFonts w:ascii="Times New Roman" w:eastAsia="TimesNewRomanPSMT" w:hAnsi="Times New Roman" w:cs="Times New Roman"/>
          <w:sz w:val="24"/>
          <w:szCs w:val="24"/>
        </w:rPr>
        <w:t>облікову реєстрацію та ведення облікових</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регістрів, на основі яких незалежно від обраної системи</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оподаткування підприємці повинні в обов’язковому</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 xml:space="preserve">порядку вести облік </w:t>
      </w:r>
      <w:r w:rsidR="00136572">
        <w:rPr>
          <w:rFonts w:ascii="Times New Roman" w:eastAsia="TimesNewRomanPSMT" w:hAnsi="Times New Roman" w:cs="Times New Roman"/>
          <w:sz w:val="24"/>
          <w:szCs w:val="24"/>
        </w:rPr>
        <w:t>капіталу</w:t>
      </w:r>
      <w:r w:rsidR="006611B9" w:rsidRPr="00C30210">
        <w:rPr>
          <w:rFonts w:ascii="Times New Roman" w:eastAsia="TimesNewRomanPSMT" w:hAnsi="Times New Roman" w:cs="Times New Roman"/>
          <w:sz w:val="24"/>
          <w:szCs w:val="24"/>
        </w:rPr>
        <w:t>, а також представити</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узагальнену облікову інформацію в максимально</w:t>
      </w:r>
      <w:r w:rsidR="006611B9">
        <w:rPr>
          <w:rFonts w:ascii="Times New Roman" w:eastAsia="TimesNewRomanPSMT" w:hAnsi="Times New Roman" w:cs="Times New Roman"/>
          <w:sz w:val="24"/>
          <w:szCs w:val="24"/>
        </w:rPr>
        <w:t xml:space="preserve"> </w:t>
      </w:r>
      <w:r w:rsidR="006C03FD">
        <w:rPr>
          <w:rFonts w:ascii="Times New Roman" w:eastAsia="TimesNewRomanPSMT" w:hAnsi="Times New Roman" w:cs="Times New Roman"/>
          <w:sz w:val="24"/>
          <w:szCs w:val="24"/>
        </w:rPr>
        <w:t>зручній формі.</w:t>
      </w:r>
    </w:p>
    <w:p w:rsidR="005D112D" w:rsidRDefault="005D112D" w:rsidP="005D112D">
      <w:pPr>
        <w:spacing w:after="0" w:line="240" w:lineRule="auto"/>
        <w:rPr>
          <w:rFonts w:ascii="Times New Roman" w:hAnsi="Times New Roman" w:cs="Times New Roman"/>
          <w:b/>
          <w:sz w:val="24"/>
          <w:szCs w:val="24"/>
        </w:rPr>
      </w:pPr>
    </w:p>
    <w:p w:rsidR="006611B9" w:rsidRDefault="006611B9" w:rsidP="005D112D">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C30AE1" w:rsidRPr="00BD3C19" w:rsidRDefault="006611B9" w:rsidP="005D112D">
      <w:pPr>
        <w:pStyle w:val="11"/>
        <w:ind w:left="0" w:firstLine="0"/>
        <w:jc w:val="both"/>
        <w:rPr>
          <w:sz w:val="24"/>
        </w:rPr>
      </w:pPr>
      <w:r w:rsidRPr="00BD3C19">
        <w:rPr>
          <w:sz w:val="24"/>
        </w:rPr>
        <w:t>1.</w:t>
      </w:r>
      <w:r w:rsidR="00C30AE1" w:rsidRPr="00BD3C19">
        <w:rPr>
          <w:sz w:val="24"/>
        </w:rPr>
        <w:t xml:space="preserve"> </w:t>
      </w:r>
      <w:r w:rsidR="00BD3C19" w:rsidRPr="00BD3C19">
        <w:rPr>
          <w:sz w:val="24"/>
        </w:rPr>
        <w:t>Що таке в</w:t>
      </w:r>
      <w:r w:rsidR="00C30AE1" w:rsidRPr="00BD3C19">
        <w:rPr>
          <w:sz w:val="24"/>
        </w:rPr>
        <w:t>ласний капітал</w:t>
      </w:r>
      <w:r w:rsidR="00BD3C19" w:rsidRPr="00BD3C19">
        <w:rPr>
          <w:sz w:val="24"/>
        </w:rPr>
        <w:t>?</w:t>
      </w:r>
    </w:p>
    <w:p w:rsidR="00C30AE1" w:rsidRPr="00BD3C19" w:rsidRDefault="00C30AE1" w:rsidP="005D112D">
      <w:pPr>
        <w:spacing w:after="0" w:line="240" w:lineRule="auto"/>
        <w:jc w:val="both"/>
        <w:rPr>
          <w:rFonts w:ascii="Times New Roman" w:hAnsi="Times New Roman" w:cs="Times New Roman"/>
          <w:sz w:val="24"/>
          <w:szCs w:val="24"/>
        </w:rPr>
      </w:pPr>
      <w:r w:rsidRPr="00BD3C19">
        <w:rPr>
          <w:rFonts w:ascii="Times New Roman" w:hAnsi="Times New Roman" w:cs="Times New Roman"/>
          <w:sz w:val="24"/>
          <w:szCs w:val="24"/>
        </w:rPr>
        <w:t>2. Сформулювати складові власного капіталу:</w:t>
      </w:r>
    </w:p>
    <w:p w:rsidR="00C30AE1" w:rsidRPr="00BD3C19" w:rsidRDefault="00C30AE1" w:rsidP="005D112D">
      <w:pPr>
        <w:spacing w:after="0" w:line="240" w:lineRule="auto"/>
        <w:jc w:val="both"/>
        <w:rPr>
          <w:rFonts w:ascii="Times New Roman" w:hAnsi="Times New Roman" w:cs="Times New Roman"/>
          <w:sz w:val="24"/>
          <w:szCs w:val="24"/>
        </w:rPr>
      </w:pPr>
      <w:r w:rsidRPr="00BD3C19">
        <w:rPr>
          <w:rFonts w:ascii="Times New Roman" w:hAnsi="Times New Roman" w:cs="Times New Roman"/>
          <w:sz w:val="24"/>
          <w:szCs w:val="24"/>
        </w:rPr>
        <w:t>3. Визначити функції вкладу в статутному капіталі підприємства:</w:t>
      </w:r>
    </w:p>
    <w:p w:rsidR="00C30AE1" w:rsidRPr="00BD3C19" w:rsidRDefault="00C30AE1" w:rsidP="005D112D">
      <w:pPr>
        <w:pStyle w:val="a5"/>
        <w:spacing w:after="0" w:line="240" w:lineRule="auto"/>
        <w:ind w:left="0"/>
        <w:jc w:val="both"/>
        <w:rPr>
          <w:rFonts w:ascii="Times New Roman" w:hAnsi="Times New Roman" w:cs="Times New Roman"/>
          <w:sz w:val="24"/>
          <w:szCs w:val="24"/>
        </w:rPr>
      </w:pPr>
      <w:r w:rsidRPr="00BD3C19">
        <w:rPr>
          <w:rFonts w:ascii="Times New Roman" w:hAnsi="Times New Roman" w:cs="Times New Roman"/>
          <w:sz w:val="24"/>
          <w:szCs w:val="24"/>
        </w:rPr>
        <w:t>5. Сформулювати поняття «</w:t>
      </w:r>
      <w:r w:rsidR="00BD3C19" w:rsidRPr="00BD3C19">
        <w:rPr>
          <w:rFonts w:ascii="Times New Roman" w:hAnsi="Times New Roman" w:cs="Times New Roman"/>
          <w:sz w:val="24"/>
          <w:szCs w:val="24"/>
        </w:rPr>
        <w:t>д</w:t>
      </w:r>
      <w:r w:rsidRPr="00BD3C19">
        <w:rPr>
          <w:rFonts w:ascii="Times New Roman" w:hAnsi="Times New Roman" w:cs="Times New Roman"/>
          <w:sz w:val="24"/>
          <w:szCs w:val="24"/>
        </w:rPr>
        <w:t>ивіденди».</w:t>
      </w:r>
    </w:p>
    <w:p w:rsidR="00C30AE1" w:rsidRPr="00BD3C19" w:rsidRDefault="00C30AE1" w:rsidP="005D112D">
      <w:pPr>
        <w:pStyle w:val="a5"/>
        <w:spacing w:after="0" w:line="240" w:lineRule="auto"/>
        <w:ind w:left="0"/>
        <w:jc w:val="both"/>
        <w:rPr>
          <w:rFonts w:ascii="Times New Roman" w:hAnsi="Times New Roman" w:cs="Times New Roman"/>
          <w:sz w:val="24"/>
          <w:szCs w:val="24"/>
        </w:rPr>
      </w:pPr>
      <w:r w:rsidRPr="00BD3C19">
        <w:rPr>
          <w:rFonts w:ascii="Times New Roman" w:hAnsi="Times New Roman" w:cs="Times New Roman"/>
          <w:sz w:val="24"/>
          <w:szCs w:val="24"/>
        </w:rPr>
        <w:t xml:space="preserve">6. </w:t>
      </w:r>
      <w:r w:rsidR="00BD3C19" w:rsidRPr="00BD3C19">
        <w:rPr>
          <w:rFonts w:ascii="Times New Roman" w:hAnsi="Times New Roman" w:cs="Times New Roman"/>
          <w:sz w:val="24"/>
          <w:szCs w:val="24"/>
        </w:rPr>
        <w:t>Визначити поняття «д</w:t>
      </w:r>
      <w:r w:rsidRPr="00BD3C19">
        <w:rPr>
          <w:rFonts w:ascii="Times New Roman" w:hAnsi="Times New Roman" w:cs="Times New Roman"/>
          <w:sz w:val="24"/>
          <w:szCs w:val="24"/>
        </w:rPr>
        <w:t>одатковий внесок</w:t>
      </w:r>
      <w:r w:rsidR="00BD3C19" w:rsidRPr="00BD3C19">
        <w:rPr>
          <w:rFonts w:ascii="Times New Roman" w:hAnsi="Times New Roman" w:cs="Times New Roman"/>
          <w:sz w:val="24"/>
          <w:szCs w:val="24"/>
        </w:rPr>
        <w:t>».</w:t>
      </w:r>
    </w:p>
    <w:p w:rsidR="00C30AE1" w:rsidRPr="00BD3C19" w:rsidRDefault="00C30AE1" w:rsidP="005D112D">
      <w:pPr>
        <w:spacing w:after="0" w:line="240" w:lineRule="auto"/>
        <w:jc w:val="both"/>
        <w:rPr>
          <w:rFonts w:ascii="Times New Roman" w:hAnsi="Times New Roman" w:cs="Times New Roman"/>
          <w:sz w:val="24"/>
          <w:szCs w:val="24"/>
        </w:rPr>
      </w:pPr>
      <w:r w:rsidRPr="00BD3C19">
        <w:rPr>
          <w:rFonts w:ascii="Times New Roman" w:hAnsi="Times New Roman" w:cs="Times New Roman"/>
          <w:sz w:val="24"/>
          <w:szCs w:val="24"/>
        </w:rPr>
        <w:t xml:space="preserve">7. </w:t>
      </w:r>
      <w:r w:rsidR="00BD3C19" w:rsidRPr="00BD3C19">
        <w:rPr>
          <w:rFonts w:ascii="Times New Roman" w:hAnsi="Times New Roman" w:cs="Times New Roman"/>
          <w:sz w:val="24"/>
          <w:szCs w:val="24"/>
        </w:rPr>
        <w:t>Суть поняття «с</w:t>
      </w:r>
      <w:r w:rsidRPr="00BD3C19">
        <w:rPr>
          <w:rFonts w:ascii="Times New Roman" w:hAnsi="Times New Roman" w:cs="Times New Roman"/>
          <w:sz w:val="24"/>
          <w:szCs w:val="24"/>
        </w:rPr>
        <w:t>татутний капітал</w:t>
      </w:r>
      <w:r w:rsidR="00BD3C19" w:rsidRPr="00BD3C19">
        <w:rPr>
          <w:rFonts w:ascii="Times New Roman" w:hAnsi="Times New Roman" w:cs="Times New Roman"/>
          <w:sz w:val="24"/>
          <w:szCs w:val="24"/>
        </w:rPr>
        <w:t>».</w:t>
      </w:r>
    </w:p>
    <w:p w:rsidR="006611B9" w:rsidRPr="008B49D8" w:rsidRDefault="006611B9" w:rsidP="005D112D">
      <w:pPr>
        <w:pStyle w:val="a7"/>
        <w:ind w:firstLine="0"/>
        <w:jc w:val="both"/>
        <w:rPr>
          <w:sz w:val="24"/>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C10E60" w:rsidRPr="006212B1" w:rsidRDefault="00316117"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3</w:t>
      </w:r>
    </w:p>
    <w:p w:rsidR="00316117" w:rsidRPr="00316117" w:rsidRDefault="00316117" w:rsidP="00316117">
      <w:pPr>
        <w:pStyle w:val="a3"/>
        <w:rPr>
          <w:b/>
          <w:sz w:val="22"/>
          <w:szCs w:val="22"/>
          <w:u w:val="single"/>
        </w:rPr>
      </w:pPr>
      <w:r w:rsidRPr="00316117">
        <w:rPr>
          <w:b/>
          <w:sz w:val="22"/>
          <w:szCs w:val="22"/>
          <w:u w:val="single"/>
        </w:rPr>
        <w:t>ТЕМА 3. ОБЛІК ГРОШОВИХ КОШТІВ І РОЗРАХУНКОВО-КРЕДИТНИХ ОПЕРАЦІЙ</w:t>
      </w:r>
    </w:p>
    <w:p w:rsidR="00C10E60" w:rsidRPr="006212B1" w:rsidRDefault="00316117" w:rsidP="00316117">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lastRenderedPageBreak/>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391D7F" w:rsidRDefault="00C10E60" w:rsidP="00391D7F">
      <w:pPr>
        <w:jc w:val="both"/>
        <w:rPr>
          <w:rFonts w:ascii="Times New Roman" w:hAnsi="Times New Roman" w:cs="Times New Roman"/>
          <w:sz w:val="24"/>
          <w:szCs w:val="24"/>
        </w:rPr>
      </w:pPr>
      <w:r w:rsidRPr="00391D7F">
        <w:rPr>
          <w:rFonts w:ascii="Times New Roman" w:hAnsi="Times New Roman" w:cs="Times New Roman"/>
          <w:b/>
          <w:sz w:val="24"/>
          <w:szCs w:val="24"/>
        </w:rPr>
        <w:t>Мета лекції:</w:t>
      </w:r>
      <w:r w:rsidRPr="00391D7F">
        <w:rPr>
          <w:rFonts w:ascii="Times New Roman" w:hAnsi="Times New Roman" w:cs="Times New Roman"/>
          <w:sz w:val="24"/>
          <w:szCs w:val="24"/>
        </w:rPr>
        <w:t xml:space="preserve"> набуття теоретичних знань і практичних навиків </w:t>
      </w:r>
      <w:r w:rsidR="00391D7F" w:rsidRPr="00391D7F">
        <w:rPr>
          <w:rFonts w:ascii="Times New Roman" w:hAnsi="Times New Roman" w:cs="Times New Roman"/>
          <w:sz w:val="24"/>
          <w:szCs w:val="24"/>
        </w:rPr>
        <w:t xml:space="preserve">з ведення обліку грошових коштів та розрахунково-кредитних операцій </w:t>
      </w:r>
      <w:r w:rsidRPr="00391D7F">
        <w:rPr>
          <w:rFonts w:ascii="Times New Roman" w:hAnsi="Times New Roman" w:cs="Times New Roman"/>
          <w:sz w:val="24"/>
          <w:szCs w:val="24"/>
        </w:rPr>
        <w:t>на малих підприємствах.</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391D7F" w:rsidRPr="0054464A" w:rsidRDefault="00391D7F" w:rsidP="002C4363">
      <w:pPr>
        <w:pStyle w:val="a9"/>
        <w:numPr>
          <w:ilvl w:val="0"/>
          <w:numId w:val="23"/>
        </w:numPr>
        <w:spacing w:after="0" w:line="240" w:lineRule="auto"/>
        <w:rPr>
          <w:rFonts w:ascii="Times New Roman" w:hAnsi="Times New Roman" w:cs="Times New Roman"/>
          <w:sz w:val="24"/>
          <w:szCs w:val="24"/>
        </w:rPr>
      </w:pPr>
      <w:r w:rsidRPr="0054464A">
        <w:rPr>
          <w:rFonts w:ascii="Times New Roman" w:hAnsi="Times New Roman" w:cs="Times New Roman"/>
          <w:sz w:val="24"/>
          <w:szCs w:val="24"/>
        </w:rPr>
        <w:t>Облік грошових коштів у касі</w:t>
      </w:r>
    </w:p>
    <w:p w:rsidR="00391D7F" w:rsidRPr="0054464A" w:rsidRDefault="00391D7F" w:rsidP="002C4363">
      <w:pPr>
        <w:pStyle w:val="a9"/>
        <w:numPr>
          <w:ilvl w:val="0"/>
          <w:numId w:val="23"/>
        </w:numPr>
        <w:spacing w:after="0" w:line="240" w:lineRule="auto"/>
        <w:rPr>
          <w:rFonts w:ascii="Times New Roman" w:hAnsi="Times New Roman" w:cs="Times New Roman"/>
          <w:sz w:val="24"/>
          <w:szCs w:val="24"/>
        </w:rPr>
      </w:pPr>
      <w:r w:rsidRPr="0054464A">
        <w:rPr>
          <w:rFonts w:ascii="Times New Roman" w:hAnsi="Times New Roman" w:cs="Times New Roman"/>
          <w:sz w:val="24"/>
          <w:szCs w:val="24"/>
        </w:rPr>
        <w:t>Облік операцій на поточному рахунку</w:t>
      </w:r>
    </w:p>
    <w:p w:rsidR="00391D7F" w:rsidRPr="0054464A" w:rsidRDefault="00391D7F" w:rsidP="002C4363">
      <w:pPr>
        <w:pStyle w:val="a9"/>
        <w:numPr>
          <w:ilvl w:val="0"/>
          <w:numId w:val="23"/>
        </w:numPr>
        <w:spacing w:after="0" w:line="240" w:lineRule="auto"/>
        <w:rPr>
          <w:rFonts w:ascii="Times New Roman" w:hAnsi="Times New Roman" w:cs="Times New Roman"/>
          <w:sz w:val="24"/>
          <w:szCs w:val="24"/>
        </w:rPr>
      </w:pPr>
      <w:r w:rsidRPr="0054464A">
        <w:rPr>
          <w:rFonts w:ascii="Times New Roman" w:hAnsi="Times New Roman" w:cs="Times New Roman"/>
          <w:sz w:val="24"/>
          <w:szCs w:val="24"/>
        </w:rPr>
        <w:t>Організація обліку розрахунків із підзвітними особами та інших операцій</w:t>
      </w:r>
    </w:p>
    <w:p w:rsidR="00391D7F" w:rsidRPr="0054464A" w:rsidRDefault="00391D7F" w:rsidP="002C4363">
      <w:pPr>
        <w:pStyle w:val="a9"/>
        <w:numPr>
          <w:ilvl w:val="0"/>
          <w:numId w:val="23"/>
        </w:numPr>
        <w:spacing w:after="0" w:line="240" w:lineRule="auto"/>
        <w:rPr>
          <w:rFonts w:ascii="Times New Roman" w:hAnsi="Times New Roman" w:cs="Times New Roman"/>
          <w:sz w:val="24"/>
          <w:szCs w:val="24"/>
        </w:rPr>
      </w:pPr>
      <w:r w:rsidRPr="0054464A">
        <w:rPr>
          <w:rFonts w:ascii="Times New Roman" w:hAnsi="Times New Roman" w:cs="Times New Roman"/>
          <w:sz w:val="24"/>
          <w:szCs w:val="24"/>
        </w:rPr>
        <w:t>Облік позик банку</w:t>
      </w:r>
    </w:p>
    <w:p w:rsidR="00391D7F" w:rsidRPr="0054464A" w:rsidRDefault="00391D7F" w:rsidP="002C4363">
      <w:pPr>
        <w:pStyle w:val="a9"/>
        <w:numPr>
          <w:ilvl w:val="0"/>
          <w:numId w:val="23"/>
        </w:numPr>
        <w:spacing w:after="0" w:line="240" w:lineRule="auto"/>
        <w:rPr>
          <w:rFonts w:ascii="Times New Roman" w:hAnsi="Times New Roman" w:cs="Times New Roman"/>
          <w:sz w:val="24"/>
          <w:szCs w:val="24"/>
        </w:rPr>
      </w:pPr>
      <w:r w:rsidRPr="0054464A">
        <w:rPr>
          <w:rFonts w:ascii="Times New Roman" w:hAnsi="Times New Roman" w:cs="Times New Roman"/>
          <w:sz w:val="24"/>
          <w:szCs w:val="24"/>
        </w:rPr>
        <w:t>Типові бухгалтерські проведення операцій з обліку грошових коштів та розрахунково-кредитних операцій</w:t>
      </w:r>
    </w:p>
    <w:p w:rsidR="00391D7F" w:rsidRPr="00391D7F" w:rsidRDefault="00391D7F" w:rsidP="00391D7F">
      <w:pPr>
        <w:pStyle w:val="a3"/>
        <w:jc w:val="both"/>
        <w:rPr>
          <w:b/>
          <w:sz w:val="28"/>
          <w:szCs w:val="28"/>
          <w:lang w:val="uk-UA"/>
        </w:rPr>
      </w:pPr>
    </w:p>
    <w:p w:rsidR="00C10E60" w:rsidRPr="00FD1CF0" w:rsidRDefault="00C10E60" w:rsidP="00C10E60">
      <w:pPr>
        <w:spacing w:after="0" w:line="240" w:lineRule="auto"/>
        <w:jc w:val="both"/>
        <w:rPr>
          <w:rFonts w:ascii="Times New Roman" w:hAnsi="Times New Roman" w:cs="Times New Roman"/>
          <w:b/>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54464A">
        <w:rPr>
          <w:rFonts w:ascii="Times New Roman" w:hAnsi="Times New Roman" w:cs="Times New Roman"/>
          <w:sz w:val="24"/>
          <w:szCs w:val="24"/>
        </w:rPr>
        <w:t xml:space="preserve">каса, касові операції, </w:t>
      </w:r>
      <w:r w:rsidR="0054464A" w:rsidRPr="00FD1CF0">
        <w:rPr>
          <w:rFonts w:ascii="Times New Roman" w:hAnsi="Times New Roman" w:cs="Times New Roman"/>
          <w:color w:val="000000"/>
          <w:sz w:val="24"/>
          <w:szCs w:val="24"/>
        </w:rPr>
        <w:t xml:space="preserve">ліміт каси, </w:t>
      </w:r>
      <w:r w:rsidR="009A5DE1" w:rsidRPr="00FD1CF0">
        <w:rPr>
          <w:rFonts w:ascii="Times New Roman" w:hAnsi="Times New Roman" w:cs="Times New Roman"/>
          <w:color w:val="000000"/>
          <w:sz w:val="24"/>
          <w:szCs w:val="24"/>
        </w:rPr>
        <w:t>п</w:t>
      </w:r>
      <w:r w:rsidR="009A5DE1" w:rsidRPr="00FD1CF0">
        <w:rPr>
          <w:rFonts w:ascii="Times New Roman" w:hAnsi="Times New Roman" w:cs="Times New Roman"/>
          <w:sz w:val="24"/>
          <w:szCs w:val="24"/>
        </w:rPr>
        <w:t>ідзвітна особа, позика (позичка) ,кредит.</w:t>
      </w:r>
    </w:p>
    <w:p w:rsidR="00FD1CF0" w:rsidRDefault="00FD1CF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Податковий кодекс України від 02.12.2010 р.  № 2755-</w:t>
      </w:r>
      <w:r w:rsidRPr="00FD1CF0">
        <w:rPr>
          <w:rFonts w:ascii="Times New Roman" w:hAnsi="Times New Roman" w:cs="Times New Roman"/>
          <w:sz w:val="24"/>
          <w:szCs w:val="24"/>
          <w:lang w:val="en-US"/>
        </w:rPr>
        <w:t>VI</w:t>
      </w:r>
      <w:r w:rsidRPr="00FD1CF0">
        <w:rPr>
          <w:rFonts w:ascii="Times New Roman" w:hAnsi="Times New Roman" w:cs="Times New Roman"/>
          <w:sz w:val="24"/>
          <w:szCs w:val="24"/>
        </w:rPr>
        <w:t xml:space="preserve"> / зі змінами і доповненнями.</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17" w:history="1">
        <w:r w:rsidRPr="00FD1CF0">
          <w:rPr>
            <w:rStyle w:val="aa"/>
            <w:rFonts w:ascii="Times New Roman" w:hAnsi="Times New Roman" w:cs="Times New Roman"/>
            <w:sz w:val="24"/>
            <w:szCs w:val="24"/>
          </w:rPr>
          <w:t>http://zakon4.rada.gov.ua</w:t>
        </w:r>
      </w:hyperlink>
      <w:r w:rsidRPr="00FD1CF0">
        <w:rPr>
          <w:rFonts w:ascii="Times New Roman" w:hAnsi="Times New Roman" w:cs="Times New Roman"/>
          <w:sz w:val="24"/>
          <w:szCs w:val="24"/>
        </w:rPr>
        <w:t>.</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24"/>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24"/>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24"/>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24"/>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24"/>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24"/>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FD1CF0" w:rsidRDefault="00C10E60" w:rsidP="002C4363">
      <w:pPr>
        <w:pStyle w:val="a9"/>
        <w:numPr>
          <w:ilvl w:val="0"/>
          <w:numId w:val="24"/>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lastRenderedPageBreak/>
        <w:t>Бідюк О. О. Облік і звітність в оподаткуванні / Бідюк О. О., Шара Є. Ю. : Навч. пос. – К : 2012. – 496 с.</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FD1CF0" w:rsidRDefault="00C10E60" w:rsidP="002C4363">
      <w:pPr>
        <w:pStyle w:val="a9"/>
        <w:numPr>
          <w:ilvl w:val="0"/>
          <w:numId w:val="25"/>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E0B34" w:rsidRDefault="006A29BC" w:rsidP="002C4363">
      <w:pPr>
        <w:pStyle w:val="a5"/>
        <w:numPr>
          <w:ilvl w:val="0"/>
          <w:numId w:val="4"/>
        </w:numPr>
        <w:spacing w:after="0" w:line="240" w:lineRule="auto"/>
        <w:rPr>
          <w:rFonts w:ascii="Times New Roman" w:hAnsi="Times New Roman" w:cs="Times New Roman"/>
          <w:sz w:val="24"/>
          <w:szCs w:val="24"/>
        </w:rPr>
      </w:pPr>
      <w:hyperlink r:id="rId18" w:history="1">
        <w:r w:rsidR="00C10E60" w:rsidRPr="00CE0B34">
          <w:rPr>
            <w:rStyle w:val="aa"/>
            <w:rFonts w:ascii="Times New Roman" w:hAnsi="Times New Roman" w:cs="Times New Roman"/>
            <w:sz w:val="24"/>
            <w:szCs w:val="24"/>
          </w:rPr>
          <w:t>http://dtkt.com.ua/</w:t>
        </w:r>
      </w:hyperlink>
      <w:r w:rsidR="00C10E60" w:rsidRPr="00CE0B34">
        <w:rPr>
          <w:rFonts w:ascii="Times New Roman" w:hAnsi="Times New Roman" w:cs="Times New Roman"/>
          <w:sz w:val="24"/>
          <w:szCs w:val="24"/>
        </w:rPr>
        <w:t>. Украинский финансово-бухгалтерский портал Дебет-Кредит</w:t>
      </w:r>
    </w:p>
    <w:p w:rsidR="00C10E60" w:rsidRPr="00CE0B34" w:rsidRDefault="006A29BC" w:rsidP="002C4363">
      <w:pPr>
        <w:pStyle w:val="a5"/>
        <w:numPr>
          <w:ilvl w:val="0"/>
          <w:numId w:val="4"/>
        </w:numPr>
        <w:spacing w:after="0" w:line="240" w:lineRule="auto"/>
        <w:rPr>
          <w:rFonts w:ascii="Times New Roman" w:hAnsi="Times New Roman" w:cs="Times New Roman"/>
          <w:sz w:val="24"/>
          <w:szCs w:val="24"/>
        </w:rPr>
      </w:pPr>
      <w:hyperlink r:id="rId19" w:history="1">
        <w:r w:rsidR="00C10E60" w:rsidRPr="00CE0B34">
          <w:rPr>
            <w:rStyle w:val="aa"/>
            <w:rFonts w:ascii="Times New Roman" w:hAnsi="Times New Roman" w:cs="Times New Roman"/>
            <w:sz w:val="24"/>
            <w:szCs w:val="24"/>
          </w:rPr>
          <w:t>http://uazakon.com/</w:t>
        </w:r>
      </w:hyperlink>
      <w:r w:rsidR="00C10E60" w:rsidRPr="00CE0B34">
        <w:rPr>
          <w:rFonts w:ascii="Times New Roman" w:hAnsi="Times New Roman" w:cs="Times New Roman"/>
          <w:sz w:val="24"/>
          <w:szCs w:val="24"/>
        </w:rPr>
        <w:t>. Законы Украины. Информационно-правовой портал</w:t>
      </w:r>
    </w:p>
    <w:p w:rsidR="00C10E60" w:rsidRPr="00CE0B34" w:rsidRDefault="00C10E60" w:rsidP="002C4363">
      <w:pPr>
        <w:pStyle w:val="a5"/>
        <w:numPr>
          <w:ilvl w:val="0"/>
          <w:numId w:val="4"/>
        </w:numPr>
        <w:spacing w:after="0" w:line="240" w:lineRule="auto"/>
        <w:rPr>
          <w:rFonts w:ascii="Times New Roman" w:hAnsi="Times New Roman" w:cs="Times New Roman"/>
          <w:sz w:val="24"/>
          <w:szCs w:val="24"/>
        </w:rPr>
      </w:pPr>
      <w:r w:rsidRPr="00CE0B34">
        <w:rPr>
          <w:rFonts w:ascii="Times New Roman" w:hAnsi="Times New Roman" w:cs="Times New Roman"/>
          <w:sz w:val="24"/>
          <w:szCs w:val="24"/>
        </w:rPr>
        <w:t xml:space="preserve">http://visnuk.com.ua/. Вісник Міністерства доходів і зборів України  </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FD1CF0" w:rsidRPr="00FD1CF0" w:rsidRDefault="00FD1CF0" w:rsidP="00FD1CF0">
      <w:pPr>
        <w:spacing w:before="120" w:after="120"/>
        <w:jc w:val="both"/>
        <w:rPr>
          <w:rFonts w:ascii="Times New Roman" w:hAnsi="Times New Roman" w:cs="Times New Roman"/>
          <w:sz w:val="24"/>
          <w:szCs w:val="24"/>
        </w:rPr>
      </w:pPr>
      <w:r w:rsidRPr="00FD1CF0">
        <w:rPr>
          <w:rFonts w:ascii="Times New Roman" w:hAnsi="Times New Roman" w:cs="Times New Roman"/>
          <w:b/>
          <w:sz w:val="24"/>
          <w:szCs w:val="24"/>
        </w:rPr>
        <w:t>1. Облік грошових коштів у касі</w:t>
      </w:r>
    </w:p>
    <w:p w:rsidR="007965F2" w:rsidRPr="007965F2" w:rsidRDefault="00FD1CF0" w:rsidP="005D112D">
      <w:pPr>
        <w:spacing w:after="0" w:line="240" w:lineRule="auto"/>
        <w:ind w:firstLine="709"/>
        <w:jc w:val="both"/>
        <w:rPr>
          <w:rFonts w:ascii="Times New Roman" w:hAnsi="Times New Roman" w:cs="Times New Roman"/>
          <w:sz w:val="24"/>
          <w:szCs w:val="24"/>
        </w:rPr>
      </w:pPr>
      <w:r w:rsidRPr="007965F2">
        <w:rPr>
          <w:rFonts w:ascii="Times New Roman" w:hAnsi="Times New Roman" w:cs="Times New Roman"/>
          <w:sz w:val="24"/>
          <w:szCs w:val="24"/>
        </w:rPr>
        <w:t xml:space="preserve">Юридичні особи незалежно від їх організаційно-правових форм і форм власності, їх відокремлені підрозділи, представництва іноземних організацій і фірм, що здійснюють підприємницьку діяльність, а також зареєстровані в установленому порядку фізичні особи, котрі є суб’єктами підприємницької діяльності без створення юридичної особи, які здійснюють операції з готівкою в національній валюті, обов’язково повинні виконувати вимоги Положення про ведення касових операцій у національній валюті в Україні, </w:t>
      </w:r>
      <w:r w:rsidRPr="007965F2">
        <w:rPr>
          <w:rFonts w:ascii="Times New Roman" w:hAnsi="Times New Roman" w:cs="Times New Roman"/>
          <w:bCs/>
          <w:sz w:val="24"/>
          <w:szCs w:val="24"/>
        </w:rPr>
        <w:t xml:space="preserve">затвердженого Постановою Правління НБУ від </w:t>
      </w:r>
      <w:r w:rsidR="007965F2" w:rsidRPr="007965F2">
        <w:rPr>
          <w:rStyle w:val="rvts9"/>
          <w:rFonts w:ascii="Times New Roman" w:hAnsi="Times New Roman" w:cs="Times New Roman"/>
          <w:sz w:val="24"/>
          <w:szCs w:val="24"/>
        </w:rPr>
        <w:t>29.12.2017 р. № 148.</w:t>
      </w:r>
    </w:p>
    <w:p w:rsidR="00FD1CF0" w:rsidRPr="00FD1CF0" w:rsidRDefault="00FD1CF0" w:rsidP="005D112D">
      <w:pPr>
        <w:spacing w:after="0" w:line="240" w:lineRule="auto"/>
        <w:ind w:firstLine="540"/>
        <w:jc w:val="both"/>
        <w:rPr>
          <w:rFonts w:ascii="Times New Roman" w:hAnsi="Times New Roman" w:cs="Times New Roman"/>
          <w:sz w:val="24"/>
          <w:szCs w:val="24"/>
        </w:rPr>
      </w:pPr>
      <w:r w:rsidRPr="00FD1CF0">
        <w:rPr>
          <w:rFonts w:ascii="Times New Roman" w:hAnsi="Times New Roman" w:cs="Times New Roman"/>
          <w:sz w:val="24"/>
          <w:szCs w:val="24"/>
        </w:rPr>
        <w:t>У касі підприємства можуть зберігатися такі цінності:</w:t>
      </w:r>
    </w:p>
    <w:p w:rsidR="00FD1CF0" w:rsidRPr="00FD1CF0" w:rsidRDefault="00FD1CF0" w:rsidP="002C4363">
      <w:pPr>
        <w:pStyle w:val="a9"/>
        <w:numPr>
          <w:ilvl w:val="0"/>
          <w:numId w:val="27"/>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готівка (у національній валюті, в іноземній валюті)</w:t>
      </w:r>
      <w:r w:rsidRPr="00FD1CF0">
        <w:rPr>
          <w:rFonts w:ascii="Times New Roman" w:hAnsi="Times New Roman" w:cs="Times New Roman"/>
          <w:sz w:val="24"/>
          <w:szCs w:val="24"/>
        </w:rPr>
        <w:sym w:font="Symbol" w:char="F03B"/>
      </w:r>
    </w:p>
    <w:p w:rsidR="00FD1CF0" w:rsidRPr="00FD1CF0" w:rsidRDefault="00FD1CF0" w:rsidP="002C4363">
      <w:pPr>
        <w:pStyle w:val="a9"/>
        <w:numPr>
          <w:ilvl w:val="0"/>
          <w:numId w:val="27"/>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грошові документи (путівки в будинки відпочинку, санаторії</w:t>
      </w:r>
      <w:r w:rsidRPr="00FD1CF0">
        <w:rPr>
          <w:rFonts w:ascii="Times New Roman" w:hAnsi="Times New Roman" w:cs="Times New Roman"/>
          <w:sz w:val="24"/>
          <w:szCs w:val="24"/>
        </w:rPr>
        <w:sym w:font="Symbol" w:char="F03B"/>
      </w:r>
      <w:r w:rsidRPr="00FD1CF0">
        <w:rPr>
          <w:rFonts w:ascii="Times New Roman" w:hAnsi="Times New Roman" w:cs="Times New Roman"/>
          <w:sz w:val="24"/>
          <w:szCs w:val="24"/>
        </w:rPr>
        <w:t xml:space="preserve"> поштові марки, проїзні квитки)</w:t>
      </w:r>
      <w:r w:rsidRPr="00FD1CF0">
        <w:rPr>
          <w:rFonts w:ascii="Times New Roman" w:hAnsi="Times New Roman" w:cs="Times New Roman"/>
          <w:sz w:val="24"/>
          <w:szCs w:val="24"/>
        </w:rPr>
        <w:sym w:font="Symbol" w:char="F03B"/>
      </w:r>
    </w:p>
    <w:p w:rsidR="00FD1CF0" w:rsidRPr="00FD1CF0" w:rsidRDefault="00FD1CF0" w:rsidP="002C4363">
      <w:pPr>
        <w:pStyle w:val="a9"/>
        <w:numPr>
          <w:ilvl w:val="0"/>
          <w:numId w:val="27"/>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бланки суворої звітності (трудові книжки та додатки до них, квитанції подорожніх листів автотранспорту)</w:t>
      </w:r>
      <w:r w:rsidRPr="00FD1CF0">
        <w:rPr>
          <w:rFonts w:ascii="Times New Roman" w:hAnsi="Times New Roman" w:cs="Times New Roman"/>
          <w:sz w:val="24"/>
          <w:szCs w:val="24"/>
        </w:rPr>
        <w:sym w:font="Symbol" w:char="F03B"/>
      </w:r>
    </w:p>
    <w:p w:rsidR="00FD1CF0" w:rsidRPr="00FD1CF0" w:rsidRDefault="00FD1CF0" w:rsidP="002C4363">
      <w:pPr>
        <w:pStyle w:val="a9"/>
        <w:numPr>
          <w:ilvl w:val="0"/>
          <w:numId w:val="27"/>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цінні папери, придбані в інших підприємств (акції, облігації, векселі).</w:t>
      </w:r>
    </w:p>
    <w:p w:rsidR="00FD1CF0" w:rsidRPr="00FD1CF0" w:rsidRDefault="00FD1CF0" w:rsidP="005D112D">
      <w:pPr>
        <w:pStyle w:val="a5"/>
        <w:spacing w:line="240" w:lineRule="auto"/>
        <w:jc w:val="both"/>
        <w:rPr>
          <w:rFonts w:ascii="Times New Roman" w:hAnsi="Times New Roman" w:cs="Times New Roman"/>
          <w:sz w:val="24"/>
          <w:szCs w:val="24"/>
        </w:rPr>
      </w:pPr>
      <w:r w:rsidRPr="00FD1CF0">
        <w:rPr>
          <w:rFonts w:ascii="Times New Roman" w:hAnsi="Times New Roman" w:cs="Times New Roman"/>
          <w:sz w:val="24"/>
          <w:szCs w:val="24"/>
        </w:rPr>
        <w:t>Виділяють такі джерела надходження готівки до каси:</w:t>
      </w:r>
    </w:p>
    <w:p w:rsidR="00FD1CF0" w:rsidRPr="00FD1CF0" w:rsidRDefault="00FD1CF0" w:rsidP="002C4363">
      <w:pPr>
        <w:pStyle w:val="a9"/>
        <w:numPr>
          <w:ilvl w:val="0"/>
          <w:numId w:val="26"/>
        </w:numPr>
        <w:spacing w:after="0" w:line="240" w:lineRule="auto"/>
        <w:ind w:left="0" w:firstLine="709"/>
        <w:jc w:val="both"/>
        <w:rPr>
          <w:rFonts w:ascii="Times New Roman" w:hAnsi="Times New Roman" w:cs="Times New Roman"/>
          <w:sz w:val="24"/>
          <w:szCs w:val="24"/>
        </w:rPr>
      </w:pPr>
      <w:r w:rsidRPr="00FD1CF0">
        <w:rPr>
          <w:rFonts w:ascii="Times New Roman" w:hAnsi="Times New Roman" w:cs="Times New Roman"/>
          <w:sz w:val="24"/>
          <w:szCs w:val="24"/>
        </w:rPr>
        <w:t>з банківського рахунка</w:t>
      </w:r>
      <w:r w:rsidRPr="00FD1CF0">
        <w:rPr>
          <w:rFonts w:ascii="Times New Roman" w:hAnsi="Times New Roman" w:cs="Times New Roman"/>
          <w:sz w:val="24"/>
          <w:szCs w:val="24"/>
        </w:rPr>
        <w:sym w:font="Symbol" w:char="F03B"/>
      </w:r>
    </w:p>
    <w:p w:rsidR="00FD1CF0" w:rsidRPr="00FD1CF0" w:rsidRDefault="00FD1CF0" w:rsidP="002C4363">
      <w:pPr>
        <w:pStyle w:val="a9"/>
        <w:numPr>
          <w:ilvl w:val="0"/>
          <w:numId w:val="26"/>
        </w:numPr>
        <w:spacing w:after="0" w:line="240" w:lineRule="auto"/>
        <w:ind w:left="0" w:firstLine="709"/>
        <w:jc w:val="both"/>
        <w:rPr>
          <w:rFonts w:ascii="Times New Roman" w:hAnsi="Times New Roman" w:cs="Times New Roman"/>
          <w:sz w:val="24"/>
          <w:szCs w:val="24"/>
        </w:rPr>
      </w:pPr>
      <w:r w:rsidRPr="00FD1CF0">
        <w:rPr>
          <w:rFonts w:ascii="Times New Roman" w:hAnsi="Times New Roman" w:cs="Times New Roman"/>
          <w:sz w:val="24"/>
          <w:szCs w:val="24"/>
        </w:rPr>
        <w:t>від підзвітних осіб</w:t>
      </w:r>
      <w:r w:rsidRPr="00FD1CF0">
        <w:rPr>
          <w:rFonts w:ascii="Times New Roman" w:hAnsi="Times New Roman" w:cs="Times New Roman"/>
          <w:sz w:val="24"/>
          <w:szCs w:val="24"/>
        </w:rPr>
        <w:sym w:font="Symbol" w:char="F03B"/>
      </w:r>
    </w:p>
    <w:p w:rsidR="00FD1CF0" w:rsidRPr="00FD1CF0" w:rsidRDefault="00FD1CF0" w:rsidP="002C4363">
      <w:pPr>
        <w:pStyle w:val="a9"/>
        <w:numPr>
          <w:ilvl w:val="0"/>
          <w:numId w:val="26"/>
        </w:numPr>
        <w:spacing w:after="0" w:line="240" w:lineRule="auto"/>
        <w:ind w:left="0" w:firstLine="709"/>
        <w:jc w:val="both"/>
        <w:rPr>
          <w:rFonts w:ascii="Times New Roman" w:hAnsi="Times New Roman" w:cs="Times New Roman"/>
          <w:sz w:val="24"/>
          <w:szCs w:val="24"/>
        </w:rPr>
      </w:pPr>
      <w:r w:rsidRPr="00FD1CF0">
        <w:rPr>
          <w:rFonts w:ascii="Times New Roman" w:hAnsi="Times New Roman" w:cs="Times New Roman"/>
          <w:sz w:val="24"/>
          <w:szCs w:val="24"/>
        </w:rPr>
        <w:t>у вигляді виручки.</w:t>
      </w:r>
    </w:p>
    <w:p w:rsidR="00FD1CF0" w:rsidRPr="00FD1CF0" w:rsidRDefault="00FD1CF0" w:rsidP="00FD1CF0">
      <w:pPr>
        <w:pStyle w:val="a9"/>
        <w:ind w:left="0"/>
        <w:jc w:val="both"/>
        <w:rPr>
          <w:rFonts w:ascii="Times New Roman" w:hAnsi="Times New Roman" w:cs="Times New Roman"/>
          <w:sz w:val="24"/>
          <w:szCs w:val="24"/>
          <w:u w:val="single"/>
        </w:rPr>
      </w:pPr>
      <w:r w:rsidRPr="00FD1CF0">
        <w:rPr>
          <w:rFonts w:ascii="Times New Roman" w:hAnsi="Times New Roman" w:cs="Times New Roman"/>
          <w:sz w:val="24"/>
          <w:szCs w:val="24"/>
        </w:rPr>
        <w:lastRenderedPageBreak/>
        <w:t>Касова книга є регістром аналітичного обліку руху грошових коштів.</w:t>
      </w:r>
    </w:p>
    <w:p w:rsidR="00FD1CF0" w:rsidRPr="00FD1CF0" w:rsidRDefault="00FD1CF0" w:rsidP="00FD1CF0">
      <w:pPr>
        <w:pStyle w:val="a9"/>
        <w:ind w:left="0"/>
        <w:jc w:val="both"/>
        <w:rPr>
          <w:rFonts w:ascii="Times New Roman" w:hAnsi="Times New Roman" w:cs="Times New Roman"/>
          <w:sz w:val="24"/>
          <w:szCs w:val="24"/>
        </w:rPr>
      </w:pPr>
      <w:r w:rsidRPr="00FD1CF0">
        <w:rPr>
          <w:rFonts w:ascii="Times New Roman" w:hAnsi="Times New Roman" w:cs="Times New Roman"/>
          <w:sz w:val="24"/>
          <w:szCs w:val="24"/>
        </w:rPr>
        <w:t xml:space="preserve">Прибуткові касові ордери реєструють у журналі реєстрації прибуткових і видаткових касових ордерів. </w:t>
      </w:r>
    </w:p>
    <w:p w:rsidR="00FD1CF0" w:rsidRPr="00FD1CF0" w:rsidRDefault="00FD1CF0" w:rsidP="00FD1CF0">
      <w:pPr>
        <w:pStyle w:val="ab"/>
        <w:shd w:val="clear" w:color="auto" w:fill="FFFFFF"/>
        <w:spacing w:before="0" w:beforeAutospacing="0" w:after="0" w:afterAutospacing="0"/>
        <w:ind w:firstLine="709"/>
        <w:jc w:val="both"/>
        <w:rPr>
          <w:lang w:val="uk-UA"/>
        </w:rPr>
      </w:pPr>
      <w:r w:rsidRPr="00FD1CF0">
        <w:rPr>
          <w:i/>
          <w:color w:val="000000"/>
          <w:lang w:val="uk-UA"/>
        </w:rPr>
        <w:t>Ліміт залишку готівки в касі</w:t>
      </w:r>
      <w:r w:rsidRPr="00FD1CF0">
        <w:rPr>
          <w:color w:val="000000"/>
          <w:lang w:val="uk-UA"/>
        </w:rPr>
        <w:t xml:space="preserve"> </w:t>
      </w:r>
      <w:r w:rsidRPr="00FD1CF0">
        <w:t>–</w:t>
      </w:r>
      <w:r w:rsidRPr="00FD1CF0">
        <w:rPr>
          <w:lang w:val="uk-UA"/>
        </w:rPr>
        <w:t xml:space="preserve"> граничний розмір суми готівки, що може залишатися в касі в поза робочий час. Ліміт каси підприємства визначають самостійно на підставі розрахунку, засвідченого підписом головного (бухгалтера) та керівника. Однак:</w:t>
      </w:r>
    </w:p>
    <w:p w:rsidR="00FD1CF0" w:rsidRPr="00FD1CF0" w:rsidRDefault="00FD1CF0" w:rsidP="002C4363">
      <w:pPr>
        <w:pStyle w:val="ab"/>
        <w:numPr>
          <w:ilvl w:val="0"/>
          <w:numId w:val="28"/>
        </w:numPr>
        <w:shd w:val="clear" w:color="auto" w:fill="FFFFFF"/>
        <w:spacing w:before="0" w:beforeAutospacing="0" w:after="0" w:afterAutospacing="0"/>
        <w:jc w:val="both"/>
        <w:rPr>
          <w:color w:val="000000"/>
          <w:lang w:val="uk-UA"/>
        </w:rPr>
      </w:pPr>
      <w:r w:rsidRPr="00FD1CF0">
        <w:rPr>
          <w:color w:val="000000"/>
          <w:lang w:val="uk-UA"/>
        </w:rPr>
        <w:t>якщо на підприємстві ліміт каси не встановлено, його вважають нульовим;</w:t>
      </w:r>
    </w:p>
    <w:p w:rsidR="00FD1CF0" w:rsidRPr="00FD1CF0" w:rsidRDefault="00FD1CF0" w:rsidP="002C4363">
      <w:pPr>
        <w:pStyle w:val="ab"/>
        <w:numPr>
          <w:ilvl w:val="0"/>
          <w:numId w:val="28"/>
        </w:numPr>
        <w:shd w:val="clear" w:color="auto" w:fill="FFFFFF"/>
        <w:spacing w:before="0" w:beforeAutospacing="0" w:after="0" w:afterAutospacing="0"/>
        <w:jc w:val="both"/>
        <w:rPr>
          <w:color w:val="000000"/>
          <w:lang w:val="uk-UA"/>
        </w:rPr>
      </w:pPr>
      <w:r w:rsidRPr="00FD1CF0">
        <w:rPr>
          <w:color w:val="000000"/>
          <w:lang w:val="uk-UA"/>
        </w:rPr>
        <w:t>новостворені підприємства на перші три місяці роботи ліміт каси встановлюють відповідно до прогнозних розрахунків, потім його переглядають за фактичними показниками діяльності;</w:t>
      </w:r>
    </w:p>
    <w:p w:rsidR="00FD1CF0" w:rsidRPr="00FD1CF0" w:rsidRDefault="00FD1CF0" w:rsidP="002C4363">
      <w:pPr>
        <w:pStyle w:val="ab"/>
        <w:numPr>
          <w:ilvl w:val="0"/>
          <w:numId w:val="28"/>
        </w:numPr>
        <w:shd w:val="clear" w:color="auto" w:fill="FFFFFF"/>
        <w:spacing w:before="0" w:beforeAutospacing="0" w:after="0" w:afterAutospacing="0"/>
        <w:jc w:val="both"/>
        <w:rPr>
          <w:color w:val="000000"/>
          <w:lang w:val="uk-UA"/>
        </w:rPr>
      </w:pPr>
      <w:r w:rsidRPr="00FD1CF0">
        <w:rPr>
          <w:color w:val="000000"/>
          <w:lang w:val="uk-UA"/>
        </w:rPr>
        <w:t>не встановлюють ліміт каси для банків і підприємців.</w:t>
      </w:r>
    </w:p>
    <w:p w:rsidR="00FD1CF0" w:rsidRPr="00FD1CF0" w:rsidRDefault="00FD1CF0" w:rsidP="00FD1CF0">
      <w:pPr>
        <w:pStyle w:val="ab"/>
        <w:shd w:val="clear" w:color="auto" w:fill="FFFFFF"/>
        <w:spacing w:before="0" w:beforeAutospacing="0" w:after="0" w:afterAutospacing="0"/>
        <w:ind w:firstLine="709"/>
        <w:jc w:val="both"/>
        <w:rPr>
          <w:color w:val="000000"/>
          <w:lang w:val="uk-UA"/>
        </w:rPr>
      </w:pPr>
      <w:r w:rsidRPr="00FD1CF0">
        <w:rPr>
          <w:color w:val="000000"/>
          <w:lang w:val="uk-UA"/>
        </w:rPr>
        <w:t xml:space="preserve">Суму встановленого ліміту може бути переглянуто у разі звернення клієнта і подання ним заявки-розрахунку за формою додатка 8 до Положення № </w:t>
      </w:r>
      <w:r w:rsidR="001E6DB8">
        <w:rPr>
          <w:color w:val="000000"/>
          <w:lang w:val="uk-UA"/>
        </w:rPr>
        <w:t>148</w:t>
      </w:r>
      <w:r w:rsidRPr="00FD1CF0">
        <w:rPr>
          <w:color w:val="000000"/>
          <w:lang w:val="uk-UA"/>
        </w:rPr>
        <w:t xml:space="preserve"> (треба визначити середньоденну суму надходження готівки за три будь-яких місяці підряд із останніх дванадцяти діленням загальної суми надходжень (виручки, інших надходжень, окрім сум отриманих з банку) на кількість робочих днів підприємства. У випадку обґрунтованості попередньо встановлений ліміт переглядають. </w:t>
      </w:r>
    </w:p>
    <w:p w:rsidR="00FD1CF0" w:rsidRPr="00FD1CF0" w:rsidRDefault="00FD1CF0" w:rsidP="00FD1CF0">
      <w:pPr>
        <w:pStyle w:val="ab"/>
        <w:shd w:val="clear" w:color="auto" w:fill="FFFFFF"/>
        <w:spacing w:before="0" w:beforeAutospacing="0" w:after="0" w:afterAutospacing="0"/>
        <w:ind w:firstLine="709"/>
        <w:jc w:val="both"/>
        <w:rPr>
          <w:b/>
          <w:i/>
          <w:color w:val="000000"/>
        </w:rPr>
      </w:pPr>
      <w:r w:rsidRPr="00FD1CF0">
        <w:rPr>
          <w:i/>
          <w:color w:val="000000"/>
          <w:lang w:val="uk-UA"/>
        </w:rPr>
        <w:t>Ліміт залишку готівки в касі не встановлюють</w:t>
      </w:r>
      <w:r w:rsidRPr="00FD1CF0">
        <w:rPr>
          <w:color w:val="000000"/>
          <w:lang w:val="uk-UA"/>
        </w:rPr>
        <w:t xml:space="preserve">  селянським (фермерським) господарствам, які займаються виключно виробництвом, переробкою та реалізацією сільськогосподарської продукції, та індивідуальним підприємцям. </w:t>
      </w:r>
      <w:r w:rsidRPr="00FD1CF0">
        <w:rPr>
          <w:color w:val="000000"/>
        </w:rPr>
        <w:t>За невстановлення ліміту на банк наклада</w:t>
      </w:r>
      <w:r w:rsidRPr="00FD1CF0">
        <w:rPr>
          <w:color w:val="000000"/>
          <w:lang w:val="uk-UA"/>
        </w:rPr>
        <w:t>ю</w:t>
      </w:r>
      <w:r w:rsidRPr="00FD1CF0">
        <w:rPr>
          <w:color w:val="000000"/>
        </w:rPr>
        <w:t>ть штраф у розмірі 50 неоподатковуваних мінімумів.</w:t>
      </w:r>
      <w:r w:rsidRPr="00FD1CF0">
        <w:rPr>
          <w:b/>
          <w:i/>
          <w:color w:val="000000"/>
        </w:rPr>
        <w:t xml:space="preserve"> </w:t>
      </w:r>
    </w:p>
    <w:p w:rsidR="00FD1CF0" w:rsidRPr="00FD1CF0" w:rsidRDefault="00FD1CF0" w:rsidP="00FD1CF0">
      <w:pPr>
        <w:pStyle w:val="13"/>
        <w:shd w:val="clear" w:color="auto" w:fill="auto"/>
        <w:spacing w:after="0" w:line="240" w:lineRule="auto"/>
        <w:ind w:firstLine="709"/>
        <w:rPr>
          <w:rFonts w:ascii="Times New Roman" w:hAnsi="Times New Roman" w:cs="Times New Roman"/>
          <w:sz w:val="24"/>
          <w:szCs w:val="24"/>
        </w:rPr>
      </w:pPr>
      <w:r w:rsidRPr="00FD1CF0">
        <w:rPr>
          <w:rStyle w:val="95pt"/>
          <w:rFonts w:eastAsiaTheme="minorHAnsi"/>
          <w:sz w:val="24"/>
          <w:szCs w:val="24"/>
        </w:rPr>
        <w:t>Встановлення ліміту каси оформлюють такими документами:</w:t>
      </w:r>
    </w:p>
    <w:p w:rsidR="00FD1CF0" w:rsidRPr="00FD1CF0" w:rsidRDefault="00FD1CF0" w:rsidP="002C4363">
      <w:pPr>
        <w:pStyle w:val="13"/>
        <w:numPr>
          <w:ilvl w:val="0"/>
          <w:numId w:val="29"/>
        </w:numPr>
        <w:shd w:val="clear" w:color="auto" w:fill="auto"/>
        <w:tabs>
          <w:tab w:val="left" w:pos="630"/>
        </w:tabs>
        <w:spacing w:after="0" w:line="240" w:lineRule="auto"/>
        <w:ind w:left="0" w:firstLine="0"/>
        <w:rPr>
          <w:rStyle w:val="95pt"/>
          <w:rFonts w:eastAsiaTheme="minorHAnsi"/>
          <w:sz w:val="24"/>
          <w:szCs w:val="24"/>
        </w:rPr>
      </w:pPr>
      <w:r w:rsidRPr="00FD1CF0">
        <w:rPr>
          <w:rStyle w:val="95pt"/>
          <w:rFonts w:eastAsiaTheme="minorHAnsi"/>
          <w:sz w:val="24"/>
          <w:szCs w:val="24"/>
        </w:rPr>
        <w:t xml:space="preserve">розрахунком встановлення </w:t>
      </w:r>
      <w:r w:rsidR="001E6DB8">
        <w:rPr>
          <w:rStyle w:val="95pt"/>
          <w:rFonts w:eastAsiaTheme="minorHAnsi"/>
          <w:sz w:val="24"/>
          <w:szCs w:val="24"/>
        </w:rPr>
        <w:t>ліміту залишку го</w:t>
      </w:r>
      <w:r w:rsidR="001E6DB8">
        <w:rPr>
          <w:rStyle w:val="95pt"/>
          <w:rFonts w:eastAsiaTheme="minorHAnsi"/>
          <w:sz w:val="24"/>
          <w:szCs w:val="24"/>
        </w:rPr>
        <w:softHyphen/>
        <w:t>тівки в касі</w:t>
      </w:r>
      <w:r w:rsidRPr="00FD1CF0">
        <w:rPr>
          <w:rStyle w:val="95pt"/>
          <w:rFonts w:eastAsiaTheme="minorHAnsi"/>
          <w:sz w:val="24"/>
          <w:szCs w:val="24"/>
        </w:rPr>
        <w:t>, який підписує головний (старший) бухгалтер і ке</w:t>
      </w:r>
      <w:r w:rsidRPr="00FD1CF0">
        <w:rPr>
          <w:rStyle w:val="95pt"/>
          <w:rFonts w:eastAsiaTheme="minorHAnsi"/>
          <w:sz w:val="24"/>
          <w:szCs w:val="24"/>
        </w:rPr>
        <w:softHyphen/>
        <w:t>рівник підприємства (або уповноважена ним особа). Для кожного підприємства і його відокрем</w:t>
      </w:r>
      <w:r w:rsidRPr="00FD1CF0">
        <w:rPr>
          <w:rStyle w:val="95pt"/>
          <w:rFonts w:eastAsiaTheme="minorHAnsi"/>
          <w:sz w:val="24"/>
          <w:szCs w:val="24"/>
        </w:rPr>
        <w:softHyphen/>
        <w:t>леного підрозділу складають окремий розрахунок встановлення ліміту залишку готівки в касі;</w:t>
      </w:r>
    </w:p>
    <w:p w:rsidR="00FD1CF0" w:rsidRPr="00FD1CF0" w:rsidRDefault="00FD1CF0" w:rsidP="002C4363">
      <w:pPr>
        <w:pStyle w:val="13"/>
        <w:numPr>
          <w:ilvl w:val="0"/>
          <w:numId w:val="29"/>
        </w:numPr>
        <w:shd w:val="clear" w:color="auto" w:fill="auto"/>
        <w:tabs>
          <w:tab w:val="left" w:pos="630"/>
        </w:tabs>
        <w:spacing w:after="0" w:line="240" w:lineRule="auto"/>
        <w:ind w:left="0" w:firstLine="0"/>
        <w:rPr>
          <w:rStyle w:val="95pt"/>
          <w:rFonts w:eastAsiaTheme="minorHAnsi"/>
          <w:sz w:val="24"/>
          <w:szCs w:val="24"/>
        </w:rPr>
      </w:pPr>
      <w:r w:rsidRPr="00FD1CF0">
        <w:rPr>
          <w:rStyle w:val="95pt"/>
          <w:rFonts w:eastAsiaTheme="minorHAnsi"/>
          <w:sz w:val="24"/>
          <w:szCs w:val="24"/>
        </w:rPr>
        <w:t>внутрішніми наказами (розпорядженнями)</w:t>
      </w:r>
      <w:r w:rsidRPr="00FD1CF0">
        <w:rPr>
          <w:rStyle w:val="ad"/>
          <w:rFonts w:eastAsiaTheme="minorHAnsi"/>
          <w:sz w:val="24"/>
          <w:szCs w:val="24"/>
        </w:rPr>
        <w:t xml:space="preserve"> </w:t>
      </w:r>
      <w:r w:rsidRPr="00FD1CF0">
        <w:rPr>
          <w:rStyle w:val="95pt"/>
          <w:rFonts w:eastAsiaTheme="minorHAnsi"/>
          <w:sz w:val="24"/>
          <w:szCs w:val="24"/>
        </w:rPr>
        <w:t>підприємства.</w:t>
      </w:r>
    </w:p>
    <w:p w:rsidR="00FD1CF0" w:rsidRPr="00FD1CF0" w:rsidRDefault="00FD1CF0" w:rsidP="005D112D">
      <w:pPr>
        <w:shd w:val="clear" w:color="auto" w:fill="FFFFFF"/>
        <w:spacing w:after="0" w:line="240" w:lineRule="auto"/>
        <w:ind w:firstLine="709"/>
        <w:jc w:val="both"/>
        <w:rPr>
          <w:rFonts w:ascii="Times New Roman" w:hAnsi="Times New Roman" w:cs="Times New Roman"/>
          <w:iCs/>
          <w:color w:val="000000"/>
          <w:sz w:val="24"/>
          <w:szCs w:val="24"/>
        </w:rPr>
      </w:pPr>
      <w:r w:rsidRPr="00FD1CF0">
        <w:rPr>
          <w:rFonts w:ascii="Times New Roman" w:hAnsi="Times New Roman" w:cs="Times New Roman"/>
          <w:iCs/>
          <w:color w:val="000000"/>
          <w:sz w:val="24"/>
          <w:szCs w:val="24"/>
        </w:rPr>
        <w:t>Під час здійснення господарської діяльності підприємства, які мають поточні рахунки, одержують готівкові кошти (табл. 3.1):</w:t>
      </w:r>
    </w:p>
    <w:p w:rsidR="00FD1CF0" w:rsidRPr="00FD1CF0" w:rsidRDefault="00FD1CF0" w:rsidP="002C4363">
      <w:pPr>
        <w:pStyle w:val="a9"/>
        <w:numPr>
          <w:ilvl w:val="0"/>
          <w:numId w:val="30"/>
        </w:numPr>
        <w:shd w:val="clear" w:color="auto" w:fill="FFFFFF"/>
        <w:spacing w:after="0" w:line="240" w:lineRule="auto"/>
        <w:ind w:firstLine="709"/>
        <w:jc w:val="both"/>
        <w:rPr>
          <w:rFonts w:ascii="Times New Roman" w:hAnsi="Times New Roman" w:cs="Times New Roman"/>
          <w:iCs/>
          <w:color w:val="000000"/>
          <w:sz w:val="24"/>
          <w:szCs w:val="24"/>
        </w:rPr>
      </w:pPr>
      <w:r w:rsidRPr="00FD1CF0">
        <w:rPr>
          <w:rFonts w:ascii="Times New Roman" w:hAnsi="Times New Roman" w:cs="Times New Roman"/>
          <w:iCs/>
          <w:color w:val="000000"/>
          <w:sz w:val="24"/>
          <w:szCs w:val="24"/>
        </w:rPr>
        <w:t>за допомогою чекової книжки;</w:t>
      </w:r>
    </w:p>
    <w:p w:rsidR="00FD1CF0" w:rsidRPr="00FD1CF0" w:rsidRDefault="00FD1CF0" w:rsidP="002C4363">
      <w:pPr>
        <w:pStyle w:val="a9"/>
        <w:numPr>
          <w:ilvl w:val="0"/>
          <w:numId w:val="30"/>
        </w:numPr>
        <w:shd w:val="clear" w:color="auto" w:fill="FFFFFF"/>
        <w:spacing w:after="0" w:line="240" w:lineRule="auto"/>
        <w:ind w:firstLine="709"/>
        <w:jc w:val="both"/>
        <w:rPr>
          <w:rFonts w:ascii="Times New Roman" w:hAnsi="Times New Roman" w:cs="Times New Roman"/>
          <w:iCs/>
          <w:color w:val="000000"/>
          <w:sz w:val="24"/>
          <w:szCs w:val="24"/>
        </w:rPr>
      </w:pPr>
      <w:r w:rsidRPr="00FD1CF0">
        <w:rPr>
          <w:rFonts w:ascii="Times New Roman" w:hAnsi="Times New Roman" w:cs="Times New Roman"/>
          <w:iCs/>
          <w:color w:val="000000"/>
          <w:sz w:val="24"/>
          <w:szCs w:val="24"/>
        </w:rPr>
        <w:t>з використанням корпоративної картки.</w:t>
      </w:r>
    </w:p>
    <w:p w:rsidR="00FD1CF0" w:rsidRPr="00FD1CF0" w:rsidRDefault="00FD1CF0" w:rsidP="00FD1CF0">
      <w:pPr>
        <w:pStyle w:val="13"/>
        <w:shd w:val="clear" w:color="auto" w:fill="auto"/>
        <w:spacing w:after="0" w:line="240" w:lineRule="auto"/>
        <w:ind w:firstLine="709"/>
        <w:rPr>
          <w:rStyle w:val="95pt"/>
          <w:rFonts w:eastAsiaTheme="minorHAnsi"/>
          <w:sz w:val="24"/>
          <w:szCs w:val="24"/>
        </w:rPr>
      </w:pPr>
      <w:r w:rsidRPr="00FD1CF0">
        <w:rPr>
          <w:rStyle w:val="af"/>
          <w:rFonts w:eastAsiaTheme="minorHAnsi"/>
          <w:sz w:val="24"/>
          <w:szCs w:val="24"/>
        </w:rPr>
        <w:t xml:space="preserve">На практиці </w:t>
      </w:r>
      <w:r w:rsidRPr="00FD1CF0">
        <w:rPr>
          <w:rStyle w:val="95pt"/>
          <w:rFonts w:eastAsiaTheme="minorHAnsi"/>
          <w:sz w:val="24"/>
          <w:szCs w:val="24"/>
        </w:rPr>
        <w:t>інвентаризацію каси</w:t>
      </w:r>
      <w:r w:rsidRPr="00FD1CF0">
        <w:rPr>
          <w:rStyle w:val="95pt"/>
          <w:rFonts w:eastAsiaTheme="minorHAnsi"/>
          <w:i/>
          <w:sz w:val="24"/>
          <w:szCs w:val="24"/>
        </w:rPr>
        <w:t xml:space="preserve"> </w:t>
      </w:r>
      <w:r w:rsidRPr="00FD1CF0">
        <w:rPr>
          <w:rStyle w:val="af"/>
          <w:rFonts w:eastAsiaTheme="minorHAnsi"/>
          <w:sz w:val="24"/>
          <w:szCs w:val="24"/>
        </w:rPr>
        <w:t>проводять планово один раз на квартал, і позапланово</w:t>
      </w:r>
      <w:r w:rsidRPr="00FD1CF0">
        <w:rPr>
          <w:rStyle w:val="95pt"/>
          <w:rFonts w:eastAsiaTheme="minorHAnsi"/>
          <w:b/>
          <w:i/>
          <w:sz w:val="24"/>
          <w:szCs w:val="24"/>
        </w:rPr>
        <w:t xml:space="preserve"> </w:t>
      </w:r>
      <w:r w:rsidRPr="00FD1CF0">
        <w:rPr>
          <w:rFonts w:ascii="Times New Roman" w:hAnsi="Times New Roman" w:cs="Times New Roman"/>
          <w:b/>
          <w:i/>
          <w:sz w:val="24"/>
          <w:szCs w:val="24"/>
        </w:rPr>
        <w:t xml:space="preserve">– </w:t>
      </w:r>
      <w:r w:rsidRPr="00FD1CF0">
        <w:rPr>
          <w:rStyle w:val="af"/>
          <w:rFonts w:eastAsiaTheme="minorHAnsi"/>
          <w:sz w:val="24"/>
          <w:szCs w:val="24"/>
        </w:rPr>
        <w:t xml:space="preserve">у випадках порушення фінансової дисципліни касиром </w:t>
      </w:r>
      <w:r w:rsidRPr="00FD1CF0">
        <w:rPr>
          <w:rFonts w:ascii="Times New Roman" w:hAnsi="Times New Roman" w:cs="Times New Roman"/>
          <w:sz w:val="24"/>
          <w:szCs w:val="24"/>
        </w:rPr>
        <w:t>(матеріально відповідальною особою</w:t>
      </w:r>
      <w:r w:rsidRPr="00FD1CF0">
        <w:rPr>
          <w:rFonts w:ascii="Times New Roman" w:hAnsi="Times New Roman" w:cs="Times New Roman"/>
          <w:b/>
          <w:i/>
          <w:sz w:val="24"/>
          <w:szCs w:val="24"/>
        </w:rPr>
        <w:t>)</w:t>
      </w:r>
      <w:r w:rsidRPr="00FD1CF0">
        <w:rPr>
          <w:rStyle w:val="af"/>
          <w:rFonts w:eastAsiaTheme="minorHAnsi"/>
          <w:sz w:val="24"/>
          <w:szCs w:val="24"/>
        </w:rPr>
        <w:t xml:space="preserve"> і за заміни касира </w:t>
      </w:r>
      <w:r w:rsidRPr="00FD1CF0">
        <w:rPr>
          <w:rFonts w:ascii="Times New Roman" w:hAnsi="Times New Roman" w:cs="Times New Roman"/>
          <w:b/>
          <w:i/>
          <w:sz w:val="24"/>
          <w:szCs w:val="24"/>
        </w:rPr>
        <w:t>(</w:t>
      </w:r>
      <w:r w:rsidRPr="00FD1CF0">
        <w:rPr>
          <w:rFonts w:ascii="Times New Roman" w:hAnsi="Times New Roman" w:cs="Times New Roman"/>
          <w:sz w:val="24"/>
          <w:szCs w:val="24"/>
        </w:rPr>
        <w:t>матеріально відповідальної особи)</w:t>
      </w:r>
      <w:r w:rsidRPr="00FD1CF0">
        <w:rPr>
          <w:rStyle w:val="af"/>
          <w:rFonts w:eastAsiaTheme="minorHAnsi"/>
          <w:sz w:val="24"/>
          <w:szCs w:val="24"/>
        </w:rPr>
        <w:t>.</w:t>
      </w:r>
    </w:p>
    <w:p w:rsidR="00FD1CF0" w:rsidRPr="00FD1CF0" w:rsidRDefault="00FD1CF0" w:rsidP="00FD1CF0">
      <w:pPr>
        <w:pStyle w:val="a5"/>
        <w:jc w:val="both"/>
        <w:rPr>
          <w:rFonts w:ascii="Times New Roman" w:hAnsi="Times New Roman" w:cs="Times New Roman"/>
          <w:sz w:val="24"/>
          <w:szCs w:val="24"/>
        </w:rPr>
      </w:pPr>
      <w:r w:rsidRPr="00FD1CF0">
        <w:rPr>
          <w:rFonts w:ascii="Times New Roman" w:hAnsi="Times New Roman" w:cs="Times New Roman"/>
          <w:sz w:val="24"/>
          <w:szCs w:val="24"/>
        </w:rPr>
        <w:t xml:space="preserve">У синтетичному обліку для обліку готівки в плані рахунків передбачено активний рахунок 30 «Каса». За дебетом рахунка відображають надходження готівкових коштів, залишок на початок і кінець місяця, а за кредитом – їх використання. </w:t>
      </w:r>
    </w:p>
    <w:p w:rsidR="00FD1CF0" w:rsidRPr="00FD1CF0" w:rsidRDefault="00FD1CF0" w:rsidP="00FD1CF0">
      <w:pPr>
        <w:pStyle w:val="a5"/>
        <w:ind w:firstLine="567"/>
        <w:jc w:val="both"/>
        <w:rPr>
          <w:rFonts w:ascii="Times New Roman" w:hAnsi="Times New Roman" w:cs="Times New Roman"/>
          <w:sz w:val="24"/>
          <w:szCs w:val="24"/>
        </w:rPr>
      </w:pPr>
      <w:r w:rsidRPr="00FD1CF0">
        <w:rPr>
          <w:rFonts w:ascii="Times New Roman" w:hAnsi="Times New Roman" w:cs="Times New Roman"/>
          <w:sz w:val="24"/>
          <w:szCs w:val="24"/>
        </w:rPr>
        <w:t xml:space="preserve">В аналітичному обліку облік готівки, грошових коштів, їх еквівалентів і грошових документів здійснюють у Відомості 1-м (розділ І) за дебетом і кредитом рахунка 30 «Каса» у кореспонденції з відповідними рахунками та записами у «Журналі обліку господарських операцій» (Методичні рекомендації № 422) або </w:t>
      </w:r>
      <w:r w:rsidRPr="00FD1CF0">
        <w:rPr>
          <w:rFonts w:ascii="Times New Roman" w:hAnsi="Times New Roman" w:cs="Times New Roman"/>
          <w:bCs/>
          <w:sz w:val="24"/>
          <w:szCs w:val="24"/>
        </w:rPr>
        <w:t xml:space="preserve">Журналі 3-мс обліку доходів </w:t>
      </w:r>
      <w:r w:rsidRPr="00FD1CF0">
        <w:rPr>
          <w:rFonts w:ascii="Times New Roman" w:hAnsi="Times New Roman" w:cs="Times New Roman"/>
          <w:sz w:val="24"/>
          <w:szCs w:val="24"/>
        </w:rPr>
        <w:t>(Методичні рекомендації № 720). Аналітичний облік можна здійснювати за окремими касирами, за видами поступлених грошових коштів та в розрізі валют.</w:t>
      </w:r>
    </w:p>
    <w:p w:rsidR="00FD1CF0" w:rsidRPr="00FD1CF0" w:rsidRDefault="00FD1CF0" w:rsidP="00FD1CF0">
      <w:pPr>
        <w:pStyle w:val="13"/>
        <w:shd w:val="clear" w:color="auto" w:fill="auto"/>
        <w:tabs>
          <w:tab w:val="left" w:pos="630"/>
        </w:tabs>
        <w:spacing w:after="0" w:line="240" w:lineRule="auto"/>
        <w:ind w:firstLine="629"/>
        <w:rPr>
          <w:rStyle w:val="95pt"/>
          <w:rFonts w:eastAsiaTheme="minorHAnsi"/>
          <w:sz w:val="24"/>
          <w:szCs w:val="24"/>
        </w:rPr>
      </w:pPr>
    </w:p>
    <w:p w:rsidR="00FD1CF0" w:rsidRPr="00FD1CF0" w:rsidRDefault="001E6DB8" w:rsidP="001E6DB8">
      <w:pPr>
        <w:pStyle w:val="a5"/>
        <w:spacing w:before="120"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2.</w:t>
      </w:r>
      <w:r w:rsidR="00FD1CF0" w:rsidRPr="00FD1CF0">
        <w:rPr>
          <w:rFonts w:ascii="Times New Roman" w:hAnsi="Times New Roman" w:cs="Times New Roman"/>
          <w:b/>
          <w:sz w:val="24"/>
          <w:szCs w:val="24"/>
        </w:rPr>
        <w:t>Облік операцій на поточному рахунку</w:t>
      </w:r>
    </w:p>
    <w:p w:rsidR="00FD1CF0" w:rsidRPr="00FD1CF0" w:rsidRDefault="00FD1CF0" w:rsidP="001E6DB8">
      <w:pPr>
        <w:pStyle w:val="a5"/>
        <w:ind w:left="284" w:firstLine="709"/>
        <w:jc w:val="both"/>
        <w:rPr>
          <w:rFonts w:ascii="Times New Roman" w:hAnsi="Times New Roman" w:cs="Times New Roman"/>
          <w:sz w:val="24"/>
          <w:szCs w:val="24"/>
        </w:rPr>
      </w:pPr>
      <w:r w:rsidRPr="00FD1CF0">
        <w:rPr>
          <w:rFonts w:ascii="Times New Roman" w:hAnsi="Times New Roman" w:cs="Times New Roman"/>
          <w:sz w:val="24"/>
          <w:szCs w:val="24"/>
        </w:rPr>
        <w:t>Банк реєструє всі операції з руху коштів на рахунку, залишки коштів за операціями у виписці з рахунка, до якої додають підтверджувальні документи.</w:t>
      </w:r>
      <w:r w:rsidRPr="00FD1CF0">
        <w:rPr>
          <w:rFonts w:ascii="Times New Roman" w:hAnsi="Times New Roman" w:cs="Times New Roman"/>
          <w:i/>
          <w:sz w:val="24"/>
          <w:szCs w:val="24"/>
        </w:rPr>
        <w:t xml:space="preserve"> </w:t>
      </w:r>
      <w:r w:rsidRPr="00FD1CF0">
        <w:rPr>
          <w:rFonts w:ascii="Times New Roman" w:hAnsi="Times New Roman" w:cs="Times New Roman"/>
          <w:sz w:val="24"/>
          <w:szCs w:val="24"/>
        </w:rPr>
        <w:t xml:space="preserve">Їх перевіряє підприємство щодо відповідності поданим документам, при тому встановлюють, чи всі </w:t>
      </w:r>
      <w:r w:rsidRPr="00FD1CF0">
        <w:rPr>
          <w:rFonts w:ascii="Times New Roman" w:hAnsi="Times New Roman" w:cs="Times New Roman"/>
          <w:sz w:val="24"/>
          <w:szCs w:val="24"/>
        </w:rPr>
        <w:lastRenderedPageBreak/>
        <w:t>записи стосуються підприємства – власника поточного рахунка. У виписці проставляють номер кореспондуючого рахунка. Виписка є основною для записів до регістрів бухгалтерського обліку операцій на поточному рахунку, при цьому записи банку і підприємства мають бути ідентичними.</w:t>
      </w:r>
    </w:p>
    <w:p w:rsidR="00FD1CF0" w:rsidRPr="00FD1CF0" w:rsidRDefault="00FD1CF0" w:rsidP="00FD1CF0">
      <w:pPr>
        <w:pStyle w:val="a5"/>
        <w:jc w:val="both"/>
        <w:rPr>
          <w:rFonts w:ascii="Times New Roman" w:hAnsi="Times New Roman" w:cs="Times New Roman"/>
          <w:sz w:val="24"/>
          <w:szCs w:val="24"/>
        </w:rPr>
      </w:pPr>
      <w:r w:rsidRPr="00FD1CF0">
        <w:rPr>
          <w:rFonts w:ascii="Times New Roman" w:hAnsi="Times New Roman" w:cs="Times New Roman"/>
          <w:sz w:val="24"/>
          <w:szCs w:val="24"/>
        </w:rPr>
        <w:t>Джерелами надходження на поточний рахунок малого підприємства в установи банку є:</w:t>
      </w:r>
    </w:p>
    <w:p w:rsidR="00FD1CF0" w:rsidRPr="00FD1CF0" w:rsidRDefault="00FD1CF0" w:rsidP="002C4363">
      <w:pPr>
        <w:pStyle w:val="a5"/>
        <w:numPr>
          <w:ilvl w:val="0"/>
          <w:numId w:val="31"/>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 xml:space="preserve">грошові кошти, одержані від покупців за реалізовану продукцію; </w:t>
      </w:r>
    </w:p>
    <w:p w:rsidR="00FD1CF0" w:rsidRPr="00FD1CF0" w:rsidRDefault="00FD1CF0" w:rsidP="002C4363">
      <w:pPr>
        <w:pStyle w:val="a5"/>
        <w:numPr>
          <w:ilvl w:val="0"/>
          <w:numId w:val="31"/>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грошові кошти за надані послуги іншим підприємствам та організаціям;</w:t>
      </w:r>
    </w:p>
    <w:p w:rsidR="00FD1CF0" w:rsidRPr="00FD1CF0" w:rsidRDefault="00FD1CF0" w:rsidP="002C4363">
      <w:pPr>
        <w:pStyle w:val="a5"/>
        <w:numPr>
          <w:ilvl w:val="0"/>
          <w:numId w:val="31"/>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кредити банку тощо.</w:t>
      </w:r>
    </w:p>
    <w:p w:rsidR="00FD1CF0" w:rsidRPr="00FD1CF0" w:rsidRDefault="00FD1CF0" w:rsidP="00FD1CF0">
      <w:pPr>
        <w:pStyle w:val="a5"/>
        <w:ind w:firstLine="709"/>
        <w:jc w:val="both"/>
        <w:rPr>
          <w:rFonts w:ascii="Times New Roman" w:hAnsi="Times New Roman" w:cs="Times New Roman"/>
          <w:sz w:val="24"/>
          <w:szCs w:val="24"/>
        </w:rPr>
      </w:pPr>
      <w:r w:rsidRPr="00FD1CF0">
        <w:rPr>
          <w:rFonts w:ascii="Times New Roman" w:hAnsi="Times New Roman" w:cs="Times New Roman"/>
          <w:sz w:val="24"/>
          <w:szCs w:val="24"/>
        </w:rPr>
        <w:t>Основними напрямками вибуття грошових коштів малого підприємства з установи банку є:</w:t>
      </w:r>
    </w:p>
    <w:p w:rsidR="00FD1CF0" w:rsidRPr="00FD1CF0" w:rsidRDefault="00FD1CF0" w:rsidP="002C4363">
      <w:pPr>
        <w:pStyle w:val="a5"/>
        <w:numPr>
          <w:ilvl w:val="0"/>
          <w:numId w:val="32"/>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 xml:space="preserve">розрахунки з постачальниками за одержані товарно-матеріальні цінності; </w:t>
      </w:r>
    </w:p>
    <w:p w:rsidR="00FD1CF0" w:rsidRPr="00FD1CF0" w:rsidRDefault="00FD1CF0" w:rsidP="002C4363">
      <w:pPr>
        <w:pStyle w:val="a5"/>
        <w:numPr>
          <w:ilvl w:val="0"/>
          <w:numId w:val="32"/>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розрахунки за послуги, що надаються ними;</w:t>
      </w:r>
    </w:p>
    <w:p w:rsidR="00FD1CF0" w:rsidRPr="00FD1CF0" w:rsidRDefault="00FD1CF0" w:rsidP="002C4363">
      <w:pPr>
        <w:pStyle w:val="a5"/>
        <w:numPr>
          <w:ilvl w:val="0"/>
          <w:numId w:val="32"/>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погашення кредитів банку;</w:t>
      </w:r>
    </w:p>
    <w:p w:rsidR="00FD1CF0" w:rsidRPr="00FD1CF0" w:rsidRDefault="00FD1CF0" w:rsidP="002C4363">
      <w:pPr>
        <w:pStyle w:val="a5"/>
        <w:numPr>
          <w:ilvl w:val="0"/>
          <w:numId w:val="32"/>
        </w:numPr>
        <w:spacing w:after="0" w:line="240" w:lineRule="auto"/>
        <w:jc w:val="both"/>
        <w:rPr>
          <w:rFonts w:ascii="Times New Roman" w:hAnsi="Times New Roman" w:cs="Times New Roman"/>
          <w:sz w:val="24"/>
          <w:szCs w:val="24"/>
        </w:rPr>
      </w:pPr>
      <w:r w:rsidRPr="00FD1CF0">
        <w:rPr>
          <w:rFonts w:ascii="Times New Roman" w:hAnsi="Times New Roman" w:cs="Times New Roman"/>
          <w:sz w:val="24"/>
          <w:szCs w:val="24"/>
        </w:rPr>
        <w:t xml:space="preserve">платежі до бюджету та соціальних фондів; </w:t>
      </w:r>
    </w:p>
    <w:p w:rsidR="00FD1CF0" w:rsidRPr="00FD1CF0" w:rsidRDefault="00FD1CF0" w:rsidP="00FD1CF0">
      <w:pPr>
        <w:pStyle w:val="a5"/>
        <w:ind w:firstLine="709"/>
        <w:jc w:val="both"/>
        <w:rPr>
          <w:rFonts w:ascii="Times New Roman" w:hAnsi="Times New Roman" w:cs="Times New Roman"/>
          <w:sz w:val="24"/>
          <w:szCs w:val="24"/>
        </w:rPr>
      </w:pPr>
      <w:r w:rsidRPr="00FD1CF0">
        <w:rPr>
          <w:rFonts w:ascii="Times New Roman" w:hAnsi="Times New Roman" w:cs="Times New Roman"/>
          <w:sz w:val="24"/>
          <w:szCs w:val="24"/>
        </w:rPr>
        <w:t>розрахунки з робітниками та службовцями із заробітної плати.</w:t>
      </w:r>
    </w:p>
    <w:p w:rsidR="00FD1CF0" w:rsidRPr="00FD1CF0" w:rsidRDefault="00FD1CF0" w:rsidP="00FD1CF0">
      <w:pPr>
        <w:pStyle w:val="a5"/>
        <w:ind w:firstLine="709"/>
        <w:jc w:val="both"/>
        <w:rPr>
          <w:rFonts w:ascii="Times New Roman" w:hAnsi="Times New Roman" w:cs="Times New Roman"/>
          <w:sz w:val="24"/>
          <w:szCs w:val="24"/>
        </w:rPr>
      </w:pPr>
      <w:r w:rsidRPr="00FD1CF0">
        <w:rPr>
          <w:rFonts w:ascii="Times New Roman" w:hAnsi="Times New Roman" w:cs="Times New Roman"/>
          <w:sz w:val="24"/>
          <w:szCs w:val="24"/>
        </w:rPr>
        <w:t>Синтетичний облік операцій здійснюють на рахунку 31 «Рахунки в банках» (спрощений план рахунків) (субрахунок 311 «Поточні рахунки в національній валюті») (загальний план рахунків). За дебетом відображають залишок на початок і кінець місяця, а також надходження коштів, за кредитом – їх вибуття (списання).</w:t>
      </w:r>
    </w:p>
    <w:p w:rsidR="00FD1CF0" w:rsidRPr="00FD1CF0" w:rsidRDefault="00FD1CF0" w:rsidP="00FD1CF0">
      <w:pPr>
        <w:pStyle w:val="a5"/>
        <w:ind w:firstLine="709"/>
        <w:jc w:val="both"/>
        <w:rPr>
          <w:rFonts w:ascii="Times New Roman" w:hAnsi="Times New Roman" w:cs="Times New Roman"/>
          <w:sz w:val="24"/>
          <w:szCs w:val="24"/>
        </w:rPr>
      </w:pPr>
      <w:r w:rsidRPr="00FD1CF0">
        <w:rPr>
          <w:rFonts w:ascii="Times New Roman" w:hAnsi="Times New Roman" w:cs="Times New Roman"/>
          <w:sz w:val="24"/>
          <w:szCs w:val="24"/>
        </w:rPr>
        <w:t>Для збереження грошових коштів в іноземній валюті в установі банку відкривають рахунок 312 «Поточний рахунок в іноземній валюті» (загальний план рахунків). Для запису операцій на рахунку 312 у гривнях здійснюють перерахунок валюти за курсом Національного банку України, який діє на дату виписки розрахунково-платіжних документів.</w:t>
      </w:r>
    </w:p>
    <w:p w:rsidR="00FD1CF0" w:rsidRPr="00FD1CF0" w:rsidRDefault="00FD1CF0" w:rsidP="00FD1CF0">
      <w:pPr>
        <w:pStyle w:val="a5"/>
        <w:jc w:val="both"/>
        <w:rPr>
          <w:rFonts w:ascii="Times New Roman" w:hAnsi="Times New Roman" w:cs="Times New Roman"/>
          <w:b/>
          <w:sz w:val="24"/>
          <w:szCs w:val="24"/>
        </w:rPr>
      </w:pPr>
      <w:r w:rsidRPr="00FD1CF0">
        <w:rPr>
          <w:rFonts w:ascii="Times New Roman" w:hAnsi="Times New Roman" w:cs="Times New Roman"/>
          <w:sz w:val="24"/>
          <w:szCs w:val="24"/>
        </w:rPr>
        <w:t>Аналітичний облік господарських операцій здійснюють у Відомості 1-М розділ ІІ (облік грошових коштів та їх еквівалентів, за дебетом і кредитом рахунка 31 (спрощеного плану рахунків) на підставі первинних і зведених документів (звіти касира, виписки банку) (Методичні рекомендації № 422). Відомість 1-М ведеться окремо для кожної іноземної валюти із зазначенням назви іноземної валюти.</w:t>
      </w:r>
      <w:r w:rsidRPr="00FD1CF0">
        <w:rPr>
          <w:rFonts w:ascii="Times New Roman" w:hAnsi="Times New Roman" w:cs="Times New Roman"/>
          <w:b/>
          <w:sz w:val="24"/>
          <w:szCs w:val="24"/>
        </w:rPr>
        <w:t xml:space="preserve"> </w:t>
      </w:r>
    </w:p>
    <w:p w:rsidR="00FD1CF0" w:rsidRPr="00FD1CF0" w:rsidRDefault="001142EC" w:rsidP="001142EC">
      <w:pPr>
        <w:pStyle w:val="a5"/>
        <w:spacing w:before="200" w:after="0" w:line="216" w:lineRule="auto"/>
        <w:ind w:left="360"/>
        <w:jc w:val="both"/>
        <w:rPr>
          <w:rFonts w:ascii="Times New Roman" w:hAnsi="Times New Roman" w:cs="Times New Roman"/>
          <w:b/>
          <w:sz w:val="24"/>
          <w:szCs w:val="24"/>
        </w:rPr>
      </w:pPr>
      <w:r>
        <w:rPr>
          <w:rFonts w:ascii="Times New Roman" w:hAnsi="Times New Roman" w:cs="Times New Roman"/>
          <w:b/>
          <w:sz w:val="24"/>
          <w:szCs w:val="24"/>
        </w:rPr>
        <w:t>3.</w:t>
      </w:r>
      <w:r w:rsidR="00FD1CF0" w:rsidRPr="00FD1CF0">
        <w:rPr>
          <w:rFonts w:ascii="Times New Roman" w:hAnsi="Times New Roman" w:cs="Times New Roman"/>
          <w:b/>
          <w:sz w:val="24"/>
          <w:szCs w:val="24"/>
        </w:rPr>
        <w:t>Організація обліку розрахунків з підзвітними особами та інших операцій</w:t>
      </w:r>
    </w:p>
    <w:p w:rsidR="00FD1CF0" w:rsidRPr="00FD1CF0" w:rsidRDefault="00FD1CF0" w:rsidP="005D112D">
      <w:pPr>
        <w:pStyle w:val="a5"/>
        <w:spacing w:after="0" w:line="240" w:lineRule="auto"/>
        <w:ind w:firstLine="709"/>
        <w:jc w:val="both"/>
        <w:rPr>
          <w:rFonts w:ascii="Times New Roman" w:hAnsi="Times New Roman" w:cs="Times New Roman"/>
          <w:bCs/>
          <w:sz w:val="24"/>
          <w:szCs w:val="24"/>
        </w:rPr>
      </w:pPr>
      <w:r w:rsidRPr="00FD1CF0">
        <w:rPr>
          <w:rFonts w:ascii="Times New Roman" w:hAnsi="Times New Roman" w:cs="Times New Roman"/>
          <w:i/>
          <w:sz w:val="24"/>
          <w:szCs w:val="24"/>
        </w:rPr>
        <w:t xml:space="preserve">Підзвітними особами </w:t>
      </w:r>
      <w:r w:rsidRPr="00FD1CF0">
        <w:rPr>
          <w:rFonts w:ascii="Times New Roman" w:hAnsi="Times New Roman" w:cs="Times New Roman"/>
          <w:sz w:val="24"/>
          <w:szCs w:val="24"/>
        </w:rPr>
        <w:t>вважають працівників підприємства, які одержали гроші (аванс) у підзвіт для проведення операційно-господарських витрат, а також на службові відрядження.</w:t>
      </w:r>
    </w:p>
    <w:p w:rsidR="00FD1CF0" w:rsidRPr="00FD1CF0" w:rsidRDefault="005D112D" w:rsidP="005D112D">
      <w:pPr>
        <w:pStyle w:val="a5"/>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Положенням №148</w:t>
      </w:r>
      <w:r w:rsidR="00FD1CF0" w:rsidRPr="00FD1CF0">
        <w:rPr>
          <w:rFonts w:ascii="Times New Roman" w:hAnsi="Times New Roman" w:cs="Times New Roman"/>
          <w:sz w:val="24"/>
          <w:szCs w:val="24"/>
        </w:rPr>
        <w:t xml:space="preserve"> передбачено, що видачу грошових коштів під звіт або на відрядження здійснюють відповідно до законодавства України. </w:t>
      </w:r>
    </w:p>
    <w:p w:rsidR="00FD1CF0" w:rsidRPr="00FD1CF0" w:rsidRDefault="00FD1CF0" w:rsidP="005D112D">
      <w:pPr>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t>Підзвітна особа зобов’язана надати звіт про витрачання цих коштів за призначенням і пред’явити підтверджувальні документи, а також внести до каси невикористану суму.</w:t>
      </w:r>
    </w:p>
    <w:p w:rsidR="00FD1CF0" w:rsidRPr="00FD1CF0" w:rsidRDefault="00FD1CF0" w:rsidP="005D112D">
      <w:pPr>
        <w:pStyle w:val="13"/>
        <w:shd w:val="clear" w:color="auto" w:fill="auto"/>
        <w:spacing w:after="0" w:line="240" w:lineRule="auto"/>
        <w:ind w:firstLine="709"/>
        <w:rPr>
          <w:rStyle w:val="95pt"/>
          <w:rFonts w:eastAsiaTheme="minorHAnsi"/>
          <w:sz w:val="24"/>
          <w:szCs w:val="24"/>
        </w:rPr>
      </w:pPr>
      <w:r w:rsidRPr="00FD1CF0">
        <w:rPr>
          <w:rStyle w:val="95pt"/>
          <w:rFonts w:eastAsiaTheme="minorHAnsi"/>
          <w:sz w:val="24"/>
          <w:szCs w:val="24"/>
        </w:rPr>
        <w:t>Граничний строк подання аван</w:t>
      </w:r>
      <w:r w:rsidRPr="00FD1CF0">
        <w:rPr>
          <w:rStyle w:val="95pt"/>
          <w:rFonts w:eastAsiaTheme="minorHAnsi"/>
          <w:sz w:val="24"/>
          <w:szCs w:val="24"/>
        </w:rPr>
        <w:softHyphen/>
        <w:t xml:space="preserve">сового звіту визначають за нормами пп. 170.9.2 ст. 170 ПКУ, і складають тільки у тому випадку, якщо особа: </w:t>
      </w:r>
    </w:p>
    <w:p w:rsidR="00FD1CF0" w:rsidRPr="00FD1CF0" w:rsidRDefault="00FD1CF0" w:rsidP="002C4363">
      <w:pPr>
        <w:pStyle w:val="13"/>
        <w:numPr>
          <w:ilvl w:val="0"/>
          <w:numId w:val="33"/>
        </w:numPr>
        <w:shd w:val="clear" w:color="auto" w:fill="auto"/>
        <w:spacing w:after="0" w:line="240" w:lineRule="auto"/>
        <w:rPr>
          <w:rStyle w:val="95pt"/>
          <w:rFonts w:eastAsiaTheme="minorHAnsi"/>
          <w:sz w:val="24"/>
          <w:szCs w:val="24"/>
        </w:rPr>
      </w:pPr>
      <w:r w:rsidRPr="00FD1CF0">
        <w:rPr>
          <w:rStyle w:val="95pt"/>
          <w:rFonts w:eastAsiaTheme="minorHAnsi"/>
          <w:sz w:val="24"/>
          <w:szCs w:val="24"/>
        </w:rPr>
        <w:t>перебувала у відрядженні;</w:t>
      </w:r>
    </w:p>
    <w:p w:rsidR="00FD1CF0" w:rsidRPr="00FD1CF0" w:rsidRDefault="00FD1CF0" w:rsidP="002C4363">
      <w:pPr>
        <w:pStyle w:val="13"/>
        <w:numPr>
          <w:ilvl w:val="0"/>
          <w:numId w:val="33"/>
        </w:numPr>
        <w:shd w:val="clear" w:color="auto" w:fill="auto"/>
        <w:spacing w:after="0" w:line="240" w:lineRule="auto"/>
        <w:rPr>
          <w:rStyle w:val="af"/>
          <w:rFonts w:eastAsiaTheme="minorHAnsi"/>
          <w:b w:val="0"/>
          <w:i w:val="0"/>
          <w:sz w:val="24"/>
          <w:szCs w:val="24"/>
        </w:rPr>
      </w:pPr>
      <w:r w:rsidRPr="00FD1CF0">
        <w:rPr>
          <w:rStyle w:val="95pt"/>
          <w:rFonts w:eastAsiaTheme="minorHAnsi"/>
          <w:sz w:val="24"/>
          <w:szCs w:val="24"/>
        </w:rPr>
        <w:t xml:space="preserve">вчинила цивільно-правові дії за дорученням і </w:t>
      </w:r>
      <w:r w:rsidRPr="00FD1CF0">
        <w:rPr>
          <w:rStyle w:val="af"/>
          <w:rFonts w:eastAsiaTheme="minorHAnsi"/>
          <w:sz w:val="24"/>
          <w:szCs w:val="24"/>
        </w:rPr>
        <w:t>за рахунок підприємства;</w:t>
      </w:r>
    </w:p>
    <w:p w:rsidR="00FD1CF0" w:rsidRPr="00FD1CF0" w:rsidRDefault="00FD1CF0" w:rsidP="002C4363">
      <w:pPr>
        <w:pStyle w:val="13"/>
        <w:numPr>
          <w:ilvl w:val="0"/>
          <w:numId w:val="33"/>
        </w:numPr>
        <w:shd w:val="clear" w:color="auto" w:fill="auto"/>
        <w:spacing w:after="0" w:line="240" w:lineRule="auto"/>
        <w:rPr>
          <w:rStyle w:val="985pt"/>
          <w:rFonts w:eastAsiaTheme="minorHAnsi"/>
          <w:b w:val="0"/>
          <w:bCs w:val="0"/>
          <w:sz w:val="24"/>
          <w:szCs w:val="24"/>
        </w:rPr>
      </w:pPr>
      <w:r w:rsidRPr="00FD1CF0">
        <w:rPr>
          <w:rStyle w:val="af"/>
          <w:rFonts w:eastAsiaTheme="minorHAnsi"/>
          <w:sz w:val="24"/>
          <w:szCs w:val="24"/>
        </w:rPr>
        <w:t>після або одночасно</w:t>
      </w:r>
      <w:r w:rsidRPr="00FD1CF0">
        <w:rPr>
          <w:rStyle w:val="95pt"/>
          <w:rFonts w:eastAsiaTheme="minorHAnsi"/>
          <w:b/>
          <w:i/>
          <w:sz w:val="24"/>
          <w:szCs w:val="24"/>
        </w:rPr>
        <w:t xml:space="preserve"> </w:t>
      </w:r>
      <w:r w:rsidRPr="00FD1CF0">
        <w:rPr>
          <w:rStyle w:val="95pt"/>
          <w:rFonts w:eastAsiaTheme="minorHAnsi"/>
          <w:sz w:val="24"/>
          <w:szCs w:val="24"/>
        </w:rPr>
        <w:t>з поверненням неви</w:t>
      </w:r>
      <w:r w:rsidRPr="00FD1CF0">
        <w:rPr>
          <w:rStyle w:val="985pt"/>
          <w:rFonts w:eastAsiaTheme="minorHAnsi"/>
          <w:sz w:val="24"/>
          <w:szCs w:val="24"/>
        </w:rPr>
        <w:t xml:space="preserve">трачених коштів. </w:t>
      </w:r>
    </w:p>
    <w:p w:rsidR="00FD1CF0" w:rsidRPr="00FD1CF0" w:rsidRDefault="00FD1CF0" w:rsidP="005D112D">
      <w:pPr>
        <w:pStyle w:val="a5"/>
        <w:ind w:left="0" w:firstLine="709"/>
        <w:jc w:val="both"/>
        <w:rPr>
          <w:rFonts w:ascii="Times New Roman" w:hAnsi="Times New Roman" w:cs="Times New Roman"/>
          <w:sz w:val="24"/>
          <w:szCs w:val="24"/>
        </w:rPr>
      </w:pPr>
      <w:r w:rsidRPr="00FD1CF0">
        <w:rPr>
          <w:rFonts w:ascii="Times New Roman" w:hAnsi="Times New Roman" w:cs="Times New Roman"/>
          <w:sz w:val="24"/>
          <w:szCs w:val="24"/>
        </w:rPr>
        <w:t xml:space="preserve">Синтетичний облік розрахунків із підзвітними особами здійснюють на активно-пасивному рахунку 37 (спрощений план рахунків) або 372 «Розрахунки з підзвітними особами» (загальний план рахунків). За дебетом цього рахунка відображають суми, видані </w:t>
      </w:r>
      <w:r w:rsidRPr="00FD1CF0">
        <w:rPr>
          <w:rFonts w:ascii="Times New Roman" w:hAnsi="Times New Roman" w:cs="Times New Roman"/>
          <w:sz w:val="24"/>
          <w:szCs w:val="24"/>
        </w:rPr>
        <w:lastRenderedPageBreak/>
        <w:t>працівникам підприємства під звіт. За кредитом списання виданих коштів згідно з поданими авансовими звітами.</w:t>
      </w:r>
    </w:p>
    <w:p w:rsidR="00FD1CF0" w:rsidRPr="00FD1CF0" w:rsidRDefault="00FD1CF0" w:rsidP="005D112D">
      <w:pPr>
        <w:pStyle w:val="a5"/>
        <w:ind w:left="0" w:firstLine="709"/>
        <w:jc w:val="both"/>
        <w:rPr>
          <w:rFonts w:ascii="Times New Roman" w:hAnsi="Times New Roman" w:cs="Times New Roman"/>
          <w:sz w:val="24"/>
          <w:szCs w:val="24"/>
        </w:rPr>
      </w:pPr>
      <w:r w:rsidRPr="00FD1CF0">
        <w:rPr>
          <w:rFonts w:ascii="Times New Roman" w:hAnsi="Times New Roman" w:cs="Times New Roman"/>
          <w:sz w:val="24"/>
          <w:szCs w:val="24"/>
        </w:rPr>
        <w:t>Аналітичний облік здійснюють у Відомості 3-М (розділ1) (Методичні рекомендації № 422) на основі затверджених авансових звітів, з доданими підтверджувальними первинними документами. У малому підприємстві аналітичний облік побудований у розрізі підзвітних осіб (прізвище, ім’я), за призначенням грошей, виданих під звіт, та за їх термінами.</w:t>
      </w:r>
    </w:p>
    <w:p w:rsidR="00FD1CF0" w:rsidRPr="00FD1CF0" w:rsidRDefault="00FD1CF0" w:rsidP="005D112D">
      <w:pPr>
        <w:pStyle w:val="a5"/>
        <w:ind w:left="0" w:firstLine="709"/>
        <w:jc w:val="both"/>
        <w:rPr>
          <w:rFonts w:ascii="Times New Roman" w:hAnsi="Times New Roman" w:cs="Times New Roman"/>
          <w:color w:val="000000"/>
          <w:sz w:val="24"/>
          <w:szCs w:val="24"/>
        </w:rPr>
      </w:pPr>
      <w:r w:rsidRPr="00FD1CF0">
        <w:rPr>
          <w:rFonts w:ascii="Times New Roman" w:hAnsi="Times New Roman" w:cs="Times New Roman"/>
          <w:color w:val="000000"/>
          <w:sz w:val="24"/>
          <w:szCs w:val="24"/>
        </w:rPr>
        <w:t>Для відрядження працівників підприємства мінімальна сума добових, які підприємство виплачує працівникові для податкових витрат, не може перевищувати:</w:t>
      </w:r>
    </w:p>
    <w:p w:rsidR="00FD1CF0" w:rsidRPr="00FD1CF0" w:rsidRDefault="00FD1CF0" w:rsidP="00FD1CF0">
      <w:pPr>
        <w:shd w:val="clear" w:color="auto" w:fill="FFFFFF"/>
        <w:jc w:val="both"/>
        <w:rPr>
          <w:rFonts w:ascii="Times New Roman" w:hAnsi="Times New Roman" w:cs="Times New Roman"/>
          <w:color w:val="000000"/>
          <w:sz w:val="24"/>
          <w:szCs w:val="24"/>
        </w:rPr>
      </w:pPr>
      <w:r w:rsidRPr="00FD1CF0">
        <w:rPr>
          <w:rFonts w:ascii="Times New Roman" w:hAnsi="Times New Roman" w:cs="Times New Roman"/>
          <w:color w:val="000000"/>
          <w:sz w:val="24"/>
          <w:szCs w:val="24"/>
        </w:rPr>
        <w:t>1) для відряджень по Україні – 0,2 розміру мінімальної заробітної плати, що діяв для працездатної особи на 1 січня звітного податкового року;</w:t>
      </w:r>
    </w:p>
    <w:p w:rsidR="00FD1CF0" w:rsidRPr="00FD1CF0" w:rsidRDefault="00FD1CF0" w:rsidP="00FD1CF0">
      <w:pPr>
        <w:shd w:val="clear" w:color="auto" w:fill="FFFFFF"/>
        <w:jc w:val="both"/>
        <w:rPr>
          <w:rFonts w:ascii="Times New Roman" w:hAnsi="Times New Roman" w:cs="Times New Roman"/>
          <w:color w:val="000000"/>
          <w:sz w:val="24"/>
          <w:szCs w:val="24"/>
        </w:rPr>
      </w:pPr>
      <w:r w:rsidRPr="00FD1CF0">
        <w:rPr>
          <w:rFonts w:ascii="Times New Roman" w:hAnsi="Times New Roman" w:cs="Times New Roman"/>
          <w:color w:val="000000"/>
          <w:sz w:val="24"/>
          <w:szCs w:val="24"/>
        </w:rPr>
        <w:t xml:space="preserve"> 2) для відряджень за кордон </w:t>
      </w:r>
      <w:r w:rsidRPr="00FD1CF0">
        <w:rPr>
          <w:rFonts w:ascii="Times New Roman" w:hAnsi="Times New Roman" w:cs="Times New Roman"/>
          <w:sz w:val="24"/>
          <w:szCs w:val="24"/>
        </w:rPr>
        <w:t>–</w:t>
      </w:r>
      <w:r w:rsidRPr="00FD1CF0">
        <w:rPr>
          <w:rFonts w:ascii="Times New Roman" w:hAnsi="Times New Roman" w:cs="Times New Roman"/>
          <w:color w:val="000000"/>
          <w:sz w:val="24"/>
          <w:szCs w:val="24"/>
        </w:rPr>
        <w:t xml:space="preserve"> не більше ніж 0,75 розміру мінімальної заробітної плати, що діяв для працездатної особи на 1 січня звітного податкового року, у розрахунку на добу. </w:t>
      </w:r>
    </w:p>
    <w:p w:rsidR="00FD1CF0" w:rsidRPr="00FD1CF0" w:rsidRDefault="00FD1CF0" w:rsidP="005D112D">
      <w:pPr>
        <w:pStyle w:val="a5"/>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t>Сальдо на рахунку  37 (спрощений план рахунків), або 372 (загальний план рахунків) може бути як дебетовим, так і кредитовим. Дебетове сальдо вказує на залишки одержаних під звіт авансів, за якими ще не подано звіти, тобто заборгованість підзвітних осіб перед підприємством. Кредитове сальдо відображає розмір за авансовим звітом, тобто заборгованість підприємства підзвітній особі. При цьому в балансі підприємства залишки рахунка 37 відображаються розгорнуто:</w:t>
      </w:r>
    </w:p>
    <w:p w:rsidR="00FD1CF0" w:rsidRPr="00FD1CF0" w:rsidRDefault="00FD1CF0" w:rsidP="002C4363">
      <w:pPr>
        <w:pStyle w:val="a5"/>
        <w:numPr>
          <w:ilvl w:val="0"/>
          <w:numId w:val="34"/>
        </w:numPr>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t>дебетове сальдо відображається у складі оборотних активів у рядку 210 «Інша поточна дебіторська заборгованість» балансу</w:t>
      </w:r>
      <w:r w:rsidRPr="00FD1CF0">
        <w:rPr>
          <w:rFonts w:ascii="Times New Roman" w:hAnsi="Times New Roman" w:cs="Times New Roman"/>
          <w:sz w:val="24"/>
          <w:szCs w:val="24"/>
        </w:rPr>
        <w:sym w:font="Symbol" w:char="F03B"/>
      </w:r>
    </w:p>
    <w:p w:rsidR="00FD1CF0" w:rsidRPr="00FD1CF0" w:rsidRDefault="00FD1CF0" w:rsidP="002C4363">
      <w:pPr>
        <w:pStyle w:val="a5"/>
        <w:numPr>
          <w:ilvl w:val="0"/>
          <w:numId w:val="34"/>
        </w:numPr>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t>кредитове – у складі зобов’язань підприємства за рядком 610 «Інші поточні зобов’язання».</w:t>
      </w:r>
    </w:p>
    <w:p w:rsidR="005D112D" w:rsidRDefault="005D112D" w:rsidP="005D112D">
      <w:pPr>
        <w:pStyle w:val="a5"/>
        <w:spacing w:after="0" w:line="240" w:lineRule="auto"/>
        <w:ind w:firstLine="709"/>
        <w:jc w:val="both"/>
        <w:rPr>
          <w:rFonts w:ascii="Times New Roman" w:hAnsi="Times New Roman" w:cs="Times New Roman"/>
          <w:sz w:val="24"/>
          <w:szCs w:val="24"/>
        </w:rPr>
      </w:pPr>
    </w:p>
    <w:p w:rsidR="00FD1CF0" w:rsidRPr="00FD1CF0" w:rsidRDefault="00FD1CF0" w:rsidP="005D112D">
      <w:pPr>
        <w:pStyle w:val="a5"/>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t>Мале підприємство облік розрахунків з постачання  сировини, товарів, електроенергії, палива, малоцінних і швидкозношувальних предметів, інших робіт і послуг здійснює на рахунку 68 «Розрахунки за іншими операціями».</w:t>
      </w:r>
    </w:p>
    <w:p w:rsidR="00FD1CF0" w:rsidRPr="00FD1CF0" w:rsidRDefault="00FD1CF0" w:rsidP="005D112D">
      <w:pPr>
        <w:pStyle w:val="a5"/>
        <w:spacing w:after="0" w:line="240" w:lineRule="auto"/>
        <w:ind w:firstLine="709"/>
        <w:jc w:val="both"/>
        <w:rPr>
          <w:rFonts w:ascii="Times New Roman" w:hAnsi="Times New Roman" w:cs="Times New Roman"/>
          <w:sz w:val="24"/>
          <w:szCs w:val="24"/>
        </w:rPr>
      </w:pPr>
      <w:r w:rsidRPr="00FD1CF0">
        <w:rPr>
          <w:rFonts w:ascii="Times New Roman" w:hAnsi="Times New Roman" w:cs="Times New Roman"/>
          <w:sz w:val="24"/>
          <w:szCs w:val="24"/>
        </w:rPr>
        <w:t>Аналітичний облік здійснюють окремо за кожним постачальником або підрядником у розрізі документів (рахунків) на отримання матеріалів, робіт, послуг та оплату за них у Відомості 3-М (розділ ІІІ) аналітичного обліку розрахунків із постачальниками та підрядниками (Методичні рекомендації № 422).</w:t>
      </w:r>
    </w:p>
    <w:p w:rsidR="00FD1CF0" w:rsidRPr="00FD1CF0" w:rsidRDefault="00FD1CF0" w:rsidP="00FD1CF0">
      <w:pPr>
        <w:pStyle w:val="a5"/>
        <w:jc w:val="both"/>
        <w:rPr>
          <w:rFonts w:ascii="Times New Roman" w:hAnsi="Times New Roman" w:cs="Times New Roman"/>
          <w:sz w:val="24"/>
          <w:szCs w:val="24"/>
        </w:rPr>
      </w:pPr>
    </w:p>
    <w:p w:rsidR="00FD1CF0" w:rsidRPr="00FD1CF0" w:rsidRDefault="001142EC" w:rsidP="001142EC">
      <w:pPr>
        <w:pStyle w:val="a5"/>
        <w:spacing w:before="120" w:line="240" w:lineRule="auto"/>
        <w:ind w:left="360"/>
        <w:jc w:val="both"/>
        <w:rPr>
          <w:rFonts w:ascii="Times New Roman" w:hAnsi="Times New Roman" w:cs="Times New Roman"/>
          <w:b/>
          <w:sz w:val="24"/>
          <w:szCs w:val="24"/>
        </w:rPr>
      </w:pPr>
      <w:r>
        <w:rPr>
          <w:rFonts w:ascii="Times New Roman" w:hAnsi="Times New Roman" w:cs="Times New Roman"/>
          <w:b/>
          <w:sz w:val="24"/>
          <w:szCs w:val="24"/>
        </w:rPr>
        <w:t>4.</w:t>
      </w:r>
      <w:r w:rsidR="00FD1CF0" w:rsidRPr="00FD1CF0">
        <w:rPr>
          <w:rFonts w:ascii="Times New Roman" w:hAnsi="Times New Roman" w:cs="Times New Roman"/>
          <w:b/>
          <w:sz w:val="24"/>
          <w:szCs w:val="24"/>
        </w:rPr>
        <w:t>Облік позик банку</w:t>
      </w:r>
    </w:p>
    <w:p w:rsidR="00FD1CF0" w:rsidRPr="00FD1CF0" w:rsidRDefault="00FD1CF0" w:rsidP="005D112D">
      <w:pPr>
        <w:pStyle w:val="a5"/>
        <w:spacing w:after="0" w:line="240" w:lineRule="auto"/>
        <w:ind w:left="0" w:firstLine="709"/>
        <w:jc w:val="both"/>
        <w:rPr>
          <w:rFonts w:ascii="Times New Roman" w:hAnsi="Times New Roman" w:cs="Times New Roman"/>
          <w:sz w:val="24"/>
          <w:szCs w:val="24"/>
        </w:rPr>
      </w:pPr>
      <w:r w:rsidRPr="00FD1CF0">
        <w:rPr>
          <w:rFonts w:ascii="Times New Roman" w:hAnsi="Times New Roman" w:cs="Times New Roman"/>
          <w:i/>
          <w:sz w:val="24"/>
          <w:szCs w:val="24"/>
        </w:rPr>
        <w:t>Позика (позичка)</w:t>
      </w:r>
      <w:r w:rsidRPr="00FD1CF0">
        <w:rPr>
          <w:rFonts w:ascii="Times New Roman" w:hAnsi="Times New Roman" w:cs="Times New Roman"/>
          <w:sz w:val="24"/>
          <w:szCs w:val="24"/>
        </w:rPr>
        <w:t xml:space="preserve"> – це вид фінансової операції, в процесі здійснення якої одна сторона (позикодавець) передає іншій стороні (позичальнику) у власність або оперативне управління гроші або товарні цінності, а позичальник зобов’язується повернути позикодавцю в обумовлений час таку саму суму грошей або рівну кількість товарних цінностей того самого роду та якості. Отже, позику надають завжди на умовах повернення, але без комерційного зиску, тобто безкоштовно.</w:t>
      </w:r>
    </w:p>
    <w:p w:rsidR="00FD1CF0" w:rsidRPr="00FD1CF0" w:rsidRDefault="00FD1CF0" w:rsidP="005D112D">
      <w:pPr>
        <w:pStyle w:val="a5"/>
        <w:spacing w:after="0" w:line="240" w:lineRule="auto"/>
        <w:ind w:left="0" w:firstLine="709"/>
        <w:jc w:val="both"/>
        <w:rPr>
          <w:rFonts w:ascii="Times New Roman" w:hAnsi="Times New Roman" w:cs="Times New Roman"/>
          <w:sz w:val="24"/>
          <w:szCs w:val="24"/>
        </w:rPr>
      </w:pPr>
      <w:r w:rsidRPr="00FD1CF0">
        <w:rPr>
          <w:rFonts w:ascii="Times New Roman" w:hAnsi="Times New Roman" w:cs="Times New Roman"/>
          <w:i/>
          <w:sz w:val="24"/>
          <w:szCs w:val="24"/>
        </w:rPr>
        <w:t xml:space="preserve">Кредит </w:t>
      </w:r>
      <w:r w:rsidRPr="00FD1CF0">
        <w:rPr>
          <w:rFonts w:ascii="Times New Roman" w:hAnsi="Times New Roman" w:cs="Times New Roman"/>
          <w:sz w:val="24"/>
          <w:szCs w:val="24"/>
        </w:rPr>
        <w:t>– це вид фінансової операції з надання однією стороною іншій стороні позики в грошовій або товарній формі на умовах повернення в певний строк із сплатою певного відсотка. Малим підприємствам можуть надавати як короткострокові, так і довгострокові кредити, овердрафти.</w:t>
      </w:r>
    </w:p>
    <w:p w:rsidR="00FD1CF0" w:rsidRPr="00FD1CF0" w:rsidRDefault="00FD1CF0" w:rsidP="00FD1CF0">
      <w:pPr>
        <w:ind w:firstLine="708"/>
        <w:jc w:val="both"/>
        <w:rPr>
          <w:rFonts w:ascii="Times New Roman" w:hAnsi="Times New Roman" w:cs="Times New Roman"/>
          <w:sz w:val="24"/>
          <w:szCs w:val="24"/>
        </w:rPr>
      </w:pPr>
      <w:r w:rsidRPr="00FD1CF0">
        <w:rPr>
          <w:rFonts w:ascii="Times New Roman" w:hAnsi="Times New Roman" w:cs="Times New Roman"/>
          <w:i/>
          <w:sz w:val="24"/>
          <w:szCs w:val="24"/>
        </w:rPr>
        <w:t xml:space="preserve">  </w:t>
      </w:r>
      <w:r w:rsidRPr="00FD1CF0">
        <w:rPr>
          <w:rFonts w:ascii="Times New Roman" w:hAnsi="Times New Roman" w:cs="Times New Roman"/>
          <w:sz w:val="24"/>
          <w:szCs w:val="24"/>
        </w:rPr>
        <w:t>Отримання і погашення позик відображаються у «Журналі обліку господарських операцій» згідно зі здійсненими бухгалтерськими  проведеннями у Відомості 3-М (розділ 1).</w:t>
      </w:r>
    </w:p>
    <w:p w:rsidR="00FD1CF0" w:rsidRPr="00FD1CF0" w:rsidRDefault="00FD1CF0" w:rsidP="005D112D">
      <w:pPr>
        <w:pStyle w:val="a5"/>
        <w:spacing w:after="0" w:line="240" w:lineRule="auto"/>
        <w:ind w:left="284"/>
        <w:jc w:val="both"/>
        <w:rPr>
          <w:rFonts w:ascii="Times New Roman" w:hAnsi="Times New Roman" w:cs="Times New Roman"/>
          <w:b/>
          <w:sz w:val="24"/>
          <w:szCs w:val="24"/>
        </w:rPr>
      </w:pPr>
      <w:r w:rsidRPr="00FD1CF0">
        <w:rPr>
          <w:rFonts w:ascii="Times New Roman" w:hAnsi="Times New Roman" w:cs="Times New Roman"/>
          <w:b/>
          <w:sz w:val="24"/>
          <w:szCs w:val="24"/>
        </w:rPr>
        <w:t>5. Типові бухгалтерські проведення операцій з обліку грошових коштів та розрахунково-кредитних операцій</w:t>
      </w:r>
    </w:p>
    <w:p w:rsidR="00FD1CF0" w:rsidRPr="00FD1CF0" w:rsidRDefault="00FD1CF0" w:rsidP="005D112D">
      <w:pPr>
        <w:pStyle w:val="a5"/>
        <w:keepNext/>
        <w:keepLines/>
        <w:spacing w:after="0" w:line="240" w:lineRule="auto"/>
        <w:ind w:left="284"/>
        <w:jc w:val="right"/>
        <w:rPr>
          <w:rFonts w:ascii="Times New Roman" w:hAnsi="Times New Roman" w:cs="Times New Roman"/>
          <w:sz w:val="24"/>
          <w:szCs w:val="24"/>
        </w:rPr>
      </w:pPr>
      <w:r w:rsidRPr="00FD1CF0">
        <w:rPr>
          <w:rFonts w:ascii="Times New Roman" w:hAnsi="Times New Roman" w:cs="Times New Roman"/>
          <w:i/>
          <w:sz w:val="24"/>
          <w:szCs w:val="24"/>
        </w:rPr>
        <w:lastRenderedPageBreak/>
        <w:t xml:space="preserve">                                                                                      Таблиця </w:t>
      </w:r>
      <w:r w:rsidRPr="00FD1CF0">
        <w:rPr>
          <w:rFonts w:ascii="Times New Roman" w:hAnsi="Times New Roman" w:cs="Times New Roman"/>
          <w:sz w:val="24"/>
          <w:szCs w:val="24"/>
        </w:rPr>
        <w:t>3</w:t>
      </w:r>
      <w:r w:rsidR="001142EC">
        <w:rPr>
          <w:rFonts w:ascii="Times New Roman" w:hAnsi="Times New Roman" w:cs="Times New Roman"/>
          <w:sz w:val="24"/>
          <w:szCs w:val="24"/>
        </w:rPr>
        <w:t>.1</w:t>
      </w:r>
    </w:p>
    <w:p w:rsidR="00FD1CF0" w:rsidRPr="00FD1CF0" w:rsidRDefault="00FD1CF0" w:rsidP="005D112D">
      <w:pPr>
        <w:pStyle w:val="a5"/>
        <w:spacing w:after="0" w:line="240" w:lineRule="auto"/>
        <w:ind w:left="284"/>
        <w:jc w:val="both"/>
        <w:rPr>
          <w:rFonts w:ascii="Times New Roman" w:hAnsi="Times New Roman" w:cs="Times New Roman"/>
          <w:b/>
          <w:sz w:val="24"/>
          <w:szCs w:val="24"/>
        </w:rPr>
      </w:pPr>
      <w:r w:rsidRPr="00FD1CF0">
        <w:rPr>
          <w:rFonts w:ascii="Times New Roman" w:hAnsi="Times New Roman" w:cs="Times New Roman"/>
          <w:b/>
          <w:sz w:val="24"/>
          <w:szCs w:val="24"/>
        </w:rPr>
        <w:t>Типові бухгалтерські проведення операцій з обліку грошових коштів та розрахунково-кредитних операцій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110"/>
        <w:gridCol w:w="1134"/>
        <w:gridCol w:w="1134"/>
        <w:gridCol w:w="993"/>
        <w:gridCol w:w="1417"/>
      </w:tblGrid>
      <w:tr w:rsidR="00FD1CF0" w:rsidRPr="00FD1CF0" w:rsidTr="00A940FD">
        <w:trPr>
          <w:cantSplit/>
        </w:trPr>
        <w:tc>
          <w:tcPr>
            <w:tcW w:w="426" w:type="dxa"/>
            <w:vMerge w:val="restart"/>
            <w:vAlign w:val="center"/>
          </w:tcPr>
          <w:p w:rsidR="00FD1CF0" w:rsidRPr="005D112D" w:rsidRDefault="00FD1CF0" w:rsidP="005D112D">
            <w:pPr>
              <w:pStyle w:val="a5"/>
              <w:spacing w:after="0" w:line="240" w:lineRule="auto"/>
              <w:ind w:left="-70" w:right="-108"/>
              <w:jc w:val="both"/>
              <w:rPr>
                <w:rFonts w:ascii="Times New Roman" w:hAnsi="Times New Roman" w:cs="Times New Roman"/>
                <w:sz w:val="20"/>
                <w:szCs w:val="20"/>
              </w:rPr>
            </w:pPr>
            <w:r w:rsidRPr="005D112D">
              <w:rPr>
                <w:rFonts w:ascii="Times New Roman" w:hAnsi="Times New Roman" w:cs="Times New Roman"/>
                <w:sz w:val="20"/>
                <w:szCs w:val="20"/>
              </w:rPr>
              <w:t>№ з/п</w:t>
            </w:r>
          </w:p>
        </w:tc>
        <w:tc>
          <w:tcPr>
            <w:tcW w:w="4110" w:type="dxa"/>
            <w:vMerge w:val="restart"/>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Зміст господарської операції</w:t>
            </w:r>
          </w:p>
        </w:tc>
        <w:tc>
          <w:tcPr>
            <w:tcW w:w="4678" w:type="dxa"/>
            <w:gridSpan w:val="4"/>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Кореспонденція рахунків</w:t>
            </w:r>
          </w:p>
        </w:tc>
      </w:tr>
      <w:tr w:rsidR="00FD1CF0" w:rsidRPr="00FD1CF0" w:rsidTr="00A940FD">
        <w:trPr>
          <w:cantSplit/>
        </w:trPr>
        <w:tc>
          <w:tcPr>
            <w:tcW w:w="426" w:type="dxa"/>
            <w:vMerge/>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p>
        </w:tc>
        <w:tc>
          <w:tcPr>
            <w:tcW w:w="4110" w:type="dxa"/>
            <w:vMerge/>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p>
        </w:tc>
        <w:tc>
          <w:tcPr>
            <w:tcW w:w="2268" w:type="dxa"/>
            <w:gridSpan w:val="2"/>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за загальним Планом</w:t>
            </w:r>
          </w:p>
        </w:tc>
        <w:tc>
          <w:tcPr>
            <w:tcW w:w="2410" w:type="dxa"/>
            <w:gridSpan w:val="2"/>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за спрощеним Планом</w:t>
            </w:r>
          </w:p>
        </w:tc>
      </w:tr>
      <w:tr w:rsidR="00FD1CF0" w:rsidRPr="00FD1CF0" w:rsidTr="00A940FD">
        <w:trPr>
          <w:cantSplit/>
        </w:trPr>
        <w:tc>
          <w:tcPr>
            <w:tcW w:w="426" w:type="dxa"/>
            <w:vMerge/>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p>
        </w:tc>
        <w:tc>
          <w:tcPr>
            <w:tcW w:w="4110" w:type="dxa"/>
            <w:vMerge/>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p>
        </w:tc>
        <w:tc>
          <w:tcPr>
            <w:tcW w:w="1134" w:type="dxa"/>
            <w:vAlign w:val="center"/>
          </w:tcPr>
          <w:p w:rsidR="00FD1CF0" w:rsidRPr="005D112D" w:rsidRDefault="00A940FD"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де</w:t>
            </w:r>
            <w:r w:rsidR="00FD1CF0" w:rsidRPr="005D112D">
              <w:rPr>
                <w:rFonts w:ascii="Times New Roman" w:hAnsi="Times New Roman" w:cs="Times New Roman"/>
                <w:sz w:val="20"/>
                <w:szCs w:val="20"/>
              </w:rPr>
              <w:t>бет</w:t>
            </w:r>
          </w:p>
        </w:tc>
        <w:tc>
          <w:tcPr>
            <w:tcW w:w="1134" w:type="dxa"/>
            <w:vAlign w:val="center"/>
          </w:tcPr>
          <w:p w:rsidR="00FD1CF0" w:rsidRPr="005D112D" w:rsidRDefault="00A940FD" w:rsidP="005D112D">
            <w:pPr>
              <w:pStyle w:val="a5"/>
              <w:spacing w:after="0" w:line="240" w:lineRule="auto"/>
              <w:ind w:left="-108" w:right="57"/>
              <w:jc w:val="both"/>
              <w:rPr>
                <w:rFonts w:ascii="Times New Roman" w:hAnsi="Times New Roman" w:cs="Times New Roman"/>
                <w:sz w:val="20"/>
                <w:szCs w:val="20"/>
              </w:rPr>
            </w:pPr>
            <w:r w:rsidRPr="005D112D">
              <w:rPr>
                <w:rFonts w:ascii="Times New Roman" w:hAnsi="Times New Roman" w:cs="Times New Roman"/>
                <w:sz w:val="20"/>
                <w:szCs w:val="20"/>
              </w:rPr>
              <w:t>кре</w:t>
            </w:r>
            <w:r w:rsidR="00FD1CF0" w:rsidRPr="005D112D">
              <w:rPr>
                <w:rFonts w:ascii="Times New Roman" w:hAnsi="Times New Roman" w:cs="Times New Roman"/>
                <w:sz w:val="20"/>
                <w:szCs w:val="20"/>
              </w:rPr>
              <w:t>дит</w:t>
            </w:r>
          </w:p>
        </w:tc>
        <w:tc>
          <w:tcPr>
            <w:tcW w:w="993" w:type="dxa"/>
            <w:vAlign w:val="center"/>
          </w:tcPr>
          <w:p w:rsidR="00FD1CF0" w:rsidRPr="005D112D" w:rsidRDefault="001142EC"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де</w:t>
            </w:r>
            <w:r w:rsidR="00FD1CF0" w:rsidRPr="005D112D">
              <w:rPr>
                <w:rFonts w:ascii="Times New Roman" w:hAnsi="Times New Roman" w:cs="Times New Roman"/>
                <w:sz w:val="20"/>
                <w:szCs w:val="20"/>
              </w:rPr>
              <w:t>бет</w:t>
            </w:r>
          </w:p>
        </w:tc>
        <w:tc>
          <w:tcPr>
            <w:tcW w:w="1417" w:type="dxa"/>
            <w:vAlign w:val="center"/>
          </w:tcPr>
          <w:p w:rsidR="00FD1CF0" w:rsidRPr="005D112D" w:rsidRDefault="001142EC"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кре</w:t>
            </w:r>
            <w:r w:rsidR="00FD1CF0" w:rsidRPr="005D112D">
              <w:rPr>
                <w:rFonts w:ascii="Times New Roman" w:hAnsi="Times New Roman" w:cs="Times New Roman"/>
                <w:sz w:val="20"/>
                <w:szCs w:val="20"/>
              </w:rPr>
              <w:t>дит</w:t>
            </w:r>
          </w:p>
        </w:tc>
      </w:tr>
      <w:tr w:rsidR="00FD1CF0" w:rsidRPr="00FD1CF0" w:rsidTr="00A940FD">
        <w:tc>
          <w:tcPr>
            <w:tcW w:w="426"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1</w:t>
            </w:r>
          </w:p>
        </w:tc>
        <w:tc>
          <w:tcPr>
            <w:tcW w:w="4110"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2</w:t>
            </w:r>
          </w:p>
        </w:tc>
        <w:tc>
          <w:tcPr>
            <w:tcW w:w="1134"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3</w:t>
            </w:r>
          </w:p>
        </w:tc>
        <w:tc>
          <w:tcPr>
            <w:tcW w:w="1134"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4</w:t>
            </w:r>
          </w:p>
        </w:tc>
        <w:tc>
          <w:tcPr>
            <w:tcW w:w="993"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5</w:t>
            </w:r>
          </w:p>
        </w:tc>
        <w:tc>
          <w:tcPr>
            <w:tcW w:w="1417" w:type="dxa"/>
            <w:vAlign w:val="center"/>
          </w:tcPr>
          <w:p w:rsidR="00FD1CF0" w:rsidRPr="005D112D" w:rsidRDefault="00FD1CF0" w:rsidP="005D112D">
            <w:pPr>
              <w:pStyle w:val="a5"/>
              <w:spacing w:after="0" w:line="240" w:lineRule="auto"/>
              <w:ind w:left="57" w:right="57"/>
              <w:jc w:val="both"/>
              <w:rPr>
                <w:rFonts w:ascii="Times New Roman" w:hAnsi="Times New Roman" w:cs="Times New Roman"/>
                <w:sz w:val="20"/>
                <w:szCs w:val="20"/>
              </w:rPr>
            </w:pPr>
            <w:r w:rsidRPr="005D112D">
              <w:rPr>
                <w:rFonts w:ascii="Times New Roman" w:hAnsi="Times New Roman" w:cs="Times New Roman"/>
                <w:sz w:val="20"/>
                <w:szCs w:val="20"/>
              </w:rPr>
              <w:t>6</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ind w:left="57" w:right="57"/>
              <w:jc w:val="both"/>
              <w:rPr>
                <w:rFonts w:ascii="Times New Roman" w:hAnsi="Times New Roman" w:cs="Times New Roman"/>
                <w:b/>
                <w:sz w:val="20"/>
                <w:szCs w:val="20"/>
              </w:rPr>
            </w:pPr>
            <w:r w:rsidRPr="005D112D">
              <w:rPr>
                <w:rFonts w:ascii="Times New Roman" w:hAnsi="Times New Roman" w:cs="Times New Roman"/>
                <w:b/>
                <w:sz w:val="20"/>
                <w:szCs w:val="20"/>
              </w:rPr>
              <w:t>Операції за  рахунком 30 «Каса»</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Оприбуткування готівкової виручки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36</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Отримання готівки з банківського рахунка</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Самостійне здавання готівкової виручки до банку</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4</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Здавання готівкової виручки до банку через інкасатора</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333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5</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Надходження виручки, зданої до банку через інкасатора, на банківський рахунок</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333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Погашення заборгованості постачальників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A940FD">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Виплата заробітної плати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66</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Операції за рахунком 31 «Рахунки в банках»</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8</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Надходження виручки від покупців і замовників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36</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Надходження коштів від засновників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46</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xml:space="preserve">40 </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10</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Оплата рахунків постача-льників і підрядників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11</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Здійснення платежів до бюджету</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641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64</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12</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Здійснення платежів до органів ПФУ (ЄВСС)</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65</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64</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13</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Видано кошти під звіт на відрядження з каси підприємства</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14</w:t>
            </w:r>
          </w:p>
        </w:tc>
        <w:tc>
          <w:tcPr>
            <w:tcW w:w="4110" w:type="dxa"/>
          </w:tcPr>
          <w:p w:rsidR="00FD1CF0" w:rsidRPr="005D112D" w:rsidRDefault="00FD1CF0" w:rsidP="005D112D">
            <w:pPr>
              <w:pStyle w:val="a5"/>
              <w:spacing w:after="0" w:line="240" w:lineRule="auto"/>
              <w:jc w:val="both"/>
              <w:rPr>
                <w:rFonts w:ascii="Times New Roman" w:hAnsi="Times New Roman" w:cs="Times New Roman"/>
                <w:spacing w:val="-2"/>
                <w:sz w:val="20"/>
                <w:szCs w:val="20"/>
              </w:rPr>
            </w:pPr>
            <w:r w:rsidRPr="005D112D">
              <w:rPr>
                <w:rFonts w:ascii="Times New Roman" w:hAnsi="Times New Roman" w:cs="Times New Roman"/>
                <w:spacing w:val="-2"/>
                <w:sz w:val="20"/>
                <w:szCs w:val="20"/>
              </w:rPr>
              <w:t>Оприбуткування придбаних підзвітною особою виробничих запасів, товарів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20, 26</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20, 26</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15</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xml:space="preserve">Відображення витрат на відрядження </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17</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Списання відряджувальних і господарських витрат на витрати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23</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18</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Списання відряджувальних і господарських витрат на фінансові результати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79</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79</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19</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Повернення до каси підприємства невикориста-них коштів, виданих під звіт</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20</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Утримання із заробітної плати сум, своєчасно не повернених підзвітною особою</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66</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21</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Відшкодування перевитрачання грошових коштів підзвітній особі</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372</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Нарахування покупцям і замовникам за реалізовану продукцію, роботи і послуги за відпускними цінами:</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22</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за попередньої оплати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70</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23</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за наступної оплати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747</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w:t>
            </w:r>
          </w:p>
        </w:tc>
      </w:tr>
      <w:tr w:rsidR="00FD1CF0" w:rsidRPr="00FD1CF0" w:rsidTr="00EF4F9C">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24</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Одночасно</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747</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70</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Оплата покупцями або замовниками вартості реалізованої продукції, робіт і послуг, включно із сумою податку на додану вартість чи акцизний збір:</w:t>
            </w:r>
          </w:p>
        </w:tc>
      </w:tr>
      <w:tr w:rsidR="00FD1CF0" w:rsidRPr="00FD1CF0" w:rsidTr="00EF4F9C">
        <w:tc>
          <w:tcPr>
            <w:tcW w:w="426" w:type="dxa"/>
            <w:vAlign w:val="center"/>
          </w:tcPr>
          <w:p w:rsidR="00FD1CF0" w:rsidRPr="005D112D" w:rsidRDefault="00FD1CF0" w:rsidP="005D112D">
            <w:pPr>
              <w:pStyle w:val="a5"/>
              <w:spacing w:after="0" w:line="240" w:lineRule="auto"/>
              <w:ind w:left="-70" w:right="-108"/>
              <w:jc w:val="both"/>
              <w:rPr>
                <w:rFonts w:ascii="Times New Roman" w:hAnsi="Times New Roman" w:cs="Times New Roman"/>
                <w:sz w:val="20"/>
                <w:szCs w:val="20"/>
              </w:rPr>
            </w:pPr>
            <w:r w:rsidRPr="005D112D">
              <w:rPr>
                <w:rFonts w:ascii="Times New Roman" w:hAnsi="Times New Roman" w:cs="Times New Roman"/>
                <w:sz w:val="20"/>
                <w:szCs w:val="20"/>
              </w:rPr>
              <w:t>25</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наступна оплата</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EF4F9C">
        <w:tc>
          <w:tcPr>
            <w:tcW w:w="426" w:type="dxa"/>
            <w:vAlign w:val="center"/>
          </w:tcPr>
          <w:p w:rsidR="00FD1CF0" w:rsidRPr="005D112D" w:rsidRDefault="00FD1CF0" w:rsidP="005D112D">
            <w:pPr>
              <w:pStyle w:val="a5"/>
              <w:spacing w:after="0" w:line="240" w:lineRule="auto"/>
              <w:ind w:left="-70" w:right="-108"/>
              <w:jc w:val="both"/>
              <w:rPr>
                <w:rFonts w:ascii="Times New Roman" w:hAnsi="Times New Roman" w:cs="Times New Roman"/>
                <w:sz w:val="20"/>
                <w:szCs w:val="20"/>
              </w:rPr>
            </w:pPr>
            <w:r w:rsidRPr="005D112D">
              <w:rPr>
                <w:rFonts w:ascii="Times New Roman" w:hAnsi="Times New Roman" w:cs="Times New Roman"/>
                <w:sz w:val="20"/>
                <w:szCs w:val="20"/>
              </w:rPr>
              <w:t>26</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попередня оплата</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747</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w:t>
            </w:r>
          </w:p>
        </w:tc>
      </w:tr>
      <w:tr w:rsidR="00FD1CF0" w:rsidRPr="00FD1CF0" w:rsidTr="00EF4F9C">
        <w:tc>
          <w:tcPr>
            <w:tcW w:w="426" w:type="dxa"/>
            <w:vAlign w:val="center"/>
          </w:tcPr>
          <w:p w:rsidR="00FD1CF0" w:rsidRPr="005D112D" w:rsidRDefault="00FD1CF0" w:rsidP="005D112D">
            <w:pPr>
              <w:pStyle w:val="a5"/>
              <w:spacing w:after="0" w:line="240" w:lineRule="auto"/>
              <w:ind w:left="-70" w:right="-108"/>
              <w:jc w:val="both"/>
              <w:rPr>
                <w:rFonts w:ascii="Times New Roman" w:hAnsi="Times New Roman" w:cs="Times New Roman"/>
                <w:sz w:val="20"/>
                <w:szCs w:val="20"/>
              </w:rPr>
            </w:pPr>
            <w:r w:rsidRPr="005D112D">
              <w:rPr>
                <w:rFonts w:ascii="Times New Roman" w:hAnsi="Times New Roman" w:cs="Times New Roman"/>
                <w:sz w:val="20"/>
                <w:szCs w:val="20"/>
              </w:rPr>
              <w:t>27</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Одночасно</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747</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74</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EF4F9C">
        <w:tc>
          <w:tcPr>
            <w:tcW w:w="426" w:type="dxa"/>
            <w:vAlign w:val="center"/>
          </w:tcPr>
          <w:p w:rsidR="00FD1CF0" w:rsidRPr="005D112D" w:rsidRDefault="00FD1CF0" w:rsidP="005D112D">
            <w:pPr>
              <w:pStyle w:val="a5"/>
              <w:spacing w:after="0" w:line="240" w:lineRule="auto"/>
              <w:ind w:left="-70" w:right="-108"/>
              <w:jc w:val="both"/>
              <w:rPr>
                <w:rFonts w:ascii="Times New Roman" w:hAnsi="Times New Roman" w:cs="Times New Roman"/>
                <w:sz w:val="20"/>
                <w:szCs w:val="20"/>
              </w:rPr>
            </w:pPr>
            <w:r w:rsidRPr="005D112D">
              <w:rPr>
                <w:rFonts w:ascii="Times New Roman" w:hAnsi="Times New Roman" w:cs="Times New Roman"/>
                <w:sz w:val="20"/>
                <w:szCs w:val="20"/>
              </w:rPr>
              <w:lastRenderedPageBreak/>
              <w:t>28</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Зарахування за боргова-ності в оплату</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Оплата постачальникам і підрядникам:</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29</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наступна після отримання матеріалів, робіт і послуг</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c>
          <w:tcPr>
            <w:tcW w:w="1417" w:type="dxa"/>
            <w:tcBorders>
              <w:right w:val="single" w:sz="4" w:space="0" w:color="auto"/>
            </w:tcBorders>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30</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попередня</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417" w:type="dxa"/>
            <w:tcBorders>
              <w:right w:val="single" w:sz="4" w:space="0" w:color="auto"/>
            </w:tcBorders>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Одночасно</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32</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Отримання від постачальників товарно-матеріальних цінностей (передача матеріалів на склад)</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20</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20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Виконання підрядниками робіт і надання послуг:</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33</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 ремонту основних засобів</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90</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34</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 капітальних вкладень</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151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15</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35</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Повернення дебіторської заборгованості постача-льникам і підрядникам</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36</w:t>
            </w:r>
          </w:p>
        </w:tc>
        <w:tc>
          <w:tcPr>
            <w:tcW w:w="4110" w:type="dxa"/>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pacing w:val="-2"/>
                <w:sz w:val="20"/>
                <w:szCs w:val="20"/>
              </w:rPr>
              <w:t>Претензії до постачаль-ників (акт взаємороз-рахунку</w:t>
            </w:r>
            <w:r w:rsidRPr="005D112D">
              <w:rPr>
                <w:rFonts w:ascii="Times New Roman" w:hAnsi="Times New Roman" w:cs="Times New Roman"/>
                <w:sz w:val="20"/>
                <w:szCs w:val="20"/>
              </w:rPr>
              <w:t>)</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63</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1142EC">
        <w:trPr>
          <w:cantSplit/>
        </w:trPr>
        <w:tc>
          <w:tcPr>
            <w:tcW w:w="9214" w:type="dxa"/>
            <w:gridSpan w:val="6"/>
            <w:vAlign w:val="center"/>
          </w:tcPr>
          <w:p w:rsidR="00FD1CF0" w:rsidRPr="005D112D" w:rsidRDefault="00FD1CF0" w:rsidP="005D112D">
            <w:pPr>
              <w:pStyle w:val="a5"/>
              <w:spacing w:after="0" w:line="240" w:lineRule="auto"/>
              <w:jc w:val="both"/>
              <w:rPr>
                <w:rFonts w:ascii="Times New Roman" w:hAnsi="Times New Roman" w:cs="Times New Roman"/>
                <w:b/>
                <w:sz w:val="20"/>
                <w:szCs w:val="20"/>
              </w:rPr>
            </w:pPr>
            <w:r w:rsidRPr="005D112D">
              <w:rPr>
                <w:rFonts w:ascii="Times New Roman" w:hAnsi="Times New Roman" w:cs="Times New Roman"/>
                <w:b/>
                <w:sz w:val="20"/>
                <w:szCs w:val="20"/>
              </w:rPr>
              <w:t>Облік позик банків</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37</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pacing w:val="-2"/>
                <w:sz w:val="20"/>
                <w:szCs w:val="20"/>
              </w:rPr>
            </w:pPr>
            <w:r w:rsidRPr="005D112D">
              <w:rPr>
                <w:rFonts w:ascii="Times New Roman" w:hAnsi="Times New Roman" w:cs="Times New Roman"/>
                <w:spacing w:val="-2"/>
                <w:sz w:val="20"/>
                <w:szCs w:val="20"/>
              </w:rPr>
              <w:t>Отримано на поточний рахунок суми довгостро-кових кредитів банку</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501, 601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55</w:t>
            </w:r>
          </w:p>
        </w:tc>
      </w:tr>
      <w:tr w:rsidR="00FD1CF0" w:rsidRPr="00FD1CF0" w:rsidTr="00DC65F9">
        <w:tc>
          <w:tcPr>
            <w:tcW w:w="426"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38</w:t>
            </w:r>
          </w:p>
        </w:tc>
        <w:tc>
          <w:tcPr>
            <w:tcW w:w="4110"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Погашено заборгованість перед банком:</w:t>
            </w: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за нарахованими відсотками;</w:t>
            </w: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 за довгостроковими позиками</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684</w:t>
            </w:r>
          </w:p>
          <w:p w:rsidR="00FD1CF0" w:rsidRPr="005D112D" w:rsidRDefault="00FD1CF0" w:rsidP="005D112D">
            <w:pPr>
              <w:pStyle w:val="a5"/>
              <w:spacing w:after="0" w:line="240" w:lineRule="auto"/>
              <w:jc w:val="both"/>
              <w:rPr>
                <w:rFonts w:ascii="Times New Roman" w:hAnsi="Times New Roman" w:cs="Times New Roman"/>
                <w:sz w:val="20"/>
                <w:szCs w:val="20"/>
              </w:rPr>
            </w:pP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505</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p w:rsidR="00FD1CF0" w:rsidRPr="005D112D" w:rsidRDefault="00FD1CF0" w:rsidP="005D112D">
            <w:pPr>
              <w:pStyle w:val="a5"/>
              <w:spacing w:after="0" w:line="240" w:lineRule="auto"/>
              <w:jc w:val="both"/>
              <w:rPr>
                <w:rFonts w:ascii="Times New Roman" w:hAnsi="Times New Roman" w:cs="Times New Roman"/>
                <w:sz w:val="20"/>
                <w:szCs w:val="20"/>
              </w:rPr>
            </w:pP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p w:rsidR="00FD1CF0" w:rsidRPr="005D112D" w:rsidRDefault="00FD1CF0" w:rsidP="005D112D">
            <w:pPr>
              <w:pStyle w:val="a5"/>
              <w:spacing w:after="0" w:line="240" w:lineRule="auto"/>
              <w:jc w:val="both"/>
              <w:rPr>
                <w:rFonts w:ascii="Times New Roman" w:hAnsi="Times New Roman" w:cs="Times New Roman"/>
                <w:sz w:val="20"/>
                <w:szCs w:val="20"/>
              </w:rPr>
            </w:pP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55</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p w:rsidR="00FD1CF0" w:rsidRPr="005D112D" w:rsidRDefault="00FD1CF0" w:rsidP="005D112D">
            <w:pPr>
              <w:pStyle w:val="a5"/>
              <w:spacing w:after="0" w:line="240" w:lineRule="auto"/>
              <w:jc w:val="both"/>
              <w:rPr>
                <w:rFonts w:ascii="Times New Roman" w:hAnsi="Times New Roman" w:cs="Times New Roman"/>
                <w:sz w:val="20"/>
                <w:szCs w:val="20"/>
              </w:rPr>
            </w:pPr>
          </w:p>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31</w:t>
            </w:r>
          </w:p>
        </w:tc>
      </w:tr>
      <w:tr w:rsidR="00FD1CF0" w:rsidRPr="00FD1CF0" w:rsidTr="00DC65F9">
        <w:trPr>
          <w:cantSplit/>
          <w:trHeight w:val="735"/>
        </w:trPr>
        <w:tc>
          <w:tcPr>
            <w:tcW w:w="426" w:type="dxa"/>
            <w:vMerge w:val="restart"/>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39</w:t>
            </w:r>
          </w:p>
        </w:tc>
        <w:tc>
          <w:tcPr>
            <w:tcW w:w="4110" w:type="dxa"/>
            <w:vMerge w:val="restart"/>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Відсотки за отриманий кредит включено до складу витрат звітного періоду з одночасним списанням на фінансові результати діяльності</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951</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684</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96</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68</w:t>
            </w:r>
          </w:p>
        </w:tc>
      </w:tr>
      <w:tr w:rsidR="00FD1CF0" w:rsidRPr="00FD1CF0" w:rsidTr="00DC65F9">
        <w:trPr>
          <w:cantSplit/>
          <w:trHeight w:val="630"/>
        </w:trPr>
        <w:tc>
          <w:tcPr>
            <w:tcW w:w="426" w:type="dxa"/>
            <w:vMerge/>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p>
        </w:tc>
        <w:tc>
          <w:tcPr>
            <w:tcW w:w="4110" w:type="dxa"/>
            <w:vMerge/>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792</w:t>
            </w:r>
          </w:p>
        </w:tc>
        <w:tc>
          <w:tcPr>
            <w:tcW w:w="1134"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951</w:t>
            </w:r>
          </w:p>
        </w:tc>
        <w:tc>
          <w:tcPr>
            <w:tcW w:w="993"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79</w:t>
            </w:r>
          </w:p>
        </w:tc>
        <w:tc>
          <w:tcPr>
            <w:tcW w:w="1417" w:type="dxa"/>
            <w:vAlign w:val="center"/>
          </w:tcPr>
          <w:p w:rsidR="00FD1CF0" w:rsidRPr="005D112D" w:rsidRDefault="00FD1CF0" w:rsidP="005D112D">
            <w:pPr>
              <w:pStyle w:val="a5"/>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96</w:t>
            </w:r>
          </w:p>
        </w:tc>
      </w:tr>
    </w:tbl>
    <w:p w:rsidR="005D112D" w:rsidRDefault="005D112D" w:rsidP="006611B9">
      <w:pPr>
        <w:autoSpaceDE w:val="0"/>
        <w:autoSpaceDN w:val="0"/>
        <w:adjustRightInd w:val="0"/>
        <w:spacing w:after="0" w:line="240" w:lineRule="auto"/>
        <w:rPr>
          <w:rFonts w:ascii="Times New Roman" w:hAnsi="Times New Roman" w:cs="Times New Roman"/>
          <w:b/>
          <w:sz w:val="24"/>
          <w:szCs w:val="24"/>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6611B9" w:rsidRPr="00796561" w:rsidRDefault="00DC65F9" w:rsidP="006611B9">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eastAsia="TimesNewRomanPSMT" w:hAnsi="Times New Roman" w:cs="Times New Roman"/>
          <w:sz w:val="24"/>
          <w:szCs w:val="24"/>
        </w:rPr>
        <w:t xml:space="preserve">Важливе значення і діяльності </w:t>
      </w:r>
      <w:r w:rsidR="006611B9" w:rsidRPr="00C30210">
        <w:rPr>
          <w:rFonts w:ascii="Times New Roman" w:eastAsia="TimesNewRomanPSMT" w:hAnsi="Times New Roman" w:cs="Times New Roman"/>
          <w:sz w:val="24"/>
          <w:szCs w:val="24"/>
        </w:rPr>
        <w:t xml:space="preserve">МП </w:t>
      </w:r>
      <w:r>
        <w:rPr>
          <w:rFonts w:ascii="Times New Roman" w:eastAsia="TimesNewRomanPSMT" w:hAnsi="Times New Roman" w:cs="Times New Roman"/>
          <w:sz w:val="24"/>
          <w:szCs w:val="24"/>
        </w:rPr>
        <w:t>має</w:t>
      </w:r>
      <w:r w:rsidR="006611B9" w:rsidRPr="00C30210">
        <w:rPr>
          <w:rFonts w:ascii="Times New Roman" w:eastAsia="TimesNewRomanPSMT" w:hAnsi="Times New Roman" w:cs="Times New Roman"/>
          <w:sz w:val="24"/>
          <w:szCs w:val="24"/>
        </w:rPr>
        <w:t xml:space="preserve"> ведення</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обліку</w:t>
      </w:r>
      <w:r>
        <w:rPr>
          <w:rFonts w:ascii="Times New Roman" w:eastAsia="TimesNewRomanPSMT" w:hAnsi="Times New Roman" w:cs="Times New Roman"/>
          <w:sz w:val="24"/>
          <w:szCs w:val="24"/>
        </w:rPr>
        <w:t xml:space="preserve"> грошових коштів із дотриманням законодавчої бази</w:t>
      </w:r>
      <w:r w:rsidR="006611B9" w:rsidRPr="00C30210">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це сприятиме</w:t>
      </w:r>
      <w:r w:rsidR="006611B9" w:rsidRPr="00C30210">
        <w:rPr>
          <w:rFonts w:ascii="Times New Roman" w:eastAsia="TimesNewRomanPSMT" w:hAnsi="Times New Roman" w:cs="Times New Roman"/>
          <w:sz w:val="24"/>
          <w:szCs w:val="24"/>
        </w:rPr>
        <w:t xml:space="preserve"> покращ</w:t>
      </w:r>
      <w:r>
        <w:rPr>
          <w:rFonts w:ascii="Times New Roman" w:eastAsia="TimesNewRomanPSMT" w:hAnsi="Times New Roman" w:cs="Times New Roman"/>
          <w:sz w:val="24"/>
          <w:szCs w:val="24"/>
        </w:rPr>
        <w:t>енню</w:t>
      </w:r>
      <w:r w:rsidR="006611B9" w:rsidRPr="00C30210">
        <w:rPr>
          <w:rFonts w:ascii="Times New Roman" w:eastAsia="TimesNewRomanPSMT" w:hAnsi="Times New Roman" w:cs="Times New Roman"/>
          <w:sz w:val="24"/>
          <w:szCs w:val="24"/>
        </w:rPr>
        <w:t xml:space="preserve"> організацію обліку, що</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включає облікову реєстрацію та ведення облікових</w:t>
      </w:r>
      <w:r w:rsidR="006611B9">
        <w:rPr>
          <w:rFonts w:ascii="Times New Roman" w:eastAsia="TimesNewRomanPSMT" w:hAnsi="Times New Roman" w:cs="Times New Roman"/>
          <w:sz w:val="24"/>
          <w:szCs w:val="24"/>
        </w:rPr>
        <w:t xml:space="preserve"> </w:t>
      </w:r>
      <w:r w:rsidR="00D71084">
        <w:rPr>
          <w:rFonts w:ascii="Times New Roman" w:eastAsia="TimesNewRomanPSMT" w:hAnsi="Times New Roman" w:cs="Times New Roman"/>
          <w:sz w:val="24"/>
          <w:szCs w:val="24"/>
        </w:rPr>
        <w:t xml:space="preserve">регістрів і особливо </w:t>
      </w:r>
      <w:r w:rsidR="00D71084" w:rsidRPr="00796561">
        <w:rPr>
          <w:rFonts w:ascii="Times New Roman" w:eastAsia="TimesNewRomanPSMT" w:hAnsi="Times New Roman" w:cs="Times New Roman"/>
          <w:sz w:val="24"/>
          <w:szCs w:val="24"/>
        </w:rPr>
        <w:t xml:space="preserve">дотримання </w:t>
      </w:r>
      <w:r w:rsidR="00796561" w:rsidRPr="00796561">
        <w:rPr>
          <w:rFonts w:ascii="Times New Roman" w:eastAsia="TimesNewRomanPSMT" w:hAnsi="Times New Roman" w:cs="Times New Roman"/>
          <w:sz w:val="24"/>
          <w:szCs w:val="24"/>
        </w:rPr>
        <w:t>с</w:t>
      </w:r>
      <w:r w:rsidR="00796561" w:rsidRPr="00796561">
        <w:rPr>
          <w:rFonts w:ascii="Times New Roman" w:hAnsi="Times New Roman" w:cs="Times New Roman"/>
          <w:color w:val="000000"/>
          <w:sz w:val="24"/>
          <w:szCs w:val="24"/>
        </w:rPr>
        <w:t>уми встановленого ліміту залишку готівки в касі підприємства.</w:t>
      </w:r>
    </w:p>
    <w:p w:rsidR="006611B9" w:rsidRDefault="006611B9" w:rsidP="006611B9">
      <w:pPr>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8C5207" w:rsidRPr="00153F5B" w:rsidRDefault="008C5207"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Які особливості обліку грошових коштів у касі малих підприємств?</w:t>
      </w:r>
    </w:p>
    <w:p w:rsidR="008C5207" w:rsidRPr="00153F5B" w:rsidRDefault="008C5207"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 xml:space="preserve">Яким положенням </w:t>
      </w:r>
      <w:r w:rsidR="00B26FB4" w:rsidRPr="00153F5B">
        <w:rPr>
          <w:rFonts w:ascii="Times New Roman" w:hAnsi="Times New Roman" w:cs="Times New Roman"/>
          <w:sz w:val="24"/>
          <w:szCs w:val="24"/>
        </w:rPr>
        <w:t>керуються щодо дотримання вимог касової дисципліни?</w:t>
      </w:r>
    </w:p>
    <w:p w:rsidR="00B26FB4" w:rsidRPr="00153F5B" w:rsidRDefault="001D7C1A"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Як встановлюють л</w:t>
      </w:r>
      <w:r w:rsidRPr="00153F5B">
        <w:rPr>
          <w:rFonts w:ascii="Times New Roman" w:hAnsi="Times New Roman" w:cs="Times New Roman"/>
          <w:color w:val="000000"/>
          <w:sz w:val="24"/>
          <w:szCs w:val="24"/>
        </w:rPr>
        <w:t>іміт залишку готівки в касі</w:t>
      </w:r>
      <w:r w:rsidRPr="00153F5B">
        <w:rPr>
          <w:rFonts w:ascii="Times New Roman" w:hAnsi="Times New Roman" w:cs="Times New Roman"/>
          <w:sz w:val="24"/>
          <w:szCs w:val="24"/>
        </w:rPr>
        <w:t xml:space="preserve">  ?</w:t>
      </w:r>
    </w:p>
    <w:p w:rsidR="008C5207" w:rsidRPr="00153F5B" w:rsidRDefault="001D7C1A"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Як ведуть о</w:t>
      </w:r>
      <w:r w:rsidR="008C5207" w:rsidRPr="00153F5B">
        <w:rPr>
          <w:rFonts w:ascii="Times New Roman" w:hAnsi="Times New Roman" w:cs="Times New Roman"/>
          <w:sz w:val="24"/>
          <w:szCs w:val="24"/>
        </w:rPr>
        <w:t>блік операцій на поточному рахунку</w:t>
      </w:r>
      <w:r w:rsidRPr="00153F5B">
        <w:rPr>
          <w:rFonts w:ascii="Times New Roman" w:hAnsi="Times New Roman" w:cs="Times New Roman"/>
          <w:sz w:val="24"/>
          <w:szCs w:val="24"/>
        </w:rPr>
        <w:t>?</w:t>
      </w:r>
    </w:p>
    <w:p w:rsidR="008C5207" w:rsidRPr="00153F5B" w:rsidRDefault="001D7C1A"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Як здійснюють о</w:t>
      </w:r>
      <w:r w:rsidR="008C5207" w:rsidRPr="00153F5B">
        <w:rPr>
          <w:rFonts w:ascii="Times New Roman" w:hAnsi="Times New Roman" w:cs="Times New Roman"/>
          <w:sz w:val="24"/>
          <w:szCs w:val="24"/>
        </w:rPr>
        <w:t>рганізаці</w:t>
      </w:r>
      <w:r w:rsidRPr="00153F5B">
        <w:rPr>
          <w:rFonts w:ascii="Times New Roman" w:hAnsi="Times New Roman" w:cs="Times New Roman"/>
          <w:sz w:val="24"/>
          <w:szCs w:val="24"/>
        </w:rPr>
        <w:t>ю</w:t>
      </w:r>
      <w:r w:rsidR="008C5207" w:rsidRPr="00153F5B">
        <w:rPr>
          <w:rFonts w:ascii="Times New Roman" w:hAnsi="Times New Roman" w:cs="Times New Roman"/>
          <w:sz w:val="24"/>
          <w:szCs w:val="24"/>
        </w:rPr>
        <w:t xml:space="preserve"> обліку розрахунків із підзвітними </w:t>
      </w:r>
      <w:r w:rsidRPr="00153F5B">
        <w:rPr>
          <w:rFonts w:ascii="Times New Roman" w:hAnsi="Times New Roman" w:cs="Times New Roman"/>
          <w:sz w:val="24"/>
          <w:szCs w:val="24"/>
        </w:rPr>
        <w:t xml:space="preserve"> </w:t>
      </w:r>
      <w:r w:rsidR="008C5207" w:rsidRPr="00153F5B">
        <w:rPr>
          <w:rFonts w:ascii="Times New Roman" w:hAnsi="Times New Roman" w:cs="Times New Roman"/>
          <w:sz w:val="24"/>
          <w:szCs w:val="24"/>
        </w:rPr>
        <w:t xml:space="preserve"> особами та інших операцій</w:t>
      </w:r>
    </w:p>
    <w:p w:rsidR="008C5207" w:rsidRPr="00153F5B" w:rsidRDefault="008C5207" w:rsidP="002C4363">
      <w:pPr>
        <w:pStyle w:val="a9"/>
        <w:numPr>
          <w:ilvl w:val="0"/>
          <w:numId w:val="35"/>
        </w:numPr>
        <w:jc w:val="both"/>
        <w:rPr>
          <w:rFonts w:ascii="Times New Roman" w:hAnsi="Times New Roman" w:cs="Times New Roman"/>
          <w:sz w:val="24"/>
          <w:szCs w:val="24"/>
        </w:rPr>
      </w:pPr>
      <w:r w:rsidRPr="00153F5B">
        <w:rPr>
          <w:rFonts w:ascii="Times New Roman" w:hAnsi="Times New Roman" w:cs="Times New Roman"/>
          <w:sz w:val="24"/>
          <w:szCs w:val="24"/>
        </w:rPr>
        <w:t>Облік позик банку</w:t>
      </w:r>
      <w:r w:rsidR="00153F5B" w:rsidRPr="00153F5B">
        <w:rPr>
          <w:rFonts w:ascii="Times New Roman" w:hAnsi="Times New Roman" w:cs="Times New Roman"/>
          <w:sz w:val="24"/>
          <w:szCs w:val="24"/>
        </w:rPr>
        <w:t>.</w:t>
      </w:r>
    </w:p>
    <w:p w:rsidR="008C5207" w:rsidRPr="008C5207" w:rsidRDefault="008C5207" w:rsidP="008C5207">
      <w:pPr>
        <w:pStyle w:val="a3"/>
        <w:jc w:val="both"/>
        <w:rPr>
          <w:b/>
          <w:sz w:val="28"/>
          <w:szCs w:val="28"/>
          <w:lang w:val="uk-UA"/>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C10E60" w:rsidRPr="006212B1" w:rsidRDefault="00153F5B"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4</w:t>
      </w:r>
    </w:p>
    <w:p w:rsidR="00153F5B" w:rsidRPr="00153F5B" w:rsidRDefault="00153F5B" w:rsidP="00153F5B">
      <w:pPr>
        <w:pStyle w:val="1"/>
        <w:ind w:firstLine="0"/>
        <w:jc w:val="center"/>
        <w:rPr>
          <w:b/>
          <w:i w:val="0"/>
          <w:spacing w:val="0"/>
          <w:sz w:val="24"/>
          <w:u w:val="single"/>
        </w:rPr>
      </w:pPr>
      <w:r w:rsidRPr="00153F5B">
        <w:rPr>
          <w:b/>
          <w:i w:val="0"/>
          <w:spacing w:val="0"/>
          <w:sz w:val="24"/>
          <w:u w:val="single"/>
        </w:rPr>
        <w:t xml:space="preserve">ТЕМА 4. ОСОБЛИВОСТІ ОБЛІКУ ПРАЦІ ТА ЇЇ ОПЛАТИ НА МАЛИХ ПІДПРИЄМСТВАХ  </w:t>
      </w:r>
    </w:p>
    <w:p w:rsidR="00C10E60" w:rsidRPr="006212B1" w:rsidRDefault="00153F5B" w:rsidP="00153F5B">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методології обліку</w:t>
      </w:r>
      <w:r>
        <w:rPr>
          <w:rFonts w:ascii="Times New Roman" w:hAnsi="Times New Roman" w:cs="Times New Roman"/>
          <w:sz w:val="24"/>
          <w:szCs w:val="24"/>
        </w:rPr>
        <w:t xml:space="preserve"> </w:t>
      </w:r>
      <w:r w:rsidR="00AC3AE3">
        <w:rPr>
          <w:rFonts w:ascii="Times New Roman" w:hAnsi="Times New Roman" w:cs="Times New Roman"/>
          <w:sz w:val="24"/>
          <w:szCs w:val="24"/>
        </w:rPr>
        <w:t xml:space="preserve">праці </w:t>
      </w:r>
      <w:r>
        <w:rPr>
          <w:rFonts w:ascii="Times New Roman" w:hAnsi="Times New Roman" w:cs="Times New Roman"/>
          <w:sz w:val="24"/>
          <w:szCs w:val="24"/>
        </w:rPr>
        <w:t>та ведення</w:t>
      </w:r>
      <w:r w:rsidR="00AC3AE3">
        <w:rPr>
          <w:rFonts w:ascii="Times New Roman" w:hAnsi="Times New Roman" w:cs="Times New Roman"/>
          <w:sz w:val="24"/>
          <w:szCs w:val="24"/>
        </w:rPr>
        <w:t xml:space="preserve"> оплати </w:t>
      </w:r>
      <w:r>
        <w:rPr>
          <w:rFonts w:ascii="Times New Roman" w:hAnsi="Times New Roman" w:cs="Times New Roman"/>
          <w:sz w:val="24"/>
          <w:szCs w:val="24"/>
        </w:rPr>
        <w:t>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AC3AE3" w:rsidRPr="00AC3AE3" w:rsidRDefault="00AC3AE3" w:rsidP="002C4363">
      <w:pPr>
        <w:pStyle w:val="1"/>
        <w:numPr>
          <w:ilvl w:val="0"/>
          <w:numId w:val="36"/>
        </w:numPr>
        <w:jc w:val="both"/>
        <w:rPr>
          <w:i w:val="0"/>
          <w:spacing w:val="0"/>
          <w:sz w:val="24"/>
        </w:rPr>
      </w:pPr>
      <w:r w:rsidRPr="00AC3AE3">
        <w:rPr>
          <w:i w:val="0"/>
          <w:spacing w:val="0"/>
          <w:sz w:val="24"/>
        </w:rPr>
        <w:t>Особливості організації обліку праці та заробітної плати на малих підприємствах</w:t>
      </w:r>
    </w:p>
    <w:p w:rsidR="00AC3AE3" w:rsidRPr="00AC3AE3" w:rsidRDefault="00AC3AE3" w:rsidP="002C4363">
      <w:pPr>
        <w:pStyle w:val="a9"/>
        <w:numPr>
          <w:ilvl w:val="0"/>
          <w:numId w:val="36"/>
        </w:numPr>
        <w:spacing w:after="0" w:line="240" w:lineRule="auto"/>
        <w:jc w:val="both"/>
        <w:rPr>
          <w:rFonts w:ascii="Times New Roman" w:hAnsi="Times New Roman" w:cs="Times New Roman"/>
          <w:sz w:val="24"/>
          <w:szCs w:val="24"/>
        </w:rPr>
      </w:pPr>
      <w:r w:rsidRPr="00AC3AE3">
        <w:rPr>
          <w:rFonts w:ascii="Times New Roman" w:hAnsi="Times New Roman" w:cs="Times New Roman"/>
          <w:sz w:val="24"/>
          <w:szCs w:val="24"/>
        </w:rPr>
        <w:t>Документальне оформлення оплати праці на малих підприємствах</w:t>
      </w:r>
    </w:p>
    <w:p w:rsidR="00AC3AE3" w:rsidRPr="00AC3AE3" w:rsidRDefault="00AC3AE3" w:rsidP="002C4363">
      <w:pPr>
        <w:pStyle w:val="23"/>
        <w:numPr>
          <w:ilvl w:val="0"/>
          <w:numId w:val="36"/>
        </w:numPr>
        <w:spacing w:after="0" w:line="240" w:lineRule="auto"/>
        <w:jc w:val="both"/>
        <w:rPr>
          <w:rFonts w:ascii="Times New Roman" w:hAnsi="Times New Roman" w:cs="Times New Roman"/>
          <w:sz w:val="24"/>
          <w:szCs w:val="24"/>
        </w:rPr>
      </w:pPr>
      <w:r w:rsidRPr="00AC3AE3">
        <w:rPr>
          <w:rFonts w:ascii="Times New Roman" w:hAnsi="Times New Roman" w:cs="Times New Roman"/>
          <w:sz w:val="24"/>
          <w:szCs w:val="24"/>
        </w:rPr>
        <w:t>Синтетичний та аналітичний облік нарахувань заробітної плати та утримань із неї. Утримання податку на доходи фізичних осіб (ПДФО)</w:t>
      </w:r>
    </w:p>
    <w:p w:rsidR="00AC3AE3" w:rsidRPr="00AC3AE3" w:rsidRDefault="00AC3AE3" w:rsidP="002C4363">
      <w:pPr>
        <w:pStyle w:val="23"/>
        <w:numPr>
          <w:ilvl w:val="0"/>
          <w:numId w:val="36"/>
        </w:numPr>
        <w:spacing w:after="0" w:line="240" w:lineRule="auto"/>
        <w:jc w:val="both"/>
        <w:rPr>
          <w:rFonts w:ascii="Times New Roman" w:hAnsi="Times New Roman" w:cs="Times New Roman"/>
          <w:sz w:val="24"/>
          <w:szCs w:val="24"/>
        </w:rPr>
      </w:pPr>
      <w:r w:rsidRPr="00AC3AE3">
        <w:rPr>
          <w:rFonts w:ascii="Times New Roman" w:hAnsi="Times New Roman" w:cs="Times New Roman"/>
          <w:sz w:val="24"/>
          <w:szCs w:val="24"/>
        </w:rPr>
        <w:t>Нарахування й утримання ЄВСС</w:t>
      </w:r>
    </w:p>
    <w:p w:rsidR="00AC3AE3" w:rsidRPr="00AC3AE3" w:rsidRDefault="00AC3AE3" w:rsidP="002C4363">
      <w:pPr>
        <w:pStyle w:val="23"/>
        <w:numPr>
          <w:ilvl w:val="0"/>
          <w:numId w:val="36"/>
        </w:numPr>
        <w:spacing w:after="0" w:line="240" w:lineRule="auto"/>
        <w:jc w:val="both"/>
        <w:rPr>
          <w:rFonts w:ascii="Times New Roman" w:hAnsi="Times New Roman" w:cs="Times New Roman"/>
          <w:sz w:val="24"/>
          <w:szCs w:val="24"/>
        </w:rPr>
      </w:pPr>
      <w:r w:rsidRPr="00AC3AE3">
        <w:rPr>
          <w:rFonts w:ascii="Times New Roman" w:hAnsi="Times New Roman" w:cs="Times New Roman"/>
          <w:sz w:val="24"/>
          <w:szCs w:val="24"/>
        </w:rPr>
        <w:t>Звітність з ПДФО і ЄВСС</w:t>
      </w:r>
    </w:p>
    <w:p w:rsidR="00AC3AE3" w:rsidRPr="00AC3AE3" w:rsidRDefault="00AC3AE3" w:rsidP="002C4363">
      <w:pPr>
        <w:pStyle w:val="a5"/>
        <w:numPr>
          <w:ilvl w:val="0"/>
          <w:numId w:val="36"/>
        </w:numPr>
        <w:spacing w:after="0" w:line="240" w:lineRule="auto"/>
        <w:jc w:val="both"/>
        <w:rPr>
          <w:rFonts w:ascii="Times New Roman" w:hAnsi="Times New Roman" w:cs="Times New Roman"/>
          <w:sz w:val="24"/>
          <w:szCs w:val="24"/>
        </w:rPr>
      </w:pPr>
      <w:r w:rsidRPr="00AC3AE3">
        <w:rPr>
          <w:rFonts w:ascii="Times New Roman" w:hAnsi="Times New Roman" w:cs="Times New Roman"/>
          <w:sz w:val="24"/>
          <w:szCs w:val="24"/>
        </w:rPr>
        <w:t>Типові бухгалтерські проведення з обліку заробітної плати на малих підприємствах</w:t>
      </w:r>
    </w:p>
    <w:p w:rsidR="00C10E60" w:rsidRPr="00D47AB8" w:rsidRDefault="00C10E60" w:rsidP="00C10E60">
      <w:pPr>
        <w:spacing w:after="0" w:line="240" w:lineRule="auto"/>
        <w:jc w:val="both"/>
        <w:rPr>
          <w:rFonts w:ascii="Times New Roman" w:hAnsi="Times New Roman" w:cs="Times New Roman"/>
          <w:b/>
          <w:sz w:val="24"/>
          <w:szCs w:val="24"/>
        </w:rPr>
      </w:pPr>
    </w:p>
    <w:p w:rsidR="00C10E60" w:rsidRPr="00041FFF"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D903FC" w:rsidRPr="00D903FC">
        <w:rPr>
          <w:rFonts w:ascii="Times New Roman" w:hAnsi="Times New Roman" w:cs="Times New Roman"/>
          <w:sz w:val="24"/>
          <w:szCs w:val="24"/>
        </w:rPr>
        <w:t>заробітна плата,</w:t>
      </w:r>
      <w:r w:rsidR="00D903FC">
        <w:rPr>
          <w:rFonts w:ascii="Times New Roman" w:hAnsi="Times New Roman" w:cs="Times New Roman"/>
          <w:b/>
          <w:i/>
          <w:sz w:val="24"/>
          <w:szCs w:val="24"/>
        </w:rPr>
        <w:t xml:space="preserve"> </w:t>
      </w:r>
      <w:r w:rsidRPr="00A7760C">
        <w:rPr>
          <w:rFonts w:ascii="Times New Roman" w:hAnsi="Times New Roman" w:cs="Times New Roman"/>
          <w:sz w:val="24"/>
          <w:szCs w:val="24"/>
        </w:rPr>
        <w:t>середнь</w:t>
      </w:r>
      <w:r w:rsidR="00D903FC">
        <w:rPr>
          <w:rFonts w:ascii="Times New Roman" w:hAnsi="Times New Roman" w:cs="Times New Roman"/>
          <w:sz w:val="24"/>
          <w:szCs w:val="24"/>
        </w:rPr>
        <w:t xml:space="preserve">ооблікова кількість працівників, </w:t>
      </w:r>
      <w:r w:rsidR="00D903FC" w:rsidRPr="00AC3AE3">
        <w:rPr>
          <w:rFonts w:ascii="Times New Roman" w:hAnsi="Times New Roman" w:cs="Times New Roman"/>
          <w:sz w:val="24"/>
          <w:szCs w:val="24"/>
        </w:rPr>
        <w:t>ПДФО і ЄВСС</w:t>
      </w:r>
      <w:r w:rsidR="00D903FC">
        <w:rPr>
          <w:rFonts w:ascii="Times New Roman" w:hAnsi="Times New Roman" w:cs="Times New Roman"/>
          <w:sz w:val="24"/>
          <w:szCs w:val="24"/>
        </w:rPr>
        <w:t>.</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Податковий кодекс України від 02.12.2010 р.  № 2755-</w:t>
      </w:r>
      <w:r w:rsidRPr="00D903FC">
        <w:rPr>
          <w:rFonts w:ascii="Times New Roman" w:hAnsi="Times New Roman" w:cs="Times New Roman"/>
          <w:sz w:val="24"/>
          <w:szCs w:val="24"/>
          <w:lang w:val="en-US"/>
        </w:rPr>
        <w:t>VI</w:t>
      </w:r>
      <w:r w:rsidRPr="00D903FC">
        <w:rPr>
          <w:rFonts w:ascii="Times New Roman" w:hAnsi="Times New Roman" w:cs="Times New Roman"/>
          <w:sz w:val="24"/>
          <w:szCs w:val="24"/>
        </w:rPr>
        <w:t xml:space="preserve"> / зі змінами і доповненнями.</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20" w:history="1">
        <w:r w:rsidRPr="00D903FC">
          <w:rPr>
            <w:rStyle w:val="aa"/>
            <w:rFonts w:ascii="Times New Roman" w:hAnsi="Times New Roman" w:cs="Times New Roman"/>
            <w:sz w:val="24"/>
            <w:szCs w:val="24"/>
          </w:rPr>
          <w:t>http://zakon4.rada.gov.ua</w:t>
        </w:r>
      </w:hyperlink>
      <w:r w:rsidRPr="00D903FC">
        <w:rPr>
          <w:rFonts w:ascii="Times New Roman" w:hAnsi="Times New Roman" w:cs="Times New Roman"/>
          <w:sz w:val="24"/>
          <w:szCs w:val="24"/>
        </w:rPr>
        <w:t>.</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37"/>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37"/>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37"/>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37"/>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37"/>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37"/>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D903FC" w:rsidRDefault="00C10E60" w:rsidP="002C4363">
      <w:pPr>
        <w:pStyle w:val="a9"/>
        <w:numPr>
          <w:ilvl w:val="0"/>
          <w:numId w:val="37"/>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lastRenderedPageBreak/>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D903FC" w:rsidRDefault="00C10E60" w:rsidP="002C4363">
      <w:pPr>
        <w:pStyle w:val="a9"/>
        <w:numPr>
          <w:ilvl w:val="0"/>
          <w:numId w:val="38"/>
        </w:numPr>
        <w:spacing w:after="0" w:line="240" w:lineRule="auto"/>
        <w:jc w:val="both"/>
        <w:rPr>
          <w:rFonts w:ascii="Times New Roman" w:hAnsi="Times New Roman" w:cs="Times New Roman"/>
          <w:sz w:val="24"/>
          <w:szCs w:val="24"/>
        </w:rPr>
      </w:pPr>
      <w:r w:rsidRPr="00D903FC">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322F6" w:rsidRDefault="00C10E60"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E0B34" w:rsidRDefault="00D903FC" w:rsidP="00D903FC">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10.</w:t>
      </w:r>
      <w:hyperlink r:id="rId21" w:history="1">
        <w:r w:rsidR="00C10E60" w:rsidRPr="00CE0B34">
          <w:rPr>
            <w:rStyle w:val="aa"/>
            <w:rFonts w:ascii="Times New Roman" w:hAnsi="Times New Roman" w:cs="Times New Roman"/>
            <w:sz w:val="24"/>
            <w:szCs w:val="24"/>
          </w:rPr>
          <w:t>http://dtkt.com.ua/</w:t>
        </w:r>
      </w:hyperlink>
      <w:r w:rsidR="00C10E60" w:rsidRPr="00CE0B34">
        <w:rPr>
          <w:rFonts w:ascii="Times New Roman" w:hAnsi="Times New Roman" w:cs="Times New Roman"/>
          <w:sz w:val="24"/>
          <w:szCs w:val="24"/>
        </w:rPr>
        <w:t>. Украинский финансово-бухгалтерский портал Дебет-Кредит</w:t>
      </w:r>
    </w:p>
    <w:p w:rsidR="00C10E60" w:rsidRPr="00CE0B34" w:rsidRDefault="00D903FC" w:rsidP="00D903FC">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11.</w:t>
      </w:r>
      <w:hyperlink r:id="rId22" w:history="1">
        <w:r w:rsidR="00C10E60" w:rsidRPr="00CE0B34">
          <w:rPr>
            <w:rStyle w:val="aa"/>
            <w:rFonts w:ascii="Times New Roman" w:hAnsi="Times New Roman" w:cs="Times New Roman"/>
            <w:sz w:val="24"/>
            <w:szCs w:val="24"/>
          </w:rPr>
          <w:t>http://uazakon.com/</w:t>
        </w:r>
      </w:hyperlink>
      <w:r w:rsidR="00C10E60" w:rsidRPr="00CE0B34">
        <w:rPr>
          <w:rFonts w:ascii="Times New Roman" w:hAnsi="Times New Roman" w:cs="Times New Roman"/>
          <w:sz w:val="24"/>
          <w:szCs w:val="24"/>
        </w:rPr>
        <w:t>. Законы Украины. Информационно-правовой портал</w:t>
      </w:r>
    </w:p>
    <w:p w:rsidR="00C10E60" w:rsidRPr="00CE0B34" w:rsidRDefault="00D903FC" w:rsidP="00D903FC">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12.</w:t>
      </w:r>
      <w:r w:rsidR="00C10E60" w:rsidRPr="00CE0B34">
        <w:rPr>
          <w:rFonts w:ascii="Times New Roman" w:hAnsi="Times New Roman" w:cs="Times New Roman"/>
          <w:sz w:val="24"/>
          <w:szCs w:val="24"/>
        </w:rPr>
        <w:t xml:space="preserve">http://visnuk.com.ua/. Вісник Міністерства доходів і зборів України  </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D903FC" w:rsidRPr="00AF1D6A" w:rsidRDefault="00D903FC" w:rsidP="00D903FC">
      <w:pPr>
        <w:pStyle w:val="1"/>
        <w:spacing w:before="120" w:after="120"/>
        <w:ind w:firstLine="0"/>
        <w:jc w:val="center"/>
        <w:rPr>
          <w:b/>
          <w:i w:val="0"/>
          <w:spacing w:val="0"/>
          <w:sz w:val="22"/>
          <w:szCs w:val="22"/>
        </w:rPr>
      </w:pPr>
      <w:r w:rsidRPr="00AF1D6A">
        <w:rPr>
          <w:b/>
          <w:i w:val="0"/>
          <w:spacing w:val="0"/>
          <w:sz w:val="22"/>
          <w:szCs w:val="22"/>
        </w:rPr>
        <w:t>1. Особливості організації обліку праці та заробітної плати на малих підприємствах</w:t>
      </w:r>
    </w:p>
    <w:p w:rsidR="00D903FC" w:rsidRPr="00F309A4" w:rsidRDefault="00D903FC" w:rsidP="00F309A4">
      <w:p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Організаційні засади оплати праці працівників, які перебувають у трудових відносинах із підприємствами, порядок нарахування і утримання виплат фізичним особам регулюють такі законодавчо-нормативні документи:</w:t>
      </w:r>
    </w:p>
    <w:p w:rsidR="00D903FC" w:rsidRPr="00F309A4" w:rsidRDefault="00D903FC" w:rsidP="002C4363">
      <w:pPr>
        <w:numPr>
          <w:ilvl w:val="0"/>
          <w:numId w:val="3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Податковий кодекс України від 02.12.2010 р. № 2755-</w:t>
      </w:r>
      <w:r w:rsidRPr="00F309A4">
        <w:rPr>
          <w:rFonts w:ascii="Times New Roman" w:hAnsi="Times New Roman" w:cs="Times New Roman"/>
          <w:sz w:val="24"/>
          <w:szCs w:val="24"/>
          <w:lang w:val="en-US"/>
        </w:rPr>
        <w:t>VI</w:t>
      </w:r>
      <w:r w:rsidR="00F309A4" w:rsidRPr="00F309A4">
        <w:rPr>
          <w:rFonts w:ascii="Times New Roman" w:hAnsi="Times New Roman" w:cs="Times New Roman"/>
          <w:sz w:val="24"/>
          <w:szCs w:val="24"/>
        </w:rPr>
        <w:t xml:space="preserve"> із змінами і доповненнями</w:t>
      </w:r>
      <w:r w:rsidRPr="00F309A4">
        <w:rPr>
          <w:rFonts w:ascii="Times New Roman" w:hAnsi="Times New Roman" w:cs="Times New Roman"/>
          <w:sz w:val="24"/>
          <w:szCs w:val="24"/>
        </w:rPr>
        <w:t>;</w:t>
      </w:r>
    </w:p>
    <w:p w:rsidR="00D903FC" w:rsidRPr="00F309A4" w:rsidRDefault="00D903FC" w:rsidP="002C4363">
      <w:pPr>
        <w:numPr>
          <w:ilvl w:val="0"/>
          <w:numId w:val="3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Закон України «Про оплату праці» від 24.03.95 р. № 108;</w:t>
      </w:r>
    </w:p>
    <w:p w:rsidR="00D903FC" w:rsidRPr="00F309A4" w:rsidRDefault="00D903FC" w:rsidP="002C4363">
      <w:pPr>
        <w:numPr>
          <w:ilvl w:val="0"/>
          <w:numId w:val="3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Закон України «Про податок з доходів фізичних осіб» від 22.05.2003 р. № 889-</w:t>
      </w:r>
      <w:r w:rsidRPr="00F309A4">
        <w:rPr>
          <w:rFonts w:ascii="Times New Roman" w:hAnsi="Times New Roman" w:cs="Times New Roman"/>
          <w:sz w:val="24"/>
          <w:szCs w:val="24"/>
          <w:lang w:val="en-US"/>
        </w:rPr>
        <w:t>IV</w:t>
      </w:r>
      <w:r w:rsidRPr="00F309A4">
        <w:rPr>
          <w:rFonts w:ascii="Times New Roman" w:hAnsi="Times New Roman" w:cs="Times New Roman"/>
          <w:sz w:val="24"/>
          <w:szCs w:val="24"/>
        </w:rPr>
        <w:t>;</w:t>
      </w:r>
    </w:p>
    <w:p w:rsidR="00D903FC" w:rsidRPr="00F309A4" w:rsidRDefault="00D903FC" w:rsidP="00D903FC">
      <w:pPr>
        <w:pStyle w:val="a5"/>
        <w:ind w:firstLine="709"/>
        <w:rPr>
          <w:rFonts w:ascii="Times New Roman" w:hAnsi="Times New Roman" w:cs="Times New Roman"/>
          <w:sz w:val="24"/>
          <w:szCs w:val="24"/>
        </w:rPr>
      </w:pPr>
      <w:r w:rsidRPr="00F309A4">
        <w:rPr>
          <w:rFonts w:ascii="Times New Roman" w:hAnsi="Times New Roman" w:cs="Times New Roman"/>
          <w:sz w:val="24"/>
          <w:szCs w:val="24"/>
        </w:rPr>
        <w:t>В основу організації оплати праці на малих підприємствах покладено взаємозалежні елементи:</w:t>
      </w:r>
    </w:p>
    <w:p w:rsidR="00D903FC" w:rsidRPr="00F309A4" w:rsidRDefault="00D903FC" w:rsidP="002C4363">
      <w:pPr>
        <w:pStyle w:val="23"/>
        <w:numPr>
          <w:ilvl w:val="0"/>
          <w:numId w:val="40"/>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нормування праці (дає змогу встановити співвідношення між витратами праці та її оплатою, визначити кількісну міру праці у вигляді норм часу, норм виробітку, нормованих завдань);</w:t>
      </w:r>
    </w:p>
    <w:p w:rsidR="00D903FC" w:rsidRPr="00F309A4" w:rsidRDefault="00D903FC" w:rsidP="002C4363">
      <w:pPr>
        <w:pStyle w:val="23"/>
        <w:numPr>
          <w:ilvl w:val="0"/>
          <w:numId w:val="40"/>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системи оплати праці (тарифні сітки, тарифні ставки, схеми посадових окладів тощо);</w:t>
      </w:r>
    </w:p>
    <w:p w:rsidR="00D903FC" w:rsidRPr="00F309A4" w:rsidRDefault="00D903FC" w:rsidP="002C4363">
      <w:pPr>
        <w:pStyle w:val="23"/>
        <w:numPr>
          <w:ilvl w:val="0"/>
          <w:numId w:val="40"/>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форми оплати праці (відрядна, погодинна) (визначає порядок нарахування заробітної плати та інших виплат працівникам);</w:t>
      </w:r>
    </w:p>
    <w:p w:rsidR="00D903FC" w:rsidRPr="00F309A4" w:rsidRDefault="00D903FC" w:rsidP="002C4363">
      <w:pPr>
        <w:pStyle w:val="23"/>
        <w:numPr>
          <w:ilvl w:val="0"/>
          <w:numId w:val="40"/>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lastRenderedPageBreak/>
        <w:t>визначення фонду оплати праці (сума коштів, які призначено для виплати заробітної плати та інших виплат працівникам).</w:t>
      </w:r>
    </w:p>
    <w:p w:rsidR="005D112D" w:rsidRDefault="005D112D" w:rsidP="005D112D">
      <w:pPr>
        <w:pStyle w:val="a5"/>
        <w:spacing w:after="0" w:line="240" w:lineRule="auto"/>
        <w:rPr>
          <w:rFonts w:ascii="Times New Roman" w:hAnsi="Times New Roman" w:cs="Times New Roman"/>
          <w:sz w:val="24"/>
          <w:szCs w:val="24"/>
        </w:rPr>
      </w:pPr>
    </w:p>
    <w:p w:rsidR="00D903FC" w:rsidRPr="00F309A4" w:rsidRDefault="00D903FC" w:rsidP="005D112D">
      <w:pPr>
        <w:pStyle w:val="a5"/>
        <w:spacing w:after="0" w:line="240" w:lineRule="auto"/>
        <w:rPr>
          <w:rFonts w:ascii="Times New Roman" w:hAnsi="Times New Roman" w:cs="Times New Roman"/>
          <w:sz w:val="24"/>
          <w:szCs w:val="24"/>
        </w:rPr>
      </w:pPr>
      <w:r w:rsidRPr="00F309A4">
        <w:rPr>
          <w:rFonts w:ascii="Times New Roman" w:hAnsi="Times New Roman" w:cs="Times New Roman"/>
          <w:sz w:val="24"/>
          <w:szCs w:val="24"/>
        </w:rPr>
        <w:t>Форми оплати працівників:</w:t>
      </w:r>
    </w:p>
    <w:p w:rsidR="00D903FC" w:rsidRPr="00F309A4" w:rsidRDefault="00D903FC" w:rsidP="002C4363">
      <w:pPr>
        <w:pStyle w:val="a5"/>
        <w:numPr>
          <w:ilvl w:val="0"/>
          <w:numId w:val="41"/>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відрядна – залежить від виконаної роботи і розцінки. Може бути індивідуальна і бригадна. Має системи: пряму, прогресивну, акордну і преміальну;</w:t>
      </w:r>
    </w:p>
    <w:p w:rsidR="00D903FC" w:rsidRPr="00F309A4" w:rsidRDefault="00D903FC" w:rsidP="002C4363">
      <w:pPr>
        <w:pStyle w:val="a5"/>
        <w:numPr>
          <w:ilvl w:val="0"/>
          <w:numId w:val="41"/>
        </w:numPr>
        <w:spacing w:after="0" w:line="240" w:lineRule="auto"/>
        <w:ind w:left="0" w:firstLine="709"/>
        <w:jc w:val="both"/>
        <w:rPr>
          <w:rFonts w:ascii="Times New Roman" w:hAnsi="Times New Roman" w:cs="Times New Roman"/>
          <w:sz w:val="24"/>
          <w:szCs w:val="24"/>
        </w:rPr>
      </w:pPr>
      <w:r w:rsidRPr="00F309A4">
        <w:rPr>
          <w:rFonts w:ascii="Times New Roman" w:hAnsi="Times New Roman" w:cs="Times New Roman"/>
          <w:sz w:val="24"/>
          <w:szCs w:val="24"/>
        </w:rPr>
        <w:t>погодинна – залежить від відпрацьованого часу. Системи: проста погодинна і погодинна преміальна.</w:t>
      </w:r>
    </w:p>
    <w:p w:rsidR="00D903FC" w:rsidRPr="00F309A4" w:rsidRDefault="00D903FC" w:rsidP="005D112D">
      <w:pPr>
        <w:pStyle w:val="a9"/>
        <w:shd w:val="clear" w:color="auto" w:fill="FFFFFF"/>
        <w:spacing w:after="0" w:line="240" w:lineRule="auto"/>
        <w:ind w:left="0" w:firstLine="709"/>
        <w:jc w:val="both"/>
        <w:rPr>
          <w:rFonts w:ascii="Times New Roman" w:hAnsi="Times New Roman" w:cs="Times New Roman"/>
          <w:sz w:val="24"/>
          <w:szCs w:val="24"/>
        </w:rPr>
      </w:pPr>
      <w:r w:rsidRPr="00F309A4">
        <w:rPr>
          <w:rFonts w:ascii="Times New Roman" w:hAnsi="Times New Roman" w:cs="Times New Roman"/>
          <w:i/>
          <w:color w:val="000000"/>
          <w:sz w:val="24"/>
          <w:szCs w:val="24"/>
        </w:rPr>
        <w:t>Середньооблікова кількість працівників</w:t>
      </w:r>
      <w:r w:rsidRPr="00F309A4">
        <w:rPr>
          <w:rFonts w:ascii="Times New Roman" w:hAnsi="Times New Roman" w:cs="Times New Roman"/>
          <w:color w:val="000000"/>
          <w:sz w:val="24"/>
          <w:szCs w:val="24"/>
        </w:rPr>
        <w:t xml:space="preserve"> (у пп. 14.1.227 ПКУ) </w:t>
      </w:r>
      <w:r w:rsidRPr="00F309A4">
        <w:rPr>
          <w:rFonts w:ascii="Times New Roman" w:hAnsi="Times New Roman" w:cs="Times New Roman"/>
          <w:sz w:val="24"/>
          <w:szCs w:val="24"/>
        </w:rPr>
        <w:t>–</w:t>
      </w:r>
      <w:r w:rsidRPr="00F309A4">
        <w:rPr>
          <w:rFonts w:ascii="Times New Roman" w:hAnsi="Times New Roman" w:cs="Times New Roman"/>
          <w:color w:val="000000"/>
          <w:sz w:val="24"/>
          <w:szCs w:val="24"/>
        </w:rPr>
        <w:t xml:space="preserve"> кількість пра</w:t>
      </w:r>
      <w:r w:rsidRPr="00F309A4">
        <w:rPr>
          <w:rFonts w:ascii="Times New Roman" w:hAnsi="Times New Roman" w:cs="Times New Roman"/>
          <w:color w:val="000000"/>
          <w:sz w:val="24"/>
          <w:szCs w:val="24"/>
        </w:rPr>
        <w:softHyphen/>
        <w:t>цівників у юридичних осіб, визначена за методикою, затвердже</w:t>
      </w:r>
      <w:r w:rsidRPr="00F309A4">
        <w:rPr>
          <w:rFonts w:ascii="Times New Roman" w:hAnsi="Times New Roman" w:cs="Times New Roman"/>
          <w:color w:val="000000"/>
          <w:sz w:val="24"/>
          <w:szCs w:val="24"/>
        </w:rPr>
        <w:softHyphen/>
        <w:t>ною центральним органом виконавчої влади у сфері статистики, з урахуванням усіх найманих працівників і осіб, які працюють за цивільно-правовими договорами й за сумісництвом понад один 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w:t>
      </w:r>
      <w:r w:rsidRPr="00F309A4">
        <w:rPr>
          <w:rFonts w:ascii="Times New Roman" w:hAnsi="Times New Roman" w:cs="Times New Roman"/>
          <w:color w:val="000000"/>
          <w:sz w:val="24"/>
          <w:szCs w:val="24"/>
        </w:rPr>
        <w:softHyphen/>
        <w:t>ребувають у відпустці у зв’язку з вагітністю та пологами та у відпустці з догляду за дитиною до досягнення нею передбаченого законодавством віку.</w:t>
      </w:r>
      <w:r w:rsidRPr="00F309A4">
        <w:rPr>
          <w:rFonts w:ascii="Times New Roman" w:hAnsi="Times New Roman" w:cs="Times New Roman"/>
          <w:sz w:val="24"/>
          <w:szCs w:val="24"/>
        </w:rPr>
        <w:t xml:space="preserve"> </w:t>
      </w:r>
    </w:p>
    <w:p w:rsidR="00D903FC" w:rsidRPr="00F309A4" w:rsidRDefault="00D903FC" w:rsidP="005D112D">
      <w:pPr>
        <w:shd w:val="clear" w:color="auto" w:fill="FFFFFF"/>
        <w:spacing w:after="0" w:line="240" w:lineRule="auto"/>
        <w:ind w:firstLine="709"/>
        <w:jc w:val="both"/>
        <w:rPr>
          <w:rFonts w:ascii="Times New Roman" w:hAnsi="Times New Roman" w:cs="Times New Roman"/>
          <w:bCs/>
          <w:sz w:val="24"/>
          <w:szCs w:val="24"/>
        </w:rPr>
      </w:pPr>
      <w:r w:rsidRPr="00F309A4">
        <w:rPr>
          <w:rFonts w:ascii="Times New Roman" w:hAnsi="Times New Roman" w:cs="Times New Roman"/>
          <w:bCs/>
          <w:sz w:val="24"/>
          <w:szCs w:val="24"/>
        </w:rPr>
        <w:t>Правила розрахунку середньооблікової кількості працівників в еквіваленті повної зайнятості (Інструкція № 286):</w:t>
      </w:r>
    </w:p>
    <w:p w:rsidR="00D903FC" w:rsidRPr="00F309A4" w:rsidRDefault="00D903FC" w:rsidP="002C4363">
      <w:pPr>
        <w:pStyle w:val="a9"/>
        <w:numPr>
          <w:ilvl w:val="0"/>
          <w:numId w:val="42"/>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bCs/>
          <w:sz w:val="24"/>
          <w:szCs w:val="24"/>
        </w:rPr>
        <w:t>Середньооблікову кількість працівників визначають за кожен місяць (квартал, період з початку року, рік).</w:t>
      </w:r>
    </w:p>
    <w:p w:rsidR="00D903FC" w:rsidRPr="00F309A4" w:rsidRDefault="00D903FC" w:rsidP="002C4363">
      <w:pPr>
        <w:pStyle w:val="a9"/>
        <w:numPr>
          <w:ilvl w:val="0"/>
          <w:numId w:val="42"/>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bCs/>
          <w:sz w:val="24"/>
          <w:szCs w:val="24"/>
        </w:rPr>
        <w:t xml:space="preserve">Усіх осіб, які працювали на підприємстві, поділяють на групи: </w:t>
      </w:r>
      <w:r w:rsidRPr="00F309A4">
        <w:rPr>
          <w:rFonts w:ascii="Times New Roman" w:hAnsi="Times New Roman" w:cs="Times New Roman"/>
          <w:sz w:val="24"/>
          <w:szCs w:val="24"/>
        </w:rPr>
        <w:t>штатні працівники; зовнішні сумісники; особи, яких залучають до роботи за цивільно-правовими договорами; учні, слухачі професійно-технічних навчальних закладів, які проходять виробниче навчання і виробничу практику на підприємстві, надомники.</w:t>
      </w:r>
    </w:p>
    <w:p w:rsidR="00D903FC" w:rsidRPr="00F309A4" w:rsidRDefault="00D903FC" w:rsidP="002C4363">
      <w:pPr>
        <w:pStyle w:val="a9"/>
        <w:widowControl w:val="0"/>
        <w:numPr>
          <w:ilvl w:val="0"/>
          <w:numId w:val="4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 xml:space="preserve">Розрахунок проводять на підставі </w:t>
      </w:r>
      <w:r w:rsidRPr="00F309A4">
        <w:rPr>
          <w:rFonts w:ascii="Times New Roman" w:hAnsi="Times New Roman" w:cs="Times New Roman"/>
          <w:i/>
          <w:iCs/>
          <w:spacing w:val="-4"/>
          <w:sz w:val="24"/>
          <w:szCs w:val="24"/>
        </w:rPr>
        <w:t xml:space="preserve">оплаченого робочого часу в людино-годинах з урахуванням: </w:t>
      </w:r>
      <w:r w:rsidRPr="00F309A4">
        <w:rPr>
          <w:rFonts w:ascii="Times New Roman" w:hAnsi="Times New Roman" w:cs="Times New Roman"/>
          <w:sz w:val="24"/>
          <w:szCs w:val="24"/>
        </w:rPr>
        <w:t xml:space="preserve">відпрацьованого часу; </w:t>
      </w:r>
      <w:r w:rsidRPr="00F309A4">
        <w:rPr>
          <w:rFonts w:ascii="Times New Roman" w:hAnsi="Times New Roman" w:cs="Times New Roman"/>
          <w:spacing w:val="-1"/>
          <w:sz w:val="24"/>
          <w:szCs w:val="24"/>
        </w:rPr>
        <w:t xml:space="preserve">часу відпусток (основні, додаткові, у тому числі </w:t>
      </w:r>
      <w:r w:rsidRPr="00F309A4">
        <w:rPr>
          <w:rFonts w:ascii="Times New Roman" w:hAnsi="Times New Roman" w:cs="Times New Roman"/>
          <w:sz w:val="24"/>
          <w:szCs w:val="24"/>
        </w:rPr>
        <w:t>у зв’язку з навчанням, творчі відпустки) в частині, що припадає на робочі дні звітного місяця; часу відсутності працівників у зв’язку з на</w:t>
      </w:r>
      <w:r w:rsidRPr="00F309A4">
        <w:rPr>
          <w:rFonts w:ascii="Times New Roman" w:hAnsi="Times New Roman" w:cs="Times New Roman"/>
          <w:sz w:val="24"/>
          <w:szCs w:val="24"/>
        </w:rPr>
        <w:softHyphen/>
        <w:t>вчанням, виконанням державних або громадських обов’язків, простоїв та інших неявок, які оплачу</w:t>
      </w:r>
      <w:r w:rsidRPr="00F309A4">
        <w:rPr>
          <w:rFonts w:ascii="Times New Roman" w:hAnsi="Times New Roman" w:cs="Times New Roman"/>
          <w:sz w:val="24"/>
          <w:szCs w:val="24"/>
        </w:rPr>
        <w:softHyphen/>
        <w:t>ють відповідно до чинного законодавства.</w:t>
      </w:r>
    </w:p>
    <w:p w:rsidR="00D903FC" w:rsidRPr="00F309A4" w:rsidRDefault="00D903FC" w:rsidP="002C4363">
      <w:pPr>
        <w:pStyle w:val="a9"/>
        <w:widowControl w:val="0"/>
        <w:numPr>
          <w:ilvl w:val="0"/>
          <w:numId w:val="42"/>
        </w:numPr>
        <w:shd w:val="clear" w:color="auto" w:fill="FFFFFF"/>
        <w:tabs>
          <w:tab w:val="left" w:pos="576"/>
        </w:tabs>
        <w:autoSpaceDE w:val="0"/>
        <w:autoSpaceDN w:val="0"/>
        <w:adjustRightInd w:val="0"/>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У розрахунку не враховують неявку на роботу та втрати робочого часу, зокрема: відпустки без збереження заробітної плати; невідпрацьований час у зв’язку з роботою працівників у режимі неповного робочого дня (тижня); період тимчасової непрацездатності; прогули та інші втрати робочого часу.</w:t>
      </w:r>
    </w:p>
    <w:p w:rsidR="00D903FC" w:rsidRPr="00F309A4" w:rsidRDefault="00D903FC" w:rsidP="002C4363">
      <w:pPr>
        <w:pStyle w:val="a9"/>
        <w:widowControl w:val="0"/>
        <w:numPr>
          <w:ilvl w:val="0"/>
          <w:numId w:val="42"/>
        </w:numPr>
        <w:shd w:val="clear" w:color="auto" w:fill="FFFFFF"/>
        <w:tabs>
          <w:tab w:val="left" w:pos="576"/>
        </w:tabs>
        <w:autoSpaceDE w:val="0"/>
        <w:autoSpaceDN w:val="0"/>
        <w:adjustRightInd w:val="0"/>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Округлення результатів розрахунків проводять за правилом парної цифри (цифри округляються послідовно справа наліво).</w:t>
      </w:r>
    </w:p>
    <w:p w:rsidR="00D903FC" w:rsidRPr="00F309A4" w:rsidRDefault="00D903FC" w:rsidP="00D903FC">
      <w:pPr>
        <w:ind w:left="360"/>
        <w:jc w:val="both"/>
        <w:rPr>
          <w:rFonts w:ascii="Times New Roman" w:hAnsi="Times New Roman" w:cs="Times New Roman"/>
          <w:b/>
          <w:sz w:val="24"/>
          <w:szCs w:val="24"/>
        </w:rPr>
      </w:pPr>
    </w:p>
    <w:p w:rsidR="00D903FC" w:rsidRPr="00F309A4" w:rsidRDefault="00D903FC" w:rsidP="00D903FC">
      <w:pPr>
        <w:ind w:left="360"/>
        <w:jc w:val="both"/>
        <w:rPr>
          <w:rFonts w:ascii="Times New Roman" w:hAnsi="Times New Roman" w:cs="Times New Roman"/>
          <w:b/>
          <w:sz w:val="24"/>
          <w:szCs w:val="24"/>
        </w:rPr>
      </w:pPr>
      <w:r w:rsidRPr="00F309A4">
        <w:rPr>
          <w:rFonts w:ascii="Times New Roman" w:hAnsi="Times New Roman" w:cs="Times New Roman"/>
          <w:b/>
          <w:sz w:val="24"/>
          <w:szCs w:val="24"/>
        </w:rPr>
        <w:t>2. Документальне оформлення оплати праці на малих підприємствах</w:t>
      </w:r>
    </w:p>
    <w:p w:rsidR="00D903FC" w:rsidRPr="00F309A4" w:rsidRDefault="005D112D" w:rsidP="00D903FC">
      <w:pPr>
        <w:pStyle w:val="a9"/>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903FC" w:rsidRPr="00F309A4">
        <w:rPr>
          <w:rFonts w:ascii="Times New Roman" w:hAnsi="Times New Roman" w:cs="Times New Roman"/>
          <w:sz w:val="24"/>
          <w:szCs w:val="24"/>
        </w:rPr>
        <w:t>Для обліку відпрацьованого часу малі підприємства використовують положення, затверджене наказом Державного комітету статистики України «Про затвердження типових форм первинної облікової документації зі статистики праці» від 05.12.2008 р. № 489, а саме:</w:t>
      </w:r>
    </w:p>
    <w:p w:rsidR="00D903FC" w:rsidRPr="00F309A4" w:rsidRDefault="00D903FC" w:rsidP="002C4363">
      <w:pPr>
        <w:pStyle w:val="a9"/>
        <w:numPr>
          <w:ilvl w:val="0"/>
          <w:numId w:val="43"/>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П-1   – наказ про прийом на роботу;</w:t>
      </w:r>
    </w:p>
    <w:p w:rsidR="00D903FC" w:rsidRPr="00F309A4" w:rsidRDefault="00D903FC" w:rsidP="002C4363">
      <w:pPr>
        <w:pStyle w:val="a9"/>
        <w:numPr>
          <w:ilvl w:val="0"/>
          <w:numId w:val="43"/>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П-2   – особова картка;</w:t>
      </w:r>
    </w:p>
    <w:p w:rsidR="00D903FC" w:rsidRPr="00F309A4" w:rsidRDefault="00D903FC" w:rsidP="002C4363">
      <w:pPr>
        <w:pStyle w:val="a9"/>
        <w:numPr>
          <w:ilvl w:val="0"/>
          <w:numId w:val="43"/>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П-5   – табель обліку використання робочого часу;</w:t>
      </w:r>
    </w:p>
    <w:p w:rsidR="00D903FC" w:rsidRPr="00F309A4" w:rsidRDefault="00D903FC" w:rsidP="002C4363">
      <w:pPr>
        <w:pStyle w:val="a9"/>
        <w:numPr>
          <w:ilvl w:val="0"/>
          <w:numId w:val="43"/>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П-6   – розрахунково-платіжна відомість;</w:t>
      </w:r>
    </w:p>
    <w:p w:rsidR="00D903FC" w:rsidRPr="00F309A4" w:rsidRDefault="00D903FC" w:rsidP="002C4363">
      <w:pPr>
        <w:pStyle w:val="a9"/>
        <w:numPr>
          <w:ilvl w:val="0"/>
          <w:numId w:val="43"/>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П-7  – розрахунково-платіжна відомість (зведена).</w:t>
      </w:r>
    </w:p>
    <w:p w:rsidR="00D903FC" w:rsidRPr="00F309A4" w:rsidRDefault="00D903FC" w:rsidP="00D903FC">
      <w:pPr>
        <w:shd w:val="clear" w:color="auto" w:fill="FFFFFF"/>
        <w:ind w:firstLine="709"/>
        <w:jc w:val="both"/>
        <w:rPr>
          <w:rFonts w:ascii="Times New Roman" w:hAnsi="Times New Roman" w:cs="Times New Roman"/>
          <w:sz w:val="24"/>
          <w:szCs w:val="24"/>
        </w:rPr>
      </w:pPr>
    </w:p>
    <w:p w:rsidR="00D903FC" w:rsidRPr="00F309A4" w:rsidRDefault="00D903FC" w:rsidP="00D903FC">
      <w:pPr>
        <w:shd w:val="clear" w:color="auto" w:fill="FFFFFF"/>
        <w:ind w:firstLine="709"/>
        <w:jc w:val="both"/>
        <w:rPr>
          <w:rFonts w:ascii="Times New Roman" w:hAnsi="Times New Roman" w:cs="Times New Roman"/>
          <w:sz w:val="24"/>
          <w:szCs w:val="24"/>
        </w:rPr>
      </w:pPr>
      <w:r w:rsidRPr="00F309A4">
        <w:rPr>
          <w:rFonts w:ascii="Times New Roman" w:hAnsi="Times New Roman" w:cs="Times New Roman"/>
          <w:sz w:val="24"/>
          <w:szCs w:val="24"/>
        </w:rPr>
        <w:t xml:space="preserve">Підприємства, що дотримуються законодавства про оплату праці, виплачують заробітну плату двічі на місяць. Заробітна плата складається з двох частин: заробітної плати </w:t>
      </w:r>
      <w:r w:rsidRPr="00F309A4">
        <w:rPr>
          <w:rFonts w:ascii="Times New Roman" w:hAnsi="Times New Roman" w:cs="Times New Roman"/>
          <w:sz w:val="24"/>
          <w:szCs w:val="24"/>
        </w:rPr>
        <w:lastRenderedPageBreak/>
        <w:t>за першу половину місяця (так званий аванс) та за другу половину місяця (безпосередньо заробітна плата). Зокрема Міністерство праці та соціальної політики у своєму Листі № 912/13/155-10 від 09.12.2010 р. роз’яснює, що заробітна плата за першу половину місяця (15 календарних днів) має виплачуватися в період із 16 по 22 число, а за другу – із 1 по 7 число.</w:t>
      </w:r>
    </w:p>
    <w:p w:rsidR="00D903FC" w:rsidRPr="00F309A4" w:rsidRDefault="00D903FC" w:rsidP="00D903FC">
      <w:pPr>
        <w:pStyle w:val="a5"/>
        <w:rPr>
          <w:rFonts w:ascii="Times New Roman" w:hAnsi="Times New Roman" w:cs="Times New Roman"/>
          <w:sz w:val="24"/>
          <w:szCs w:val="24"/>
        </w:rPr>
      </w:pPr>
      <w:r w:rsidRPr="00F309A4">
        <w:rPr>
          <w:rFonts w:ascii="Times New Roman" w:hAnsi="Times New Roman" w:cs="Times New Roman"/>
          <w:i/>
          <w:sz w:val="24"/>
          <w:szCs w:val="24"/>
        </w:rPr>
        <w:t>Заробітна плата</w:t>
      </w:r>
      <w:r w:rsidRPr="00F309A4">
        <w:rPr>
          <w:rFonts w:ascii="Times New Roman" w:hAnsi="Times New Roman" w:cs="Times New Roman"/>
          <w:sz w:val="24"/>
          <w:szCs w:val="24"/>
        </w:rPr>
        <w:t> – це винагорода, обчислена, як правило, у грошовому вираженні, яку за трудовим договором власник або уповноважений ним орган виплачує працівникові за виконану ним роботу (ст. 1 Закону України «Про оплату праці» від 24.03.1995 р. № 108).</w:t>
      </w:r>
    </w:p>
    <w:p w:rsidR="00D903FC" w:rsidRPr="00F309A4" w:rsidRDefault="00D903FC" w:rsidP="00D903FC">
      <w:pPr>
        <w:pStyle w:val="a5"/>
        <w:ind w:firstLine="709"/>
        <w:rPr>
          <w:rFonts w:ascii="Times New Roman" w:hAnsi="Times New Roman" w:cs="Times New Roman"/>
          <w:sz w:val="24"/>
          <w:szCs w:val="24"/>
        </w:rPr>
      </w:pPr>
      <w:r w:rsidRPr="00F309A4">
        <w:rPr>
          <w:rFonts w:ascii="Times New Roman" w:hAnsi="Times New Roman" w:cs="Times New Roman"/>
          <w:i/>
          <w:sz w:val="24"/>
          <w:szCs w:val="24"/>
        </w:rPr>
        <w:t>Відповідно Податкового кодексу України (ст. 14) термін «заробітна плата</w:t>
      </w:r>
      <w:r w:rsidRPr="00F309A4">
        <w:rPr>
          <w:rFonts w:ascii="Times New Roman" w:hAnsi="Times New Roman" w:cs="Times New Roman"/>
          <w:sz w:val="24"/>
          <w:szCs w:val="24"/>
        </w:rPr>
        <w:t>» визначають як основну і  додаткову заробітну плату, інші заохочувальні та компенсаційні виплати, які виплачують (надають) платнику податків у зв’язку з відносинами трудового найму згідно із законом. Основна і додаткова оплати праці становлять фонд оплати праці. Облік заробітної плати невіддільний від обліку праці, тобто обліку робочого часу і виготовленої продукції, виконаних робіт і послуг.</w:t>
      </w:r>
    </w:p>
    <w:p w:rsidR="00D903FC" w:rsidRPr="00F309A4" w:rsidRDefault="00D903FC" w:rsidP="00D903FC">
      <w:pPr>
        <w:pStyle w:val="a5"/>
        <w:rPr>
          <w:rFonts w:ascii="Times New Roman" w:hAnsi="Times New Roman" w:cs="Times New Roman"/>
          <w:b/>
          <w:sz w:val="24"/>
          <w:szCs w:val="24"/>
        </w:rPr>
      </w:pPr>
    </w:p>
    <w:p w:rsidR="00D903FC" w:rsidRPr="00F309A4" w:rsidRDefault="00D903FC" w:rsidP="00D903FC">
      <w:pPr>
        <w:pStyle w:val="a5"/>
        <w:rPr>
          <w:rFonts w:ascii="Times New Roman" w:hAnsi="Times New Roman" w:cs="Times New Roman"/>
          <w:b/>
          <w:sz w:val="24"/>
          <w:szCs w:val="24"/>
        </w:rPr>
      </w:pPr>
      <w:r w:rsidRPr="00F309A4">
        <w:rPr>
          <w:rFonts w:ascii="Times New Roman" w:hAnsi="Times New Roman" w:cs="Times New Roman"/>
          <w:b/>
          <w:sz w:val="24"/>
          <w:szCs w:val="24"/>
        </w:rPr>
        <w:t>3. Синтетичний та аналітичний облік нарахувань заробітної плати. Утримання податку на доходи фізичних осіб (ПДФО)</w:t>
      </w:r>
    </w:p>
    <w:p w:rsidR="00D903FC" w:rsidRPr="00F309A4" w:rsidRDefault="00D903FC" w:rsidP="00D903FC">
      <w:pPr>
        <w:pStyle w:val="a5"/>
        <w:ind w:firstLine="709"/>
        <w:rPr>
          <w:rFonts w:ascii="Times New Roman" w:hAnsi="Times New Roman" w:cs="Times New Roman"/>
          <w:sz w:val="24"/>
          <w:szCs w:val="24"/>
        </w:rPr>
      </w:pPr>
      <w:r w:rsidRPr="00F309A4">
        <w:rPr>
          <w:rFonts w:ascii="Times New Roman" w:hAnsi="Times New Roman" w:cs="Times New Roman"/>
          <w:sz w:val="24"/>
          <w:szCs w:val="24"/>
        </w:rPr>
        <w:t>Для узагальнення інформації про розрахунки з персоналом з оплати праці, а також розрахунки за неотриману персоналом у встановлений термін суму з оплати праці (розрахунки з депонентами) використовують балансовий рахунок 66 «Розрахунки з оплати праці», що має субрахунки (загальний план рахунків):</w:t>
      </w:r>
    </w:p>
    <w:p w:rsidR="00D903FC" w:rsidRPr="00F309A4" w:rsidRDefault="00D903FC" w:rsidP="002C4363">
      <w:pPr>
        <w:numPr>
          <w:ilvl w:val="0"/>
          <w:numId w:val="44"/>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661 «Рахунки за заробітною платою»;</w:t>
      </w:r>
    </w:p>
    <w:p w:rsidR="00D903FC" w:rsidRPr="00F309A4" w:rsidRDefault="00D903FC" w:rsidP="002C4363">
      <w:pPr>
        <w:numPr>
          <w:ilvl w:val="0"/>
          <w:numId w:val="44"/>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662 «Розрахунки з депонентами»;</w:t>
      </w:r>
    </w:p>
    <w:p w:rsidR="00D903FC" w:rsidRPr="00F309A4" w:rsidRDefault="00D903FC" w:rsidP="002C4363">
      <w:pPr>
        <w:numPr>
          <w:ilvl w:val="0"/>
          <w:numId w:val="44"/>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663 «Розрахунки за іншими виплатами».</w:t>
      </w:r>
    </w:p>
    <w:p w:rsidR="00D903FC" w:rsidRPr="00F309A4" w:rsidRDefault="00D903FC" w:rsidP="00D903FC">
      <w:pPr>
        <w:pStyle w:val="a5"/>
        <w:ind w:firstLine="709"/>
        <w:rPr>
          <w:rFonts w:ascii="Times New Roman" w:hAnsi="Times New Roman" w:cs="Times New Roman"/>
          <w:spacing w:val="-2"/>
          <w:sz w:val="24"/>
          <w:szCs w:val="24"/>
        </w:rPr>
      </w:pPr>
      <w:r w:rsidRPr="00F309A4">
        <w:rPr>
          <w:rFonts w:ascii="Times New Roman" w:hAnsi="Times New Roman" w:cs="Times New Roman"/>
          <w:spacing w:val="-2"/>
          <w:sz w:val="24"/>
          <w:szCs w:val="24"/>
        </w:rPr>
        <w:t>Аналітичний облік рахунків із персоналом ведеться за кожним працівником із виданих виплат і утримань. Сума нарахованих заробітних плат за всіма працівниками дорівнює обороту за кредитом синтетичного рахунка 66 «Розрахунки з оплати праці» за певний період. Сума утримань із заробітної плати працівників і сума виплаченої заробітної плати дорівнюватимуть обороту за дебетом рахунка 66 «Розрахунки з оплати праці». Кредитове сальдо цього рахунка дорівнюватиме сумі в графі розрахунково-платіжної відомості «Сума, що належить до виплати».</w:t>
      </w:r>
    </w:p>
    <w:p w:rsidR="00D903FC" w:rsidRPr="00F309A4" w:rsidRDefault="00D903FC" w:rsidP="00D903FC">
      <w:pPr>
        <w:pStyle w:val="a5"/>
        <w:ind w:firstLine="709"/>
        <w:rPr>
          <w:rFonts w:ascii="Times New Roman" w:hAnsi="Times New Roman" w:cs="Times New Roman"/>
          <w:i/>
          <w:sz w:val="24"/>
          <w:szCs w:val="24"/>
        </w:rPr>
      </w:pPr>
      <w:r w:rsidRPr="00F309A4">
        <w:rPr>
          <w:rFonts w:ascii="Times New Roman" w:hAnsi="Times New Roman" w:cs="Times New Roman"/>
          <w:i/>
          <w:sz w:val="24"/>
          <w:szCs w:val="24"/>
        </w:rPr>
        <w:t>Утримання податку на доходи фізичних осіб (ПДФО)</w:t>
      </w:r>
    </w:p>
    <w:p w:rsidR="00D903FC" w:rsidRPr="00F309A4" w:rsidRDefault="00D903FC" w:rsidP="00D903FC">
      <w:pPr>
        <w:pStyle w:val="a5"/>
        <w:ind w:firstLine="709"/>
        <w:rPr>
          <w:rFonts w:ascii="Times New Roman" w:hAnsi="Times New Roman" w:cs="Times New Roman"/>
          <w:sz w:val="24"/>
          <w:szCs w:val="24"/>
        </w:rPr>
      </w:pPr>
      <w:r w:rsidRPr="00F309A4">
        <w:rPr>
          <w:rFonts w:ascii="Times New Roman" w:hAnsi="Times New Roman" w:cs="Times New Roman"/>
          <w:sz w:val="24"/>
          <w:szCs w:val="24"/>
        </w:rPr>
        <w:t>Податком, яким оподатковують заробітну плату працівників, є податок на доходи фізичних осіб</w:t>
      </w:r>
      <w:r w:rsidRPr="00F309A4">
        <w:rPr>
          <w:rFonts w:ascii="Times New Roman" w:hAnsi="Times New Roman" w:cs="Times New Roman"/>
          <w:b/>
          <w:sz w:val="24"/>
          <w:szCs w:val="24"/>
        </w:rPr>
        <w:t xml:space="preserve"> (</w:t>
      </w:r>
      <w:r w:rsidRPr="00F309A4">
        <w:rPr>
          <w:rFonts w:ascii="Times New Roman" w:hAnsi="Times New Roman" w:cs="Times New Roman"/>
          <w:sz w:val="24"/>
          <w:szCs w:val="24"/>
        </w:rPr>
        <w:t xml:space="preserve">ПДФО). Утримання ПДФО із заробітної плати регулюється розділом </w:t>
      </w:r>
      <w:r w:rsidRPr="00F309A4">
        <w:rPr>
          <w:rFonts w:ascii="Times New Roman" w:hAnsi="Times New Roman" w:cs="Times New Roman"/>
          <w:sz w:val="24"/>
          <w:szCs w:val="24"/>
          <w:lang w:val="en-US"/>
        </w:rPr>
        <w:t>IV</w:t>
      </w:r>
      <w:r w:rsidRPr="00F309A4">
        <w:rPr>
          <w:rFonts w:ascii="Times New Roman" w:hAnsi="Times New Roman" w:cs="Times New Roman"/>
          <w:sz w:val="24"/>
          <w:szCs w:val="24"/>
        </w:rPr>
        <w:t xml:space="preserve"> ПКУ. Юридична особа (її відокремлений підрозділ), самозайнята особа або представництво нерезидента – юридичної особи – щодо своїх працівників є </w:t>
      </w:r>
      <w:r w:rsidRPr="00F309A4">
        <w:rPr>
          <w:rFonts w:ascii="Times New Roman" w:hAnsi="Times New Roman" w:cs="Times New Roman"/>
          <w:i/>
          <w:sz w:val="24"/>
          <w:szCs w:val="24"/>
        </w:rPr>
        <w:t>податковим агентом</w:t>
      </w:r>
      <w:r w:rsidRPr="00F309A4">
        <w:rPr>
          <w:rFonts w:ascii="Times New Roman" w:hAnsi="Times New Roman" w:cs="Times New Roman"/>
          <w:sz w:val="24"/>
          <w:szCs w:val="24"/>
        </w:rPr>
        <w:t>, який зобов’язаний нараховувати, утримувати і сплачувати цей податок до бюджету від імені та за рахунок працівника, подавати податковим органам податкову звітність і відповідати за порушення норм ПКУ. ПКУ розподіляє виплати на «зарплатні», додаткові блага та інші виплати з метою утримання ПДФО, пропонує схеми оподаткування:</w:t>
      </w:r>
    </w:p>
    <w:p w:rsidR="00D903FC" w:rsidRPr="00F309A4" w:rsidRDefault="00D903FC" w:rsidP="002C4363">
      <w:pPr>
        <w:pStyle w:val="a5"/>
        <w:numPr>
          <w:ilvl w:val="0"/>
          <w:numId w:val="45"/>
        </w:numPr>
        <w:spacing w:after="0" w:line="240" w:lineRule="auto"/>
        <w:jc w:val="both"/>
        <w:rPr>
          <w:rFonts w:ascii="Times New Roman" w:hAnsi="Times New Roman" w:cs="Times New Roman"/>
          <w:sz w:val="24"/>
          <w:szCs w:val="24"/>
          <w:lang w:val="ru-RU"/>
        </w:rPr>
      </w:pPr>
      <w:r w:rsidRPr="00F309A4">
        <w:rPr>
          <w:rFonts w:ascii="Times New Roman" w:hAnsi="Times New Roman" w:cs="Times New Roman"/>
          <w:sz w:val="24"/>
          <w:szCs w:val="24"/>
          <w:lang w:val="ru-RU"/>
        </w:rPr>
        <w:t>пільгова схема – застосовують до виплат, які вважають заробітною платою;</w:t>
      </w:r>
    </w:p>
    <w:p w:rsidR="00D903FC" w:rsidRPr="00F309A4" w:rsidRDefault="00D903FC" w:rsidP="002C4363">
      <w:pPr>
        <w:pStyle w:val="a5"/>
        <w:numPr>
          <w:ilvl w:val="0"/>
          <w:numId w:val="45"/>
        </w:numPr>
        <w:spacing w:after="0" w:line="240" w:lineRule="auto"/>
        <w:jc w:val="both"/>
        <w:rPr>
          <w:rFonts w:ascii="Times New Roman" w:hAnsi="Times New Roman" w:cs="Times New Roman"/>
          <w:sz w:val="24"/>
          <w:szCs w:val="24"/>
          <w:lang w:val="ru-RU"/>
        </w:rPr>
      </w:pPr>
      <w:r w:rsidRPr="00F309A4">
        <w:rPr>
          <w:rFonts w:ascii="Times New Roman" w:hAnsi="Times New Roman" w:cs="Times New Roman"/>
          <w:sz w:val="24"/>
          <w:szCs w:val="24"/>
          <w:lang w:val="ru-RU"/>
        </w:rPr>
        <w:t>звичайна схема – застосовують до виплат, які називають додатковим благом або іншими виплатами.</w:t>
      </w:r>
    </w:p>
    <w:p w:rsidR="00D903FC" w:rsidRPr="00F309A4" w:rsidRDefault="00D903FC" w:rsidP="00D903FC">
      <w:pPr>
        <w:pStyle w:val="a5"/>
        <w:ind w:firstLine="709"/>
        <w:rPr>
          <w:rFonts w:ascii="Times New Roman" w:hAnsi="Times New Roman" w:cs="Times New Roman"/>
          <w:sz w:val="24"/>
          <w:szCs w:val="24"/>
          <w:lang w:val="ru-RU"/>
        </w:rPr>
      </w:pPr>
      <w:r w:rsidRPr="00F309A4">
        <w:rPr>
          <w:rFonts w:ascii="Times New Roman" w:hAnsi="Times New Roman" w:cs="Times New Roman"/>
          <w:sz w:val="24"/>
          <w:szCs w:val="24"/>
          <w:lang w:val="ru-RU"/>
        </w:rPr>
        <w:lastRenderedPageBreak/>
        <w:t>Відповідно до ст. 14 ПКУ «</w:t>
      </w:r>
      <w:r w:rsidRPr="00F309A4">
        <w:rPr>
          <w:rFonts w:ascii="Times New Roman" w:hAnsi="Times New Roman" w:cs="Times New Roman"/>
          <w:i/>
          <w:sz w:val="24"/>
          <w:szCs w:val="24"/>
          <w:lang w:val="ru-RU"/>
        </w:rPr>
        <w:t>додаткові блага</w:t>
      </w:r>
      <w:r w:rsidRPr="00F309A4">
        <w:rPr>
          <w:rFonts w:ascii="Times New Roman" w:hAnsi="Times New Roman" w:cs="Times New Roman"/>
          <w:sz w:val="24"/>
          <w:szCs w:val="24"/>
          <w:lang w:val="ru-RU"/>
        </w:rPr>
        <w:t xml:space="preserve"> – кошти, матеріальні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передбачених нормами розділу </w:t>
      </w:r>
      <w:r w:rsidRPr="00F309A4">
        <w:rPr>
          <w:rFonts w:ascii="Times New Roman" w:hAnsi="Times New Roman" w:cs="Times New Roman"/>
          <w:sz w:val="24"/>
          <w:szCs w:val="24"/>
          <w:lang w:val="en-US"/>
        </w:rPr>
        <w:t>IV</w:t>
      </w:r>
      <w:r w:rsidRPr="00F309A4">
        <w:rPr>
          <w:rFonts w:ascii="Times New Roman" w:hAnsi="Times New Roman" w:cs="Times New Roman"/>
          <w:sz w:val="24"/>
          <w:szCs w:val="24"/>
        </w:rPr>
        <w:t xml:space="preserve"> ПКУ)».</w:t>
      </w:r>
      <w:r w:rsidRPr="00F309A4">
        <w:rPr>
          <w:rFonts w:ascii="Times New Roman" w:hAnsi="Times New Roman" w:cs="Times New Roman"/>
          <w:sz w:val="24"/>
          <w:szCs w:val="24"/>
          <w:lang w:val="ru-RU"/>
        </w:rPr>
        <w:t xml:space="preserve"> </w:t>
      </w:r>
    </w:p>
    <w:p w:rsidR="00D903FC" w:rsidRPr="00F309A4" w:rsidRDefault="00D903FC" w:rsidP="005D112D">
      <w:p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Базу оподаткування визначають як нараховану заробітну плату, зменшену на суми:</w:t>
      </w:r>
    </w:p>
    <w:p w:rsidR="00D903FC" w:rsidRPr="00F309A4" w:rsidRDefault="00D903FC" w:rsidP="002C4363">
      <w:pPr>
        <w:pStyle w:val="a9"/>
        <w:numPr>
          <w:ilvl w:val="0"/>
          <w:numId w:val="46"/>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утриманого єдиного внеску на загальнообов’язкове державне соціальне страхування, страхових внесків до Накопичувального фонду, обов’язкових страхових внесків до недержавного пенсійного фонду, які відповідно до закону сплачують за рахунок заробітної плати працівника;</w:t>
      </w:r>
    </w:p>
    <w:p w:rsidR="00D903FC" w:rsidRPr="00F309A4" w:rsidRDefault="00D903FC" w:rsidP="002C4363">
      <w:pPr>
        <w:pStyle w:val="a9"/>
        <w:numPr>
          <w:ilvl w:val="0"/>
          <w:numId w:val="46"/>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податкової соціальної пільги (ПСП), якщо працівник має право на таку пільгу.</w:t>
      </w:r>
    </w:p>
    <w:p w:rsidR="005D112D" w:rsidRDefault="005D112D" w:rsidP="00D903FC">
      <w:pPr>
        <w:jc w:val="both"/>
        <w:rPr>
          <w:rFonts w:ascii="Times New Roman" w:hAnsi="Times New Roman" w:cs="Times New Roman"/>
          <w:i/>
          <w:sz w:val="24"/>
          <w:szCs w:val="24"/>
        </w:rPr>
      </w:pPr>
      <w:r>
        <w:rPr>
          <w:rFonts w:ascii="Times New Roman" w:hAnsi="Times New Roman" w:cs="Times New Roman"/>
          <w:i/>
          <w:sz w:val="24"/>
          <w:szCs w:val="24"/>
        </w:rPr>
        <w:t xml:space="preserve">         </w:t>
      </w:r>
    </w:p>
    <w:p w:rsidR="00D903FC" w:rsidRPr="00F309A4" w:rsidRDefault="005D112D" w:rsidP="00D903FC">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D903FC" w:rsidRPr="00F309A4">
        <w:rPr>
          <w:rFonts w:ascii="Times New Roman" w:hAnsi="Times New Roman" w:cs="Times New Roman"/>
          <w:i/>
          <w:sz w:val="24"/>
          <w:szCs w:val="24"/>
        </w:rPr>
        <w:t xml:space="preserve">Отриману суму згідно з ПКУ оподатковують ПДФО за ставкою 15 % від суми заробітної плати, що не перевищує десятиразового розміру мінімальної заробітної плати, встановленої законом на 1 січня звітного року, і за ставкою    17 %, що застосовують до суми перевищення. </w:t>
      </w:r>
    </w:p>
    <w:p w:rsidR="00D903FC" w:rsidRPr="00F309A4" w:rsidRDefault="005D112D" w:rsidP="00D903FC">
      <w:pPr>
        <w:jc w:val="both"/>
        <w:rPr>
          <w:rFonts w:ascii="Times New Roman" w:hAnsi="Times New Roman" w:cs="Times New Roman"/>
          <w:sz w:val="24"/>
          <w:szCs w:val="24"/>
        </w:rPr>
      </w:pPr>
      <w:r>
        <w:rPr>
          <w:rFonts w:ascii="Times New Roman" w:hAnsi="Times New Roman" w:cs="Times New Roman"/>
          <w:i/>
          <w:sz w:val="24"/>
          <w:szCs w:val="24"/>
        </w:rPr>
        <w:t xml:space="preserve">            </w:t>
      </w:r>
      <w:r w:rsidR="00D903FC" w:rsidRPr="00F309A4">
        <w:rPr>
          <w:rFonts w:ascii="Times New Roman" w:hAnsi="Times New Roman" w:cs="Times New Roman"/>
          <w:i/>
          <w:sz w:val="24"/>
          <w:szCs w:val="24"/>
        </w:rPr>
        <w:t>Податкову соціальну пільгу (ПСП)</w:t>
      </w:r>
      <w:r w:rsidR="00D903FC" w:rsidRPr="00F309A4">
        <w:rPr>
          <w:rFonts w:ascii="Times New Roman" w:hAnsi="Times New Roman" w:cs="Times New Roman"/>
          <w:sz w:val="24"/>
          <w:szCs w:val="24"/>
        </w:rPr>
        <w:t xml:space="preserve"> – застосовують для зменшення загального місячного оподаткованого доходу, нарахованого тільки одним роботодавцем і винятково у вигляді заробітної плати. Застосування ПСП залежить від розміру заробітної плати працівника і поданої працівником заяви про її застосування. </w:t>
      </w:r>
      <w:r w:rsidR="00D903FC" w:rsidRPr="00F309A4">
        <w:rPr>
          <w:rFonts w:ascii="Times New Roman" w:hAnsi="Times New Roman" w:cs="Times New Roman"/>
          <w:i/>
          <w:sz w:val="24"/>
          <w:szCs w:val="24"/>
        </w:rPr>
        <w:t>Розмір звичайної ПСП</w:t>
      </w:r>
      <w:r w:rsidR="00D903FC" w:rsidRPr="00F309A4">
        <w:rPr>
          <w:rFonts w:ascii="Times New Roman" w:hAnsi="Times New Roman" w:cs="Times New Roman"/>
          <w:sz w:val="24"/>
          <w:szCs w:val="24"/>
        </w:rPr>
        <w:t xml:space="preserve"> (100 %) приймають на рівні 50 % однієї мінімальної заробітної плати (з розрахунку за місяць), визначеної законом про Держбюджет на 1 січня податкового року. Треба зазначити, що фізичні особи окремих категорій можуть розраховувати на підвищену пільгу у розмірі 150 % і 200 % звичайної ПСП.</w:t>
      </w:r>
    </w:p>
    <w:p w:rsidR="00D903FC" w:rsidRPr="00F309A4" w:rsidRDefault="00D903FC" w:rsidP="00D903FC">
      <w:pPr>
        <w:ind w:firstLine="709"/>
        <w:jc w:val="both"/>
        <w:rPr>
          <w:rFonts w:ascii="Times New Roman" w:hAnsi="Times New Roman" w:cs="Times New Roman"/>
          <w:sz w:val="24"/>
          <w:szCs w:val="24"/>
        </w:rPr>
      </w:pPr>
      <w:r w:rsidRPr="00F309A4">
        <w:rPr>
          <w:rFonts w:ascii="Times New Roman" w:hAnsi="Times New Roman" w:cs="Times New Roman"/>
          <w:sz w:val="24"/>
          <w:szCs w:val="24"/>
        </w:rPr>
        <w:t>Розмір мінімальної заробітної плати на малому підприємстві не може бути нижчим за державний, але може перевищувати його за дотримання норм і гарантій, передбачених законодавством.</w:t>
      </w:r>
    </w:p>
    <w:p w:rsidR="00D903FC" w:rsidRPr="00F309A4" w:rsidRDefault="00D903FC" w:rsidP="00D903FC">
      <w:pPr>
        <w:pStyle w:val="23"/>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 xml:space="preserve">Розрахунок середньої заробітної плати здійснюють у випадках: </w:t>
      </w:r>
    </w:p>
    <w:p w:rsidR="00D903FC" w:rsidRPr="00F309A4" w:rsidRDefault="00D903FC" w:rsidP="002C4363">
      <w:pPr>
        <w:pStyle w:val="23"/>
        <w:numPr>
          <w:ilvl w:val="0"/>
          <w:numId w:val="47"/>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надання щорічної відпустки;</w:t>
      </w:r>
    </w:p>
    <w:p w:rsidR="00D903FC" w:rsidRPr="00F309A4" w:rsidRDefault="00D903FC" w:rsidP="002C4363">
      <w:pPr>
        <w:pStyle w:val="23"/>
        <w:numPr>
          <w:ilvl w:val="0"/>
          <w:numId w:val="47"/>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додаткової відпустки або за виплати компенсації за невикористану відпустку;</w:t>
      </w:r>
    </w:p>
    <w:p w:rsidR="00D903FC" w:rsidRPr="00F309A4" w:rsidRDefault="00D903FC" w:rsidP="002C4363">
      <w:pPr>
        <w:pStyle w:val="23"/>
        <w:numPr>
          <w:ilvl w:val="0"/>
          <w:numId w:val="47"/>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нарахування виплат за листком непрацездатності (лікарняні);</w:t>
      </w:r>
    </w:p>
    <w:p w:rsidR="00D903FC" w:rsidRPr="00F309A4" w:rsidRDefault="00D903FC" w:rsidP="002C4363">
      <w:pPr>
        <w:pStyle w:val="23"/>
        <w:numPr>
          <w:ilvl w:val="0"/>
          <w:numId w:val="47"/>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оплати відряджень.</w:t>
      </w:r>
    </w:p>
    <w:p w:rsidR="005D112D" w:rsidRDefault="005D112D" w:rsidP="00C4647D">
      <w:pPr>
        <w:pStyle w:val="23"/>
        <w:spacing w:after="0" w:line="240" w:lineRule="auto"/>
        <w:jc w:val="both"/>
        <w:rPr>
          <w:rFonts w:ascii="Times New Roman" w:hAnsi="Times New Roman" w:cs="Times New Roman"/>
          <w:spacing w:val="-2"/>
          <w:sz w:val="24"/>
          <w:szCs w:val="24"/>
        </w:rPr>
      </w:pPr>
    </w:p>
    <w:p w:rsidR="00D903FC" w:rsidRPr="00F309A4" w:rsidRDefault="00D903FC" w:rsidP="00C4647D">
      <w:pPr>
        <w:pStyle w:val="23"/>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 xml:space="preserve">Особливості обчислення середньої </w:t>
      </w:r>
      <w:r w:rsidRPr="00F309A4">
        <w:rPr>
          <w:rFonts w:ascii="Times New Roman" w:hAnsi="Times New Roman" w:cs="Times New Roman"/>
          <w:sz w:val="24"/>
          <w:szCs w:val="24"/>
        </w:rPr>
        <w:t>заробітної плати</w:t>
      </w:r>
      <w:r w:rsidRPr="00F309A4">
        <w:rPr>
          <w:rFonts w:ascii="Times New Roman" w:hAnsi="Times New Roman" w:cs="Times New Roman"/>
          <w:spacing w:val="-2"/>
          <w:sz w:val="24"/>
          <w:szCs w:val="24"/>
        </w:rPr>
        <w:t>:</w:t>
      </w:r>
    </w:p>
    <w:p w:rsidR="00D903FC" w:rsidRPr="00F309A4" w:rsidRDefault="00D903FC" w:rsidP="002C4363">
      <w:pPr>
        <w:pStyle w:val="23"/>
        <w:numPr>
          <w:ilvl w:val="0"/>
          <w:numId w:val="48"/>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не враховують виплати за час, протягом якого зберігався середній заробіток (час щорічних і додаткових відпусток, відрядження, підвищення кваліфікації, виконання державних і громадських обов’язків), а також було виплачено допомогу з тимчасової втрати працездатності;</w:t>
      </w:r>
    </w:p>
    <w:p w:rsidR="00D903FC" w:rsidRPr="00F309A4" w:rsidRDefault="00D903FC" w:rsidP="002C4363">
      <w:pPr>
        <w:pStyle w:val="23"/>
        <w:numPr>
          <w:ilvl w:val="0"/>
          <w:numId w:val="48"/>
        </w:numPr>
        <w:spacing w:after="0" w:line="240" w:lineRule="auto"/>
        <w:jc w:val="both"/>
        <w:rPr>
          <w:rFonts w:ascii="Times New Roman" w:hAnsi="Times New Roman" w:cs="Times New Roman"/>
          <w:spacing w:val="-2"/>
          <w:sz w:val="24"/>
          <w:szCs w:val="24"/>
        </w:rPr>
      </w:pPr>
      <w:r w:rsidRPr="00F309A4">
        <w:rPr>
          <w:rFonts w:ascii="Times New Roman" w:hAnsi="Times New Roman" w:cs="Times New Roman"/>
          <w:spacing w:val="-2"/>
          <w:sz w:val="24"/>
          <w:szCs w:val="24"/>
        </w:rPr>
        <w:t>враховують премії (поточні, квартальні, за підсумками року, ювілейні та виплачені до свят і професійних дат).</w:t>
      </w:r>
    </w:p>
    <w:p w:rsidR="00D903FC" w:rsidRPr="00F309A4" w:rsidRDefault="00D903FC" w:rsidP="00C4647D">
      <w:pPr>
        <w:pStyle w:val="23"/>
        <w:spacing w:after="0" w:line="240" w:lineRule="auto"/>
        <w:jc w:val="both"/>
        <w:rPr>
          <w:rFonts w:ascii="Times New Roman" w:hAnsi="Times New Roman" w:cs="Times New Roman"/>
          <w:sz w:val="24"/>
          <w:szCs w:val="24"/>
        </w:rPr>
      </w:pPr>
      <w:r w:rsidRPr="00F309A4">
        <w:rPr>
          <w:rFonts w:ascii="Times New Roman" w:hAnsi="Times New Roman" w:cs="Times New Roman"/>
          <w:i/>
          <w:spacing w:val="-2"/>
          <w:sz w:val="24"/>
          <w:szCs w:val="24"/>
        </w:rPr>
        <w:t xml:space="preserve">Алгоритм розрахунку середньої </w:t>
      </w:r>
      <w:r w:rsidRPr="00F309A4">
        <w:rPr>
          <w:rFonts w:ascii="Times New Roman" w:hAnsi="Times New Roman" w:cs="Times New Roman"/>
          <w:i/>
          <w:sz w:val="24"/>
          <w:szCs w:val="24"/>
        </w:rPr>
        <w:t>заробітної плати (п. 8 Порядок № 100) передбачає виконання кроків</w:t>
      </w:r>
      <w:r w:rsidRPr="00F309A4">
        <w:rPr>
          <w:rFonts w:ascii="Times New Roman" w:hAnsi="Times New Roman" w:cs="Times New Roman"/>
          <w:sz w:val="24"/>
          <w:szCs w:val="24"/>
        </w:rPr>
        <w:t>:</w:t>
      </w:r>
    </w:p>
    <w:p w:rsidR="00D903FC" w:rsidRPr="00F309A4" w:rsidRDefault="00D903FC" w:rsidP="002C4363">
      <w:pPr>
        <w:pStyle w:val="23"/>
        <w:numPr>
          <w:ilvl w:val="0"/>
          <w:numId w:val="4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lastRenderedPageBreak/>
        <w:t>Визначення кількості днів розрахункового періоду: нормативу, що дорівнює сумі робочих днів за два місяці (за нормою); відпрацьованих робочих днів, за вирахуванням днів, за які не зберігали зарплату та зберігали повністю або частково.</w:t>
      </w:r>
    </w:p>
    <w:p w:rsidR="00D903FC" w:rsidRPr="00F309A4" w:rsidRDefault="00D903FC" w:rsidP="002C4363">
      <w:pPr>
        <w:pStyle w:val="23"/>
        <w:numPr>
          <w:ilvl w:val="0"/>
          <w:numId w:val="4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Підсумування виплат, які враховують під час обчислення середньої заробітної плати.</w:t>
      </w:r>
    </w:p>
    <w:p w:rsidR="00D903FC" w:rsidRPr="00F309A4" w:rsidRDefault="00D903FC" w:rsidP="002C4363">
      <w:pPr>
        <w:pStyle w:val="23"/>
        <w:numPr>
          <w:ilvl w:val="0"/>
          <w:numId w:val="4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Коригування заробітку на коефіцієнт підвищення посадових окладів у розрахунковому періоді.</w:t>
      </w:r>
    </w:p>
    <w:p w:rsidR="00D903FC" w:rsidRPr="00F309A4" w:rsidRDefault="00D903FC" w:rsidP="002C4363">
      <w:pPr>
        <w:pStyle w:val="23"/>
        <w:numPr>
          <w:ilvl w:val="0"/>
          <w:numId w:val="4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Середньоденну (годинну) заробітну плату визначають, розділивши заробіток на кількість фактично відпрацьованих робочих днів (годин) упродовж двох місяців.</w:t>
      </w:r>
    </w:p>
    <w:p w:rsidR="00D903FC" w:rsidRPr="00F309A4" w:rsidRDefault="00D903FC" w:rsidP="002C4363">
      <w:pPr>
        <w:pStyle w:val="23"/>
        <w:numPr>
          <w:ilvl w:val="0"/>
          <w:numId w:val="49"/>
        </w:numPr>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Оплату за середнім заробітком отримують, перемноживши середньоденну зарплату на кількість робочих днів, які припадають на оплати.</w:t>
      </w:r>
    </w:p>
    <w:p w:rsidR="00D903FC" w:rsidRPr="00F309A4" w:rsidRDefault="00D903FC" w:rsidP="00C4647D">
      <w:pPr>
        <w:pStyle w:val="23"/>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Для визначення оплати за час відпустки суму заробітної плати за  12 місяців (або за менший, фактично відпрацьований період) ділять на кількість календарних днів у взятому для розрахунку періоді (за винятком святкових і неробочих днів згідно з законодавством – на сьогодні таких днів 10) і одержаний середній денний заробіток множать на кількість календарних днів, що припадають на період відпустки. Згідно зі законом України «Про відпустки» строк щорічної основної відпустки повинен бути не меншим ніж 24 календарні дні за відпрацьований рік.</w:t>
      </w:r>
    </w:p>
    <w:p w:rsidR="005D112D" w:rsidRDefault="005D112D" w:rsidP="00C4647D">
      <w:pPr>
        <w:pStyle w:val="23"/>
        <w:spacing w:after="0" w:line="240" w:lineRule="auto"/>
        <w:ind w:firstLine="709"/>
        <w:jc w:val="both"/>
        <w:rPr>
          <w:rFonts w:ascii="Times New Roman" w:hAnsi="Times New Roman" w:cs="Times New Roman"/>
          <w:b/>
          <w:sz w:val="24"/>
          <w:szCs w:val="24"/>
        </w:rPr>
      </w:pPr>
    </w:p>
    <w:p w:rsidR="00D903FC" w:rsidRPr="00F309A4" w:rsidRDefault="00C4647D" w:rsidP="00C4647D">
      <w:pPr>
        <w:pStyle w:val="23"/>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D903FC" w:rsidRPr="00F309A4">
        <w:rPr>
          <w:rFonts w:ascii="Times New Roman" w:hAnsi="Times New Roman" w:cs="Times New Roman"/>
          <w:b/>
          <w:sz w:val="24"/>
          <w:szCs w:val="24"/>
        </w:rPr>
        <w:t>4. Нарахування й утримання ЄВСС</w:t>
      </w:r>
    </w:p>
    <w:p w:rsidR="00D903FC" w:rsidRPr="00F309A4" w:rsidRDefault="00D903FC" w:rsidP="00C4647D">
      <w:pPr>
        <w:shd w:val="clear" w:color="auto" w:fill="FFFFFF"/>
        <w:spacing w:after="0" w:line="240" w:lineRule="auto"/>
        <w:ind w:firstLine="709"/>
        <w:jc w:val="both"/>
        <w:rPr>
          <w:rFonts w:ascii="Times New Roman" w:hAnsi="Times New Roman" w:cs="Times New Roman"/>
          <w:sz w:val="24"/>
          <w:szCs w:val="24"/>
        </w:rPr>
      </w:pPr>
      <w:r w:rsidRPr="00F309A4">
        <w:rPr>
          <w:rFonts w:ascii="Times New Roman" w:hAnsi="Times New Roman" w:cs="Times New Roman"/>
          <w:sz w:val="24"/>
          <w:szCs w:val="24"/>
        </w:rPr>
        <w:t xml:space="preserve">На малих підприємствах згідно з Законом України «Про збір та облік єдиного внеску на загальнообов’язкове державне соціальне страхування» від 08.07.2010 № 2464-VI (Закон про ЄВСС), необхідно утримувати із заробітної плати та нараховувати на заробітну плату працівників суму єдиного внеску на загальнообов’язкове державне соціальне страхування (ЄВСС). </w:t>
      </w:r>
    </w:p>
    <w:p w:rsidR="00D903FC" w:rsidRPr="00F309A4" w:rsidRDefault="00D903FC" w:rsidP="00C4647D">
      <w:pPr>
        <w:shd w:val="clear" w:color="auto" w:fill="FFFFFF"/>
        <w:spacing w:after="0" w:line="240" w:lineRule="auto"/>
        <w:ind w:firstLine="709"/>
        <w:jc w:val="both"/>
        <w:rPr>
          <w:rFonts w:ascii="Times New Roman" w:hAnsi="Times New Roman" w:cs="Times New Roman"/>
          <w:sz w:val="24"/>
          <w:szCs w:val="24"/>
        </w:rPr>
      </w:pPr>
      <w:r w:rsidRPr="00F309A4">
        <w:rPr>
          <w:rFonts w:ascii="Times New Roman" w:hAnsi="Times New Roman" w:cs="Times New Roman"/>
          <w:sz w:val="24"/>
          <w:szCs w:val="24"/>
        </w:rPr>
        <w:t xml:space="preserve">Відповідно до Закону про ЄВСС </w:t>
      </w:r>
      <w:r w:rsidRPr="00F309A4">
        <w:rPr>
          <w:rFonts w:ascii="Times New Roman" w:hAnsi="Times New Roman" w:cs="Times New Roman"/>
          <w:i/>
          <w:sz w:val="24"/>
          <w:szCs w:val="24"/>
        </w:rPr>
        <w:t>єдиний внесок на загальнообов’язкове державне соціальне страхування</w:t>
      </w:r>
      <w:r w:rsidRPr="00F309A4">
        <w:rPr>
          <w:rFonts w:ascii="Times New Roman" w:hAnsi="Times New Roman" w:cs="Times New Roman"/>
          <w:sz w:val="24"/>
          <w:szCs w:val="24"/>
        </w:rPr>
        <w:t> – це консолідований страховий внесок, збір якого здійснюється до системи загальнообов’язкового державного соціального страхування в обов’язковому порядку та на регулярній основі з метою забезпечення захисту у випадках, передбачених законодавством, прав застрахованих осіб і членів їхніх сімей на отримання страхових виплат (послуг) за діючими видами загальнообов’язкового державного соціального страхування.</w:t>
      </w:r>
    </w:p>
    <w:p w:rsidR="00D903FC" w:rsidRPr="00F309A4" w:rsidRDefault="00D903FC" w:rsidP="00D903FC">
      <w:pPr>
        <w:shd w:val="clear" w:color="auto" w:fill="FFFFFF"/>
        <w:jc w:val="both"/>
        <w:outlineLvl w:val="1"/>
        <w:rPr>
          <w:rFonts w:ascii="Times New Roman" w:hAnsi="Times New Roman" w:cs="Times New Roman"/>
          <w:bCs/>
          <w:sz w:val="24"/>
          <w:szCs w:val="24"/>
        </w:rPr>
      </w:pPr>
      <w:r w:rsidRPr="00F309A4">
        <w:rPr>
          <w:rFonts w:ascii="Times New Roman" w:hAnsi="Times New Roman" w:cs="Times New Roman"/>
          <w:sz w:val="24"/>
          <w:szCs w:val="24"/>
        </w:rPr>
        <w:t xml:space="preserve">Мале підприємство повинно утримувати із заробітної плати працівників суму </w:t>
      </w:r>
      <w:hyperlink r:id="rId23" w:tgtFrame="blank" w:history="1">
        <w:r w:rsidRPr="00F309A4">
          <w:rPr>
            <w:rFonts w:ascii="Times New Roman" w:hAnsi="Times New Roman" w:cs="Times New Roman"/>
            <w:sz w:val="24"/>
            <w:szCs w:val="24"/>
          </w:rPr>
          <w:t>єдиного соціального внеску</w:t>
        </w:r>
      </w:hyperlink>
      <w:r w:rsidRPr="00F309A4">
        <w:rPr>
          <w:rFonts w:ascii="Times New Roman" w:hAnsi="Times New Roman" w:cs="Times New Roman"/>
          <w:sz w:val="24"/>
          <w:szCs w:val="24"/>
        </w:rPr>
        <w:t>, яка становить 3,6 % від суми нарахованої заробітної плати, і робити  нарахування на фонд оплати праці, в розмірі від 36,76 до 49,7 %.</w:t>
      </w:r>
    </w:p>
    <w:p w:rsidR="00D903FC" w:rsidRPr="00F309A4" w:rsidRDefault="00D903FC" w:rsidP="005D112D">
      <w:pPr>
        <w:shd w:val="clear" w:color="auto" w:fill="FFFFFF"/>
        <w:jc w:val="both"/>
        <w:rPr>
          <w:rFonts w:ascii="Times New Roman" w:hAnsi="Times New Roman" w:cs="Times New Roman"/>
          <w:sz w:val="24"/>
          <w:szCs w:val="24"/>
        </w:rPr>
      </w:pPr>
      <w:r w:rsidRPr="00F309A4">
        <w:rPr>
          <w:rFonts w:ascii="Times New Roman" w:hAnsi="Times New Roman" w:cs="Times New Roman"/>
          <w:sz w:val="24"/>
          <w:szCs w:val="24"/>
        </w:rPr>
        <w:t>Суб’єкти підприємницької діяльності, які є плат</w:t>
      </w:r>
      <w:r w:rsidRPr="00F309A4">
        <w:rPr>
          <w:rFonts w:ascii="Times New Roman" w:hAnsi="Times New Roman" w:cs="Times New Roman"/>
          <w:sz w:val="24"/>
          <w:szCs w:val="24"/>
        </w:rPr>
        <w:softHyphen/>
      </w:r>
      <w:r w:rsidRPr="00F309A4">
        <w:rPr>
          <w:rFonts w:ascii="Times New Roman" w:hAnsi="Times New Roman" w:cs="Times New Roman"/>
          <w:spacing w:val="-1"/>
          <w:sz w:val="24"/>
          <w:szCs w:val="24"/>
        </w:rPr>
        <w:t>никами єдиного податку, зобов’язані сплачувати єди</w:t>
      </w:r>
      <w:r w:rsidRPr="00F309A4">
        <w:rPr>
          <w:rFonts w:ascii="Times New Roman" w:hAnsi="Times New Roman" w:cs="Times New Roman"/>
          <w:spacing w:val="-1"/>
          <w:sz w:val="24"/>
          <w:szCs w:val="24"/>
        </w:rPr>
        <w:softHyphen/>
      </w:r>
      <w:r w:rsidRPr="00F309A4">
        <w:rPr>
          <w:rFonts w:ascii="Times New Roman" w:hAnsi="Times New Roman" w:cs="Times New Roman"/>
          <w:sz w:val="24"/>
          <w:szCs w:val="24"/>
        </w:rPr>
        <w:t xml:space="preserve">ний внесок на соціальне страхування на загальних </w:t>
      </w:r>
      <w:r w:rsidRPr="00F309A4">
        <w:rPr>
          <w:rFonts w:ascii="Times New Roman" w:hAnsi="Times New Roman" w:cs="Times New Roman"/>
          <w:spacing w:val="-4"/>
          <w:sz w:val="24"/>
          <w:szCs w:val="24"/>
        </w:rPr>
        <w:t xml:space="preserve">підставах відповідно до </w:t>
      </w:r>
      <w:r w:rsidRPr="00F309A4">
        <w:rPr>
          <w:rFonts w:ascii="Times New Roman" w:hAnsi="Times New Roman" w:cs="Times New Roman"/>
          <w:bCs/>
          <w:spacing w:val="-4"/>
          <w:sz w:val="24"/>
          <w:szCs w:val="24"/>
        </w:rPr>
        <w:t>Закону про ЄСВ</w:t>
      </w:r>
      <w:r w:rsidRPr="00F309A4">
        <w:rPr>
          <w:rFonts w:ascii="Times New Roman" w:hAnsi="Times New Roman" w:cs="Times New Roman"/>
          <w:bCs/>
          <w:spacing w:val="-4"/>
          <w:sz w:val="24"/>
          <w:szCs w:val="24"/>
          <w:vertAlign w:val="superscript"/>
        </w:rPr>
        <w:t xml:space="preserve"> </w:t>
      </w:r>
      <w:r w:rsidRPr="00F309A4">
        <w:rPr>
          <w:rFonts w:ascii="Times New Roman" w:hAnsi="Times New Roman" w:cs="Times New Roman"/>
          <w:sz w:val="24"/>
          <w:szCs w:val="24"/>
        </w:rPr>
        <w:t xml:space="preserve">. </w:t>
      </w:r>
    </w:p>
    <w:p w:rsidR="00D903FC" w:rsidRPr="00F309A4" w:rsidRDefault="00D903FC" w:rsidP="00D903FC">
      <w:pPr>
        <w:shd w:val="clear" w:color="auto" w:fill="FFFFFF"/>
        <w:jc w:val="both"/>
        <w:rPr>
          <w:rFonts w:ascii="Times New Roman" w:hAnsi="Times New Roman" w:cs="Times New Roman"/>
          <w:sz w:val="24"/>
          <w:szCs w:val="24"/>
        </w:rPr>
      </w:pPr>
      <w:r w:rsidRPr="00F309A4">
        <w:rPr>
          <w:rFonts w:ascii="Times New Roman" w:hAnsi="Times New Roman" w:cs="Times New Roman"/>
          <w:i/>
          <w:sz w:val="24"/>
          <w:szCs w:val="24"/>
        </w:rPr>
        <w:t>Максимальний розмір бази нарахування єдиного внеску</w:t>
      </w:r>
      <w:r w:rsidRPr="00F309A4">
        <w:rPr>
          <w:rFonts w:ascii="Times New Roman" w:hAnsi="Times New Roman" w:cs="Times New Roman"/>
          <w:sz w:val="24"/>
          <w:szCs w:val="24"/>
        </w:rPr>
        <w:t> дорівнює сімнадцяти розмірам прожиткового мінімуму для працездатних осіб.</w:t>
      </w:r>
    </w:p>
    <w:p w:rsidR="00D903FC" w:rsidRPr="00F309A4" w:rsidRDefault="00D903FC" w:rsidP="00D903FC">
      <w:pPr>
        <w:shd w:val="clear" w:color="auto" w:fill="FFFFFF"/>
        <w:jc w:val="both"/>
        <w:rPr>
          <w:rFonts w:ascii="Times New Roman" w:hAnsi="Times New Roman" w:cs="Times New Roman"/>
          <w:sz w:val="24"/>
          <w:szCs w:val="24"/>
        </w:rPr>
      </w:pPr>
      <w:r w:rsidRPr="00F309A4">
        <w:rPr>
          <w:rFonts w:ascii="Times New Roman" w:hAnsi="Times New Roman" w:cs="Times New Roman"/>
          <w:i/>
          <w:sz w:val="24"/>
          <w:szCs w:val="24"/>
        </w:rPr>
        <w:t>Мінімальний страховий внесок </w:t>
      </w:r>
      <w:r w:rsidRPr="00F309A4">
        <w:rPr>
          <w:rFonts w:ascii="Times New Roman" w:hAnsi="Times New Roman" w:cs="Times New Roman"/>
          <w:sz w:val="24"/>
          <w:szCs w:val="24"/>
        </w:rPr>
        <w:t>визначають як добуток мінімального розміру заробітної плати на розмір внеску, встановлений законом.</w:t>
      </w:r>
    </w:p>
    <w:p w:rsidR="00D903FC" w:rsidRPr="00F309A4" w:rsidRDefault="00D903FC" w:rsidP="00D903FC">
      <w:pPr>
        <w:pStyle w:val="a5"/>
        <w:ind w:firstLine="709"/>
        <w:rPr>
          <w:rFonts w:ascii="Times New Roman" w:hAnsi="Times New Roman" w:cs="Times New Roman"/>
          <w:sz w:val="24"/>
          <w:szCs w:val="24"/>
        </w:rPr>
      </w:pPr>
      <w:r w:rsidRPr="00F309A4">
        <w:rPr>
          <w:rFonts w:ascii="Times New Roman" w:hAnsi="Times New Roman" w:cs="Times New Roman"/>
          <w:sz w:val="24"/>
          <w:szCs w:val="24"/>
        </w:rPr>
        <w:t>Відповідно до ст. 2 Закону «Про відпустки», право на відпустки мають громадяни України, які перебувають у трудових відносинах із підприємствами, організаціями, незалежно від їх форм власності, виду діяльності, а також працюють за трудовим договором у фізичної особи – суб’єкта підприємницької діяльності.</w:t>
      </w:r>
    </w:p>
    <w:p w:rsidR="00D903FC" w:rsidRPr="00F309A4" w:rsidRDefault="00D903FC" w:rsidP="005D112D">
      <w:pPr>
        <w:shd w:val="clear" w:color="auto" w:fill="FFFFFF"/>
        <w:spacing w:after="0" w:line="240" w:lineRule="auto"/>
        <w:ind w:left="851"/>
        <w:jc w:val="both"/>
        <w:rPr>
          <w:rFonts w:ascii="Times New Roman" w:hAnsi="Times New Roman" w:cs="Times New Roman"/>
          <w:i/>
          <w:sz w:val="24"/>
          <w:szCs w:val="24"/>
        </w:rPr>
      </w:pPr>
      <w:r w:rsidRPr="00F309A4">
        <w:rPr>
          <w:rFonts w:ascii="Times New Roman" w:hAnsi="Times New Roman" w:cs="Times New Roman"/>
          <w:i/>
          <w:sz w:val="24"/>
          <w:szCs w:val="24"/>
        </w:rPr>
        <w:t>Особливості нарахування відпускних</w:t>
      </w:r>
    </w:p>
    <w:p w:rsidR="00D903FC" w:rsidRPr="00F309A4" w:rsidRDefault="00D903FC" w:rsidP="002C4363">
      <w:pPr>
        <w:pStyle w:val="a9"/>
        <w:numPr>
          <w:ilvl w:val="0"/>
          <w:numId w:val="50"/>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 xml:space="preserve">Оплату щорічних відпускних нараховують </w:t>
      </w:r>
      <w:r w:rsidRPr="00F309A4">
        <w:rPr>
          <w:rFonts w:ascii="Times New Roman" w:hAnsi="Times New Roman" w:cs="Times New Roman"/>
          <w:i/>
          <w:sz w:val="24"/>
          <w:szCs w:val="24"/>
        </w:rPr>
        <w:t>у бухгалтерському обліку</w:t>
      </w:r>
      <w:r w:rsidRPr="00F309A4">
        <w:rPr>
          <w:rFonts w:ascii="Times New Roman" w:hAnsi="Times New Roman" w:cs="Times New Roman"/>
          <w:sz w:val="24"/>
          <w:szCs w:val="24"/>
        </w:rPr>
        <w:t xml:space="preserve"> за рахунок створеного на підприємстві резерву – </w:t>
      </w:r>
      <w:r w:rsidRPr="00F309A4">
        <w:rPr>
          <w:rFonts w:ascii="Times New Roman" w:hAnsi="Times New Roman" w:cs="Times New Roman"/>
          <w:b/>
          <w:sz w:val="24"/>
          <w:szCs w:val="24"/>
        </w:rPr>
        <w:t>Дт 23, 91 - 94 Кт 471</w:t>
      </w:r>
      <w:r w:rsidRPr="00F309A4">
        <w:rPr>
          <w:rFonts w:ascii="Times New Roman" w:hAnsi="Times New Roman" w:cs="Times New Roman"/>
          <w:sz w:val="24"/>
          <w:szCs w:val="24"/>
        </w:rPr>
        <w:t xml:space="preserve"> (загальний план рахунків) </w:t>
      </w:r>
      <w:r w:rsidRPr="00F309A4">
        <w:rPr>
          <w:rFonts w:ascii="Times New Roman" w:hAnsi="Times New Roman" w:cs="Times New Roman"/>
          <w:sz w:val="24"/>
          <w:szCs w:val="24"/>
        </w:rPr>
        <w:lastRenderedPageBreak/>
        <w:t xml:space="preserve">або </w:t>
      </w:r>
      <w:r w:rsidRPr="00F309A4">
        <w:rPr>
          <w:rFonts w:ascii="Times New Roman" w:hAnsi="Times New Roman" w:cs="Times New Roman"/>
          <w:b/>
          <w:sz w:val="24"/>
          <w:szCs w:val="24"/>
        </w:rPr>
        <w:t>Дт 23, 90 – 96  Кт 47</w:t>
      </w:r>
      <w:r w:rsidRPr="00F309A4">
        <w:rPr>
          <w:rFonts w:ascii="Times New Roman" w:hAnsi="Times New Roman" w:cs="Times New Roman"/>
          <w:sz w:val="24"/>
          <w:szCs w:val="24"/>
        </w:rPr>
        <w:t xml:space="preserve">  (спрощений                  плану рахунків), а самі відпускні нараховують за рахунок резерву  – </w:t>
      </w:r>
      <w:r w:rsidRPr="00F309A4">
        <w:rPr>
          <w:rFonts w:ascii="Times New Roman" w:hAnsi="Times New Roman" w:cs="Times New Roman"/>
          <w:b/>
          <w:sz w:val="24"/>
          <w:szCs w:val="24"/>
        </w:rPr>
        <w:t>Дт 471 Кт 661 (</w:t>
      </w:r>
      <w:r w:rsidRPr="00F309A4">
        <w:rPr>
          <w:rFonts w:ascii="Times New Roman" w:hAnsi="Times New Roman" w:cs="Times New Roman"/>
          <w:sz w:val="24"/>
          <w:szCs w:val="24"/>
        </w:rPr>
        <w:t xml:space="preserve">(загальний план рахунків) або </w:t>
      </w:r>
      <w:r w:rsidRPr="00F309A4">
        <w:rPr>
          <w:rFonts w:ascii="Times New Roman" w:hAnsi="Times New Roman" w:cs="Times New Roman"/>
          <w:b/>
          <w:sz w:val="24"/>
          <w:szCs w:val="24"/>
        </w:rPr>
        <w:t xml:space="preserve">Дт 47 Кт 66 </w:t>
      </w:r>
      <w:r w:rsidRPr="00F309A4">
        <w:rPr>
          <w:rFonts w:ascii="Times New Roman" w:hAnsi="Times New Roman" w:cs="Times New Roman"/>
          <w:sz w:val="24"/>
          <w:szCs w:val="24"/>
        </w:rPr>
        <w:t>(спрощений план рахунків).</w:t>
      </w:r>
    </w:p>
    <w:p w:rsidR="00D903FC" w:rsidRPr="00F309A4" w:rsidRDefault="00D903FC" w:rsidP="002C4363">
      <w:pPr>
        <w:pStyle w:val="a9"/>
        <w:numPr>
          <w:ilvl w:val="0"/>
          <w:numId w:val="50"/>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У податковому обліку витрати визнають не за фактом створення резерву (визнання витрат у бухгалтерському обліку), а за нарахування відпускних.</w:t>
      </w:r>
    </w:p>
    <w:p w:rsidR="00D903FC" w:rsidRPr="00F309A4" w:rsidRDefault="00D903FC" w:rsidP="002C4363">
      <w:pPr>
        <w:pStyle w:val="a9"/>
        <w:numPr>
          <w:ilvl w:val="0"/>
          <w:numId w:val="50"/>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 xml:space="preserve">Відпускні сплачують за невідпрацьований час, тому їх потрібно відносити до інших витрат і визнавати в тому періоді, коли їх нараховано й відображено у розрахунково-платіжній відомості. Якщо резерв було сформовано за рахунок собівартості </w:t>
      </w:r>
      <w:r w:rsidRPr="00F309A4">
        <w:rPr>
          <w:rFonts w:ascii="Times New Roman" w:hAnsi="Times New Roman" w:cs="Times New Roman"/>
          <w:b/>
          <w:sz w:val="24"/>
          <w:szCs w:val="24"/>
        </w:rPr>
        <w:t xml:space="preserve">Дт 23 Кт 471 </w:t>
      </w:r>
      <w:r w:rsidRPr="00F309A4">
        <w:rPr>
          <w:rFonts w:ascii="Times New Roman" w:hAnsi="Times New Roman" w:cs="Times New Roman"/>
          <w:sz w:val="24"/>
          <w:szCs w:val="24"/>
        </w:rPr>
        <w:t xml:space="preserve">(загальний план рахунків) або </w:t>
      </w:r>
      <w:r w:rsidRPr="00F309A4">
        <w:rPr>
          <w:rFonts w:ascii="Times New Roman" w:hAnsi="Times New Roman" w:cs="Times New Roman"/>
          <w:b/>
          <w:sz w:val="24"/>
          <w:szCs w:val="24"/>
        </w:rPr>
        <w:t xml:space="preserve">Дт 23 Кт 47 </w:t>
      </w:r>
      <w:r w:rsidRPr="00F309A4">
        <w:rPr>
          <w:rFonts w:ascii="Times New Roman" w:hAnsi="Times New Roman" w:cs="Times New Roman"/>
          <w:sz w:val="24"/>
          <w:szCs w:val="24"/>
        </w:rPr>
        <w:t xml:space="preserve">(спрощений план рахунків), податкові витрати можна визнати за фактом нарахування відпускних, не очікуючи доходу від реалізації продукції (послуг), відобразивши у рядку 06.4.39 додатка ІВ і, відповідно, у рядку 06.4 ІВ загальної частини Податкової декларації з податку на прибуток підприємства.  </w:t>
      </w:r>
    </w:p>
    <w:p w:rsidR="00D903FC" w:rsidRPr="00F309A4" w:rsidRDefault="00D903FC" w:rsidP="002C4363">
      <w:pPr>
        <w:pStyle w:val="a9"/>
        <w:numPr>
          <w:ilvl w:val="0"/>
          <w:numId w:val="50"/>
        </w:numPr>
        <w:shd w:val="clear" w:color="auto" w:fill="FFFFFF"/>
        <w:spacing w:after="0" w:line="240" w:lineRule="auto"/>
        <w:jc w:val="both"/>
        <w:rPr>
          <w:rFonts w:ascii="Times New Roman" w:hAnsi="Times New Roman" w:cs="Times New Roman"/>
          <w:sz w:val="24"/>
          <w:szCs w:val="24"/>
        </w:rPr>
      </w:pPr>
      <w:r w:rsidRPr="00F309A4">
        <w:rPr>
          <w:rFonts w:ascii="Times New Roman" w:hAnsi="Times New Roman" w:cs="Times New Roman"/>
          <w:sz w:val="24"/>
          <w:szCs w:val="24"/>
        </w:rPr>
        <w:t>Податкові витрати за відпускними визнають повністю незалежно від того, на які періоди припадає відпустка.</w:t>
      </w:r>
    </w:p>
    <w:p w:rsidR="005D112D" w:rsidRDefault="005D112D" w:rsidP="0092002C">
      <w:pPr>
        <w:pStyle w:val="23"/>
        <w:spacing w:after="0" w:line="240" w:lineRule="auto"/>
        <w:ind w:left="720"/>
        <w:rPr>
          <w:rFonts w:ascii="Times New Roman" w:hAnsi="Times New Roman" w:cs="Times New Roman"/>
          <w:b/>
          <w:sz w:val="24"/>
          <w:szCs w:val="24"/>
        </w:rPr>
      </w:pPr>
    </w:p>
    <w:p w:rsidR="00D903FC" w:rsidRPr="00F309A4" w:rsidRDefault="00D903FC" w:rsidP="0092002C">
      <w:pPr>
        <w:pStyle w:val="23"/>
        <w:spacing w:after="0" w:line="240" w:lineRule="auto"/>
        <w:ind w:left="720"/>
        <w:rPr>
          <w:rFonts w:ascii="Times New Roman" w:hAnsi="Times New Roman" w:cs="Times New Roman"/>
          <w:b/>
          <w:sz w:val="24"/>
          <w:szCs w:val="24"/>
        </w:rPr>
      </w:pPr>
      <w:r w:rsidRPr="00F309A4">
        <w:rPr>
          <w:rFonts w:ascii="Times New Roman" w:hAnsi="Times New Roman" w:cs="Times New Roman"/>
          <w:b/>
          <w:sz w:val="24"/>
          <w:szCs w:val="24"/>
        </w:rPr>
        <w:t>5. Звітність із ПДФО і ЄВСС</w:t>
      </w:r>
    </w:p>
    <w:p w:rsidR="00D903FC" w:rsidRPr="00F309A4" w:rsidRDefault="00D903FC" w:rsidP="0092002C">
      <w:pPr>
        <w:pStyle w:val="a9"/>
        <w:shd w:val="clear" w:color="auto" w:fill="FFFFFF"/>
        <w:spacing w:after="0" w:line="240" w:lineRule="auto"/>
        <w:ind w:left="0" w:firstLine="709"/>
        <w:jc w:val="both"/>
        <w:rPr>
          <w:rFonts w:ascii="Times New Roman" w:hAnsi="Times New Roman" w:cs="Times New Roman"/>
          <w:iCs/>
          <w:sz w:val="24"/>
          <w:szCs w:val="24"/>
        </w:rPr>
      </w:pPr>
      <w:r w:rsidRPr="00F309A4">
        <w:rPr>
          <w:rFonts w:ascii="Times New Roman" w:hAnsi="Times New Roman" w:cs="Times New Roman"/>
          <w:iCs/>
          <w:sz w:val="24"/>
          <w:szCs w:val="24"/>
        </w:rPr>
        <w:t xml:space="preserve">Податкову декларацію з податку на доходи фізичних осіб подають суб’єкти підприємництва, які є податковими агентами щодо ПДФО. Згідно з ПКУ </w:t>
      </w:r>
      <w:r w:rsidRPr="00F309A4">
        <w:rPr>
          <w:rFonts w:ascii="Times New Roman" w:hAnsi="Times New Roman" w:cs="Times New Roman"/>
          <w:i/>
          <w:iCs/>
          <w:sz w:val="24"/>
          <w:szCs w:val="24"/>
        </w:rPr>
        <w:t>податковий агент щодо податку на доходи фізичних осіб – це</w:t>
      </w:r>
      <w:r w:rsidRPr="00F309A4">
        <w:rPr>
          <w:rFonts w:ascii="Times New Roman" w:hAnsi="Times New Roman" w:cs="Times New Roman"/>
          <w:iCs/>
          <w:sz w:val="24"/>
          <w:szCs w:val="24"/>
        </w:rPr>
        <w:t xml:space="preserve"> «юридична особа (її філія, відділення, інший відокремлений підрозділ), самозайнята особа, представництво нерезидента – юридичної особи,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нараховувати, утримувати та сплачувати податок, до бюджету від імені та за рахунок фізичної особи з доходів, що виплачуються такій особі, вести податковий облік, подавати податкову звітність та нести відповідальність за порушення його норм в порядку, передбаченому ПКУ». Податковий агент зобов’язаний подавати у строки, встановлені ПКУ для податкового кварталу, податковий розрахунок сум доходу, нарахованого (сплаченого) на користь платників податків, а також сум нарахованого та утриманого з них податку органу державної податкової служби за місцем свого обліку, тобто форму № 1ДФ.</w:t>
      </w:r>
    </w:p>
    <w:p w:rsidR="00D903FC" w:rsidRPr="00F309A4" w:rsidRDefault="00D903FC" w:rsidP="0092002C">
      <w:pPr>
        <w:pStyle w:val="a9"/>
        <w:shd w:val="clear" w:color="auto" w:fill="FFFFFF"/>
        <w:spacing w:after="0" w:line="240" w:lineRule="auto"/>
        <w:ind w:left="0"/>
        <w:jc w:val="both"/>
        <w:rPr>
          <w:rFonts w:ascii="Times New Roman" w:hAnsi="Times New Roman" w:cs="Times New Roman"/>
          <w:iCs/>
          <w:sz w:val="24"/>
          <w:szCs w:val="24"/>
        </w:rPr>
      </w:pPr>
    </w:p>
    <w:p w:rsidR="00D903FC" w:rsidRPr="00F309A4" w:rsidRDefault="00D903FC" w:rsidP="0092002C">
      <w:pPr>
        <w:pStyle w:val="a5"/>
        <w:spacing w:after="0" w:line="240" w:lineRule="auto"/>
        <w:rPr>
          <w:rFonts w:ascii="Times New Roman" w:hAnsi="Times New Roman" w:cs="Times New Roman"/>
          <w:b/>
          <w:sz w:val="24"/>
          <w:szCs w:val="24"/>
        </w:rPr>
      </w:pPr>
      <w:r w:rsidRPr="00F309A4">
        <w:rPr>
          <w:rFonts w:ascii="Times New Roman" w:hAnsi="Times New Roman" w:cs="Times New Roman"/>
          <w:b/>
          <w:iCs/>
          <w:sz w:val="24"/>
          <w:szCs w:val="24"/>
        </w:rPr>
        <w:t xml:space="preserve">6. </w:t>
      </w:r>
      <w:r w:rsidRPr="00F309A4">
        <w:rPr>
          <w:rFonts w:ascii="Times New Roman" w:hAnsi="Times New Roman" w:cs="Times New Roman"/>
          <w:b/>
          <w:sz w:val="24"/>
          <w:szCs w:val="24"/>
        </w:rPr>
        <w:t>Типові бухгалтерські проведення з обліку заробітної плати на малих підприємствах</w:t>
      </w:r>
    </w:p>
    <w:p w:rsidR="00D903FC" w:rsidRPr="00F309A4" w:rsidRDefault="00D903FC" w:rsidP="0092002C">
      <w:pPr>
        <w:pStyle w:val="a5"/>
        <w:spacing w:after="0" w:line="240" w:lineRule="auto"/>
        <w:ind w:left="1489"/>
        <w:jc w:val="right"/>
        <w:rPr>
          <w:rFonts w:ascii="Times New Roman" w:hAnsi="Times New Roman" w:cs="Times New Roman"/>
          <w:sz w:val="24"/>
          <w:szCs w:val="24"/>
        </w:rPr>
      </w:pPr>
      <w:r w:rsidRPr="00F309A4">
        <w:rPr>
          <w:rFonts w:ascii="Times New Roman" w:hAnsi="Times New Roman" w:cs="Times New Roman"/>
          <w:i/>
          <w:sz w:val="24"/>
          <w:szCs w:val="24"/>
        </w:rPr>
        <w:t xml:space="preserve">                                                             Таблиця </w:t>
      </w:r>
      <w:r w:rsidR="0092002C">
        <w:rPr>
          <w:rFonts w:ascii="Times New Roman" w:hAnsi="Times New Roman" w:cs="Times New Roman"/>
          <w:sz w:val="24"/>
          <w:szCs w:val="24"/>
        </w:rPr>
        <w:t>4.1</w:t>
      </w:r>
    </w:p>
    <w:p w:rsidR="00D903FC" w:rsidRPr="00F309A4" w:rsidRDefault="00D903FC" w:rsidP="0092002C">
      <w:pPr>
        <w:pStyle w:val="a5"/>
        <w:spacing w:after="0" w:line="240" w:lineRule="auto"/>
        <w:jc w:val="center"/>
        <w:rPr>
          <w:rFonts w:ascii="Times New Roman" w:hAnsi="Times New Roman" w:cs="Times New Roman"/>
          <w:b/>
          <w:spacing w:val="20"/>
          <w:sz w:val="24"/>
          <w:szCs w:val="24"/>
        </w:rPr>
      </w:pPr>
      <w:r w:rsidRPr="00F309A4">
        <w:rPr>
          <w:rFonts w:ascii="Times New Roman" w:hAnsi="Times New Roman" w:cs="Times New Roman"/>
          <w:b/>
          <w:sz w:val="24"/>
          <w:szCs w:val="24"/>
        </w:rPr>
        <w:t>Типові бухгалтерські проведення з обліку заробітної плати</w:t>
      </w:r>
    </w:p>
    <w:tbl>
      <w:tblPr>
        <w:tblW w:w="9221"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3835"/>
        <w:gridCol w:w="992"/>
        <w:gridCol w:w="1134"/>
        <w:gridCol w:w="1134"/>
        <w:gridCol w:w="1283"/>
      </w:tblGrid>
      <w:tr w:rsidR="00D903FC" w:rsidRPr="00F309A4" w:rsidTr="005D112D">
        <w:trPr>
          <w:cantSplit/>
          <w:trHeight w:val="247"/>
          <w:jc w:val="center"/>
        </w:trPr>
        <w:tc>
          <w:tcPr>
            <w:tcW w:w="843" w:type="dxa"/>
            <w:vMerge w:val="restart"/>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з/п</w:t>
            </w:r>
          </w:p>
        </w:tc>
        <w:tc>
          <w:tcPr>
            <w:tcW w:w="3835" w:type="dxa"/>
            <w:vMerge w:val="restart"/>
            <w:shd w:val="clear" w:color="auto" w:fill="FFFFFF"/>
            <w:vAlign w:val="center"/>
          </w:tcPr>
          <w:p w:rsidR="00D903FC" w:rsidRPr="005D112D" w:rsidRDefault="00D903FC" w:rsidP="005D112D">
            <w:pPr>
              <w:pStyle w:val="6"/>
              <w:keepNext w:val="0"/>
              <w:spacing w:before="0"/>
              <w:jc w:val="center"/>
              <w:rPr>
                <w:rFonts w:ascii="Times New Roman" w:hAnsi="Times New Roman" w:cs="Times New Roman"/>
                <w:i w:val="0"/>
                <w:sz w:val="20"/>
                <w:szCs w:val="20"/>
              </w:rPr>
            </w:pPr>
            <w:r w:rsidRPr="005D112D">
              <w:rPr>
                <w:rFonts w:ascii="Times New Roman" w:hAnsi="Times New Roman" w:cs="Times New Roman"/>
                <w:i w:val="0"/>
                <w:sz w:val="20"/>
                <w:szCs w:val="20"/>
              </w:rPr>
              <w:t>Зміст господарської операції</w:t>
            </w:r>
          </w:p>
        </w:tc>
        <w:tc>
          <w:tcPr>
            <w:tcW w:w="4543" w:type="dxa"/>
            <w:gridSpan w:val="4"/>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Кореспонденція рахунків</w:t>
            </w:r>
          </w:p>
        </w:tc>
      </w:tr>
      <w:tr w:rsidR="00D903FC" w:rsidRPr="00F309A4" w:rsidTr="005D112D">
        <w:trPr>
          <w:cantSplit/>
          <w:trHeight w:val="495"/>
          <w:jc w:val="center"/>
        </w:trPr>
        <w:tc>
          <w:tcPr>
            <w:tcW w:w="843" w:type="dxa"/>
            <w:vMerge/>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p>
        </w:tc>
        <w:tc>
          <w:tcPr>
            <w:tcW w:w="3835" w:type="dxa"/>
            <w:vMerge/>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p>
        </w:tc>
        <w:tc>
          <w:tcPr>
            <w:tcW w:w="2126" w:type="dxa"/>
            <w:gridSpan w:val="2"/>
            <w:shd w:val="clear" w:color="auto" w:fill="FFFFFF"/>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за загальним Планом рахунків</w:t>
            </w:r>
          </w:p>
        </w:tc>
        <w:tc>
          <w:tcPr>
            <w:tcW w:w="2417" w:type="dxa"/>
            <w:gridSpan w:val="2"/>
            <w:shd w:val="clear" w:color="auto" w:fill="FFFFFF"/>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за спрощеним Планом рахунків</w:t>
            </w:r>
          </w:p>
        </w:tc>
      </w:tr>
      <w:tr w:rsidR="00D903FC" w:rsidRPr="00F309A4" w:rsidTr="005D112D">
        <w:trPr>
          <w:cantSplit/>
          <w:trHeight w:val="167"/>
          <w:jc w:val="center"/>
        </w:trPr>
        <w:tc>
          <w:tcPr>
            <w:tcW w:w="843" w:type="dxa"/>
            <w:vMerge/>
            <w:tcBorders>
              <w:bottom w:val="single" w:sz="4" w:space="0" w:color="auto"/>
            </w:tcBorders>
            <w:shd w:val="clear" w:color="auto" w:fill="FFFFFF"/>
          </w:tcPr>
          <w:p w:rsidR="00D903FC" w:rsidRPr="005D112D" w:rsidRDefault="00D903FC" w:rsidP="005D112D">
            <w:pPr>
              <w:spacing w:after="0" w:line="240" w:lineRule="auto"/>
              <w:jc w:val="both"/>
              <w:rPr>
                <w:rFonts w:ascii="Times New Roman" w:hAnsi="Times New Roman" w:cs="Times New Roman"/>
                <w:sz w:val="20"/>
                <w:szCs w:val="20"/>
              </w:rPr>
            </w:pPr>
          </w:p>
        </w:tc>
        <w:tc>
          <w:tcPr>
            <w:tcW w:w="3835" w:type="dxa"/>
            <w:vMerge/>
            <w:tcBorders>
              <w:bottom w:val="single" w:sz="4" w:space="0" w:color="auto"/>
            </w:tcBorders>
            <w:shd w:val="clear" w:color="auto" w:fill="FFFFFF"/>
            <w:vAlign w:val="center"/>
          </w:tcPr>
          <w:p w:rsidR="00D903FC" w:rsidRPr="005D112D" w:rsidRDefault="00D903FC" w:rsidP="005D112D">
            <w:pPr>
              <w:spacing w:after="0" w:line="240" w:lineRule="auto"/>
              <w:jc w:val="both"/>
              <w:rPr>
                <w:rFonts w:ascii="Times New Roman" w:hAnsi="Times New Roman" w:cs="Times New Roman"/>
                <w:sz w:val="20"/>
                <w:szCs w:val="20"/>
              </w:rPr>
            </w:pPr>
          </w:p>
        </w:tc>
        <w:tc>
          <w:tcPr>
            <w:tcW w:w="992" w:type="dxa"/>
            <w:tcBorders>
              <w:bottom w:val="single" w:sz="4" w:space="0" w:color="auto"/>
            </w:tcBorders>
            <w:shd w:val="clear" w:color="auto" w:fill="FFFFFF"/>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дебет</w:t>
            </w:r>
          </w:p>
        </w:tc>
        <w:tc>
          <w:tcPr>
            <w:tcW w:w="1134" w:type="dxa"/>
            <w:tcBorders>
              <w:bottom w:val="single" w:sz="4" w:space="0" w:color="auto"/>
            </w:tcBorders>
            <w:shd w:val="clear" w:color="auto" w:fill="FFFFFF"/>
            <w:vAlign w:val="center"/>
          </w:tcPr>
          <w:p w:rsidR="00D903FC" w:rsidRPr="005D112D" w:rsidRDefault="00D903FC" w:rsidP="005D112D">
            <w:pPr>
              <w:tabs>
                <w:tab w:val="left" w:pos="683"/>
              </w:tab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кредит</w:t>
            </w:r>
          </w:p>
        </w:tc>
        <w:tc>
          <w:tcPr>
            <w:tcW w:w="1134" w:type="dxa"/>
            <w:tcBorders>
              <w:bottom w:val="single" w:sz="4" w:space="0" w:color="auto"/>
            </w:tcBorders>
            <w:shd w:val="clear" w:color="auto" w:fill="FFFFFF"/>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дебет</w:t>
            </w:r>
          </w:p>
        </w:tc>
        <w:tc>
          <w:tcPr>
            <w:tcW w:w="1283" w:type="dxa"/>
            <w:tcBorders>
              <w:bottom w:val="single" w:sz="4" w:space="0" w:color="auto"/>
            </w:tcBorders>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Кредит</w:t>
            </w:r>
          </w:p>
        </w:tc>
      </w:tr>
      <w:tr w:rsidR="00D903FC" w:rsidRPr="00F309A4" w:rsidTr="005D112D">
        <w:trPr>
          <w:jc w:val="center"/>
        </w:trPr>
        <w:tc>
          <w:tcPr>
            <w:tcW w:w="843" w:type="dxa"/>
            <w:shd w:val="clear" w:color="auto" w:fill="FFFFFF"/>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w:t>
            </w:r>
          </w:p>
        </w:tc>
        <w:tc>
          <w:tcPr>
            <w:tcW w:w="3835" w:type="dxa"/>
            <w:shd w:val="clear" w:color="auto" w:fill="FFFFFF"/>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w:t>
            </w:r>
          </w:p>
        </w:tc>
        <w:tc>
          <w:tcPr>
            <w:tcW w:w="992" w:type="dxa"/>
            <w:shd w:val="clear" w:color="auto" w:fill="FFFFFF"/>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w:t>
            </w:r>
          </w:p>
        </w:tc>
        <w:tc>
          <w:tcPr>
            <w:tcW w:w="1134" w:type="dxa"/>
            <w:shd w:val="clear" w:color="auto" w:fill="FFFFFF"/>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w:t>
            </w:r>
          </w:p>
        </w:tc>
        <w:tc>
          <w:tcPr>
            <w:tcW w:w="1134" w:type="dxa"/>
            <w:shd w:val="clear" w:color="auto" w:fill="FFFFFF"/>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5</w:t>
            </w:r>
          </w:p>
        </w:tc>
        <w:tc>
          <w:tcPr>
            <w:tcW w:w="1283" w:type="dxa"/>
            <w:shd w:val="clear" w:color="auto" w:fill="FFFFFF"/>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w:t>
            </w:r>
          </w:p>
        </w:tc>
        <w:tc>
          <w:tcPr>
            <w:tcW w:w="3835"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Нарахування заробітної плати: -адміністративному персоналу;</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-працівникам, пов’язаним з виробництвом продукції</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92</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23</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90</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23</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w:t>
            </w:r>
          </w:p>
        </w:tc>
        <w:tc>
          <w:tcPr>
            <w:tcW w:w="3835" w:type="dxa"/>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Нарахування заробітної пла</w:t>
            </w:r>
            <w:r w:rsidR="0092002C" w:rsidRPr="005D112D">
              <w:rPr>
                <w:rFonts w:ascii="Times New Roman" w:hAnsi="Times New Roman" w:cs="Times New Roman"/>
                <w:sz w:val="20"/>
                <w:szCs w:val="20"/>
              </w:rPr>
              <w:t>ти (прибиральниці цеху) з відне</w:t>
            </w:r>
            <w:r w:rsidRPr="005D112D">
              <w:rPr>
                <w:rFonts w:ascii="Times New Roman" w:hAnsi="Times New Roman" w:cs="Times New Roman"/>
                <w:sz w:val="20"/>
                <w:szCs w:val="20"/>
              </w:rPr>
              <w:t>сенням витрат на оплату праці до постійних</w:t>
            </w:r>
            <w:r w:rsidR="0092002C" w:rsidRPr="005D112D">
              <w:rPr>
                <w:rFonts w:ascii="Times New Roman" w:hAnsi="Times New Roman" w:cs="Times New Roman"/>
                <w:sz w:val="20"/>
                <w:szCs w:val="20"/>
              </w:rPr>
              <w:t xml:space="preserve"> загально вироб</w:t>
            </w:r>
            <w:r w:rsidRPr="005D112D">
              <w:rPr>
                <w:rFonts w:ascii="Times New Roman" w:hAnsi="Times New Roman" w:cs="Times New Roman"/>
                <w:sz w:val="20"/>
                <w:szCs w:val="20"/>
              </w:rPr>
              <w:t>ничих витрат (якщо ці витрати прямо включають до виробничої собівартості продукції, робіт, послуг)</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91</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w:t>
            </w:r>
          </w:p>
        </w:tc>
        <w:tc>
          <w:tcPr>
            <w:tcW w:w="3835" w:type="dxa"/>
            <w:vAlign w:val="center"/>
          </w:tcPr>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Нарахування ЄВСС на суми заробітної плати:</w:t>
            </w:r>
          </w:p>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-робітника;</w:t>
            </w:r>
          </w:p>
          <w:p w:rsidR="00D903FC" w:rsidRPr="005D112D" w:rsidRDefault="00D903FC" w:rsidP="005D112D">
            <w:pPr>
              <w:spacing w:after="0" w:line="240" w:lineRule="auto"/>
              <w:jc w:val="both"/>
              <w:rPr>
                <w:rFonts w:ascii="Times New Roman" w:hAnsi="Times New Roman" w:cs="Times New Roman"/>
                <w:sz w:val="20"/>
                <w:szCs w:val="20"/>
              </w:rPr>
            </w:pPr>
            <w:r w:rsidRPr="005D112D">
              <w:rPr>
                <w:rFonts w:ascii="Times New Roman" w:hAnsi="Times New Roman" w:cs="Times New Roman"/>
                <w:sz w:val="20"/>
                <w:szCs w:val="20"/>
              </w:rPr>
              <w:t>-директора</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23</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92</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23</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90</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tc>
      </w:tr>
      <w:tr w:rsidR="00D903FC" w:rsidRPr="00F309A4" w:rsidTr="005D112D">
        <w:trPr>
          <w:cantSplit/>
          <w:trHeight w:val="468"/>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lastRenderedPageBreak/>
              <w:t>4</w:t>
            </w:r>
          </w:p>
        </w:tc>
        <w:tc>
          <w:tcPr>
            <w:tcW w:w="3835" w:type="dxa"/>
            <w:vAlign w:val="center"/>
          </w:tcPr>
          <w:p w:rsidR="00D903FC" w:rsidRPr="005D112D" w:rsidRDefault="00D903FC" w:rsidP="005D112D">
            <w:pPr>
              <w:spacing w:after="0" w:line="240" w:lineRule="auto"/>
              <w:jc w:val="center"/>
              <w:rPr>
                <w:rFonts w:ascii="Times New Roman" w:hAnsi="Times New Roman" w:cs="Times New Roman"/>
                <w:spacing w:val="-4"/>
                <w:sz w:val="20"/>
                <w:szCs w:val="20"/>
              </w:rPr>
            </w:pPr>
            <w:r w:rsidRPr="005D112D">
              <w:rPr>
                <w:rFonts w:ascii="Times New Roman" w:hAnsi="Times New Roman" w:cs="Times New Roman"/>
                <w:spacing w:val="-4"/>
                <w:sz w:val="20"/>
                <w:szCs w:val="20"/>
              </w:rPr>
              <w:t>Нарахування оплати непрацездатності</w:t>
            </w:r>
          </w:p>
        </w:tc>
        <w:tc>
          <w:tcPr>
            <w:tcW w:w="992" w:type="dxa"/>
            <w:vAlign w:val="center"/>
          </w:tcPr>
          <w:p w:rsidR="00D903FC" w:rsidRPr="005D112D" w:rsidRDefault="00D903FC" w:rsidP="005D112D">
            <w:pPr>
              <w:spacing w:after="0" w:line="240" w:lineRule="auto"/>
              <w:rPr>
                <w:rFonts w:ascii="Times New Roman" w:hAnsi="Times New Roman" w:cs="Times New Roman"/>
                <w:sz w:val="20"/>
                <w:szCs w:val="20"/>
              </w:rPr>
            </w:pPr>
            <w:r w:rsidRPr="005D112D">
              <w:rPr>
                <w:rFonts w:ascii="Times New Roman" w:hAnsi="Times New Roman" w:cs="Times New Roman"/>
                <w:sz w:val="20"/>
                <w:szCs w:val="20"/>
              </w:rPr>
              <w:t xml:space="preserve">  949</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663</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5</w:t>
            </w:r>
          </w:p>
        </w:tc>
        <w:tc>
          <w:tcPr>
            <w:tcW w:w="3835"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Нарахування допомоги із тимчасової непрацездатності за рахунок ФСС із тимчасової втрати працездатності</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378</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663</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37</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trHeight w:val="1175"/>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w:t>
            </w:r>
          </w:p>
        </w:tc>
        <w:tc>
          <w:tcPr>
            <w:tcW w:w="3835" w:type="dxa"/>
            <w:vAlign w:val="center"/>
          </w:tcPr>
          <w:p w:rsidR="00D903FC" w:rsidRPr="005D112D" w:rsidRDefault="00D903FC" w:rsidP="005D112D">
            <w:pPr>
              <w:spacing w:after="0" w:line="240" w:lineRule="auto"/>
              <w:rPr>
                <w:rFonts w:ascii="Times New Roman" w:hAnsi="Times New Roman" w:cs="Times New Roman"/>
                <w:sz w:val="20"/>
                <w:szCs w:val="20"/>
              </w:rPr>
            </w:pPr>
            <w:r w:rsidRPr="005D112D">
              <w:rPr>
                <w:rFonts w:ascii="Times New Roman" w:hAnsi="Times New Roman" w:cs="Times New Roman"/>
                <w:sz w:val="20"/>
                <w:szCs w:val="20"/>
              </w:rPr>
              <w:t>Нарахування відпускних на підприємствах, що формують забезпечення таких нарахувань (нарахування компенсації за невикористану відпустку)</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471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p w:rsidR="00D903FC" w:rsidRPr="005D112D" w:rsidRDefault="00D903FC" w:rsidP="005D112D">
            <w:pPr>
              <w:spacing w:after="0" w:line="240" w:lineRule="auto"/>
              <w:jc w:val="center"/>
              <w:rPr>
                <w:rFonts w:ascii="Times New Roman" w:hAnsi="Times New Roman" w:cs="Times New Roman"/>
                <w:sz w:val="20"/>
                <w:szCs w:val="20"/>
              </w:rPr>
            </w:pP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47</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7</w:t>
            </w:r>
          </w:p>
        </w:tc>
        <w:tc>
          <w:tcPr>
            <w:tcW w:w="3835"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Нарахування ЄВСС на суми відпускних (відпускної компенсації)</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471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47</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 xml:space="preserve">8 </w:t>
            </w:r>
          </w:p>
        </w:tc>
        <w:tc>
          <w:tcPr>
            <w:tcW w:w="3835"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Нарахування відпускних за навчальну відпустку</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91-94, 23</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90, 23</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r>
      <w:tr w:rsidR="00D903FC" w:rsidRPr="00F309A4" w:rsidTr="005D112D">
        <w:trPr>
          <w:cantSplit/>
          <w:jc w:val="center"/>
        </w:trPr>
        <w:tc>
          <w:tcPr>
            <w:tcW w:w="843" w:type="dxa"/>
            <w:vMerge w:val="restart"/>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99</w:t>
            </w:r>
          </w:p>
        </w:tc>
        <w:tc>
          <w:tcPr>
            <w:tcW w:w="8378" w:type="dxa"/>
            <w:gridSpan w:val="5"/>
            <w:vAlign w:val="center"/>
          </w:tcPr>
          <w:p w:rsidR="00D903FC" w:rsidRPr="005D112D" w:rsidRDefault="00D903FC" w:rsidP="005D112D">
            <w:pPr>
              <w:spacing w:after="0" w:line="240" w:lineRule="auto"/>
              <w:jc w:val="center"/>
              <w:rPr>
                <w:rFonts w:ascii="Times New Roman" w:hAnsi="Times New Roman" w:cs="Times New Roman"/>
                <w:b/>
                <w:i/>
                <w:sz w:val="20"/>
                <w:szCs w:val="20"/>
              </w:rPr>
            </w:pPr>
            <w:r w:rsidRPr="005D112D">
              <w:rPr>
                <w:rFonts w:ascii="Times New Roman" w:hAnsi="Times New Roman" w:cs="Times New Roman"/>
                <w:b/>
                <w:i/>
                <w:spacing w:val="20"/>
                <w:sz w:val="20"/>
                <w:szCs w:val="20"/>
              </w:rPr>
              <w:t>Проведено утримання із заробітної плати:</w:t>
            </w:r>
          </w:p>
        </w:tc>
      </w:tr>
      <w:tr w:rsidR="00D903FC" w:rsidRPr="00F309A4" w:rsidTr="005D112D">
        <w:trPr>
          <w:cantSplit/>
          <w:jc w:val="center"/>
        </w:trPr>
        <w:tc>
          <w:tcPr>
            <w:tcW w:w="843" w:type="dxa"/>
            <w:vMerge/>
            <w:vAlign w:val="center"/>
          </w:tcPr>
          <w:p w:rsidR="00D903FC" w:rsidRPr="005D112D" w:rsidRDefault="00D903FC" w:rsidP="005D112D">
            <w:pPr>
              <w:spacing w:after="0" w:line="240" w:lineRule="auto"/>
              <w:jc w:val="center"/>
              <w:rPr>
                <w:rFonts w:ascii="Times New Roman" w:hAnsi="Times New Roman" w:cs="Times New Roman"/>
                <w:sz w:val="20"/>
                <w:szCs w:val="20"/>
              </w:rPr>
            </w:pPr>
          </w:p>
        </w:tc>
        <w:tc>
          <w:tcPr>
            <w:tcW w:w="3835" w:type="dxa"/>
            <w:vAlign w:val="center"/>
          </w:tcPr>
          <w:p w:rsidR="00D903FC" w:rsidRPr="005D112D" w:rsidRDefault="00D903FC" w:rsidP="002C4363">
            <w:pPr>
              <w:numPr>
                <w:ilvl w:val="0"/>
                <w:numId w:val="52"/>
              </w:numPr>
              <w:tabs>
                <w:tab w:val="clear" w:pos="704"/>
                <w:tab w:val="num" w:pos="126"/>
              </w:tabs>
              <w:spacing w:after="0" w:line="240" w:lineRule="auto"/>
              <w:ind w:left="0" w:firstLine="0"/>
              <w:rPr>
                <w:rFonts w:ascii="Times New Roman" w:hAnsi="Times New Roman" w:cs="Times New Roman"/>
                <w:sz w:val="20"/>
                <w:szCs w:val="20"/>
              </w:rPr>
            </w:pPr>
            <w:r w:rsidRPr="005D112D">
              <w:rPr>
                <w:rFonts w:ascii="Times New Roman" w:hAnsi="Times New Roman" w:cs="Times New Roman"/>
                <w:sz w:val="20"/>
                <w:szCs w:val="20"/>
              </w:rPr>
              <w:t xml:space="preserve"> ЄВСС</w:t>
            </w:r>
          </w:p>
          <w:p w:rsidR="00D903FC" w:rsidRPr="005D112D" w:rsidRDefault="00D903FC" w:rsidP="002C4363">
            <w:pPr>
              <w:numPr>
                <w:ilvl w:val="0"/>
                <w:numId w:val="52"/>
              </w:numPr>
              <w:tabs>
                <w:tab w:val="clear" w:pos="704"/>
                <w:tab w:val="num" w:pos="126"/>
              </w:tabs>
              <w:spacing w:after="0" w:line="240" w:lineRule="auto"/>
              <w:ind w:left="0" w:firstLine="0"/>
              <w:rPr>
                <w:rFonts w:ascii="Times New Roman" w:hAnsi="Times New Roman" w:cs="Times New Roman"/>
                <w:spacing w:val="-4"/>
                <w:sz w:val="20"/>
                <w:szCs w:val="20"/>
              </w:rPr>
            </w:pPr>
            <w:r w:rsidRPr="005D112D">
              <w:rPr>
                <w:rFonts w:ascii="Times New Roman" w:hAnsi="Times New Roman" w:cs="Times New Roman"/>
                <w:spacing w:val="-4"/>
                <w:sz w:val="20"/>
                <w:szCs w:val="20"/>
              </w:rPr>
              <w:t>податок з доходів фізичних осіб (ПДФО)</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tc>
      </w:tr>
      <w:tr w:rsidR="00D903FC" w:rsidRPr="00F309A4" w:rsidTr="005D112D">
        <w:trPr>
          <w:cantSplit/>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10</w:t>
            </w:r>
          </w:p>
        </w:tc>
        <w:tc>
          <w:tcPr>
            <w:tcW w:w="3835" w:type="dxa"/>
            <w:vAlign w:val="center"/>
          </w:tcPr>
          <w:p w:rsidR="00D903FC" w:rsidRPr="005D112D" w:rsidRDefault="00D903FC" w:rsidP="002C4363">
            <w:pPr>
              <w:numPr>
                <w:ilvl w:val="0"/>
                <w:numId w:val="52"/>
              </w:numPr>
              <w:tabs>
                <w:tab w:val="clear" w:pos="704"/>
                <w:tab w:val="num" w:pos="126"/>
              </w:tabs>
              <w:spacing w:after="0" w:line="240" w:lineRule="auto"/>
              <w:ind w:left="0" w:firstLine="0"/>
              <w:rPr>
                <w:rFonts w:ascii="Times New Roman" w:hAnsi="Times New Roman" w:cs="Times New Roman"/>
                <w:sz w:val="20"/>
                <w:szCs w:val="20"/>
              </w:rPr>
            </w:pPr>
            <w:r w:rsidRPr="005D112D">
              <w:rPr>
                <w:rFonts w:ascii="Times New Roman" w:hAnsi="Times New Roman" w:cs="Times New Roman"/>
                <w:sz w:val="20"/>
                <w:szCs w:val="20"/>
              </w:rPr>
              <w:t>перераховано із зарплати ЄВСС, податок на доходи</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 xml:space="preserve">661 </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64,66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11</w:t>
            </w:r>
          </w:p>
        </w:tc>
        <w:tc>
          <w:tcPr>
            <w:tcW w:w="3835" w:type="dxa"/>
            <w:vAlign w:val="center"/>
          </w:tcPr>
          <w:p w:rsidR="00D903FC" w:rsidRPr="005D112D" w:rsidRDefault="00D903FC" w:rsidP="002C4363">
            <w:pPr>
              <w:numPr>
                <w:ilvl w:val="0"/>
                <w:numId w:val="51"/>
              </w:numPr>
              <w:tabs>
                <w:tab w:val="clear" w:pos="663"/>
                <w:tab w:val="num" w:pos="126"/>
              </w:tabs>
              <w:spacing w:after="0" w:line="240" w:lineRule="auto"/>
              <w:ind w:left="0" w:firstLine="0"/>
              <w:rPr>
                <w:rFonts w:ascii="Times New Roman" w:hAnsi="Times New Roman" w:cs="Times New Roman"/>
                <w:sz w:val="20"/>
                <w:szCs w:val="20"/>
              </w:rPr>
            </w:pPr>
            <w:r w:rsidRPr="005D112D">
              <w:rPr>
                <w:rFonts w:ascii="Times New Roman" w:hAnsi="Times New Roman" w:cs="Times New Roman"/>
                <w:sz w:val="20"/>
                <w:szCs w:val="20"/>
              </w:rPr>
              <w:t>суми раніше виданої позики</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34</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37</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12</w:t>
            </w:r>
          </w:p>
        </w:tc>
        <w:tc>
          <w:tcPr>
            <w:tcW w:w="3835" w:type="dxa"/>
            <w:vAlign w:val="center"/>
          </w:tcPr>
          <w:p w:rsidR="00D903FC" w:rsidRPr="005D112D" w:rsidRDefault="00D903FC" w:rsidP="002C4363">
            <w:pPr>
              <w:numPr>
                <w:ilvl w:val="0"/>
                <w:numId w:val="51"/>
              </w:numPr>
              <w:tabs>
                <w:tab w:val="clear" w:pos="663"/>
                <w:tab w:val="num" w:pos="126"/>
              </w:tabs>
              <w:spacing w:after="0" w:line="240" w:lineRule="auto"/>
              <w:ind w:left="0" w:firstLine="0"/>
              <w:rPr>
                <w:rFonts w:ascii="Times New Roman" w:hAnsi="Times New Roman" w:cs="Times New Roman"/>
                <w:sz w:val="20"/>
                <w:szCs w:val="20"/>
              </w:rPr>
            </w:pPr>
            <w:r w:rsidRPr="005D112D">
              <w:rPr>
                <w:rFonts w:ascii="Times New Roman" w:hAnsi="Times New Roman" w:cs="Times New Roman"/>
                <w:sz w:val="20"/>
                <w:szCs w:val="20"/>
              </w:rPr>
              <w:t>виплачено відпускні з каси (відпускної компенсації)</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w:t>
            </w:r>
          </w:p>
        </w:tc>
      </w:tr>
      <w:tr w:rsidR="00D903FC" w:rsidRPr="00F309A4" w:rsidTr="005D112D">
        <w:trPr>
          <w:jc w:val="center"/>
        </w:trPr>
        <w:tc>
          <w:tcPr>
            <w:tcW w:w="84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13</w:t>
            </w:r>
          </w:p>
        </w:tc>
        <w:tc>
          <w:tcPr>
            <w:tcW w:w="3835" w:type="dxa"/>
            <w:vAlign w:val="center"/>
          </w:tcPr>
          <w:p w:rsidR="00D903FC" w:rsidRPr="005D112D" w:rsidRDefault="00D903FC" w:rsidP="002C4363">
            <w:pPr>
              <w:numPr>
                <w:ilvl w:val="0"/>
                <w:numId w:val="51"/>
              </w:numPr>
              <w:tabs>
                <w:tab w:val="clear" w:pos="663"/>
                <w:tab w:val="num" w:pos="126"/>
              </w:tabs>
              <w:spacing w:after="0" w:line="240" w:lineRule="auto"/>
              <w:ind w:left="0" w:firstLine="0"/>
              <w:rPr>
                <w:rFonts w:ascii="Times New Roman" w:hAnsi="Times New Roman" w:cs="Times New Roman"/>
                <w:spacing w:val="-4"/>
                <w:sz w:val="20"/>
                <w:szCs w:val="20"/>
              </w:rPr>
            </w:pPr>
            <w:r w:rsidRPr="005D112D">
              <w:rPr>
                <w:rFonts w:ascii="Times New Roman" w:hAnsi="Times New Roman" w:cs="Times New Roman"/>
                <w:spacing w:val="-4"/>
                <w:sz w:val="20"/>
                <w:szCs w:val="20"/>
              </w:rPr>
              <w:t>вартості виданих проїзних документів, путівок до санаторіїв</w:t>
            </w:r>
          </w:p>
        </w:tc>
        <w:tc>
          <w:tcPr>
            <w:tcW w:w="992"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w:t>
            </w:r>
          </w:p>
        </w:tc>
        <w:tc>
          <w:tcPr>
            <w:tcW w:w="1134"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w:t>
            </w:r>
          </w:p>
        </w:tc>
      </w:tr>
      <w:tr w:rsidR="00D903FC" w:rsidRPr="00F309A4" w:rsidTr="005D112D">
        <w:trPr>
          <w:cantSplit/>
          <w:jc w:val="center"/>
        </w:trPr>
        <w:tc>
          <w:tcPr>
            <w:tcW w:w="84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14</w:t>
            </w:r>
          </w:p>
        </w:tc>
        <w:tc>
          <w:tcPr>
            <w:tcW w:w="3835" w:type="dxa"/>
            <w:vAlign w:val="center"/>
          </w:tcPr>
          <w:p w:rsidR="00D903FC" w:rsidRPr="005D112D" w:rsidRDefault="00D903FC" w:rsidP="002C4363">
            <w:pPr>
              <w:keepNext/>
              <w:keepLines/>
              <w:numPr>
                <w:ilvl w:val="0"/>
                <w:numId w:val="51"/>
              </w:numPr>
              <w:tabs>
                <w:tab w:val="clear" w:pos="663"/>
                <w:tab w:val="num" w:pos="126"/>
              </w:tabs>
              <w:spacing w:after="0" w:line="240" w:lineRule="auto"/>
              <w:ind w:left="0" w:firstLine="0"/>
              <w:jc w:val="center"/>
              <w:rPr>
                <w:rFonts w:ascii="Times New Roman" w:hAnsi="Times New Roman" w:cs="Times New Roman"/>
                <w:sz w:val="20"/>
                <w:szCs w:val="20"/>
              </w:rPr>
            </w:pPr>
            <w:r w:rsidRPr="005D112D">
              <w:rPr>
                <w:rFonts w:ascii="Times New Roman" w:hAnsi="Times New Roman" w:cs="Times New Roman"/>
                <w:sz w:val="20"/>
                <w:szCs w:val="20"/>
              </w:rPr>
              <w:t>заборгованості засновника підприємства, який є працівником підприємства</w:t>
            </w:r>
          </w:p>
        </w:tc>
        <w:tc>
          <w:tcPr>
            <w:tcW w:w="992"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40</w:t>
            </w:r>
          </w:p>
        </w:tc>
      </w:tr>
      <w:tr w:rsidR="00D903FC" w:rsidRPr="00F309A4" w:rsidTr="005D112D">
        <w:trPr>
          <w:cantSplit/>
          <w:jc w:val="center"/>
        </w:trPr>
        <w:tc>
          <w:tcPr>
            <w:tcW w:w="84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15</w:t>
            </w:r>
          </w:p>
        </w:tc>
        <w:tc>
          <w:tcPr>
            <w:tcW w:w="3835" w:type="dxa"/>
            <w:vAlign w:val="center"/>
          </w:tcPr>
          <w:p w:rsidR="00D903FC" w:rsidRPr="005D112D" w:rsidRDefault="00D903FC" w:rsidP="005D112D">
            <w:pPr>
              <w:keepNext/>
              <w:keepLines/>
              <w:spacing w:after="0" w:line="240" w:lineRule="auto"/>
              <w:rPr>
                <w:rFonts w:ascii="Times New Roman" w:hAnsi="Times New Roman" w:cs="Times New Roman"/>
                <w:spacing w:val="-4"/>
                <w:sz w:val="20"/>
                <w:szCs w:val="20"/>
              </w:rPr>
            </w:pPr>
            <w:r w:rsidRPr="005D112D">
              <w:rPr>
                <w:rFonts w:ascii="Times New Roman" w:hAnsi="Times New Roman" w:cs="Times New Roman"/>
                <w:spacing w:val="-4"/>
                <w:sz w:val="20"/>
                <w:szCs w:val="20"/>
              </w:rPr>
              <w:t>Відображено реалізацію працівникам підприємства готової продукції (товарів, робіт, послуг) у рахунок заробітної плати</w:t>
            </w:r>
          </w:p>
        </w:tc>
        <w:tc>
          <w:tcPr>
            <w:tcW w:w="992"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70</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70</w:t>
            </w:r>
          </w:p>
        </w:tc>
      </w:tr>
      <w:tr w:rsidR="00D903FC" w:rsidRPr="00F309A4" w:rsidTr="005D112D">
        <w:trPr>
          <w:cantSplit/>
          <w:jc w:val="center"/>
        </w:trPr>
        <w:tc>
          <w:tcPr>
            <w:tcW w:w="84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16</w:t>
            </w:r>
          </w:p>
        </w:tc>
        <w:tc>
          <w:tcPr>
            <w:tcW w:w="3835" w:type="dxa"/>
            <w:vAlign w:val="center"/>
          </w:tcPr>
          <w:p w:rsidR="00D903FC" w:rsidRPr="005D112D" w:rsidRDefault="00D903FC" w:rsidP="005D112D">
            <w:pPr>
              <w:keepNext/>
              <w:keepLines/>
              <w:spacing w:after="0" w:line="240" w:lineRule="auto"/>
              <w:jc w:val="both"/>
              <w:rPr>
                <w:rFonts w:ascii="Times New Roman" w:hAnsi="Times New Roman" w:cs="Times New Roman"/>
                <w:spacing w:val="-4"/>
                <w:sz w:val="20"/>
                <w:szCs w:val="20"/>
              </w:rPr>
            </w:pPr>
            <w:r w:rsidRPr="005D112D">
              <w:rPr>
                <w:rFonts w:ascii="Times New Roman" w:hAnsi="Times New Roman" w:cs="Times New Roman"/>
                <w:spacing w:val="-4"/>
                <w:sz w:val="20"/>
                <w:szCs w:val="20"/>
              </w:rPr>
              <w:t>Виплачено зарплату</w:t>
            </w:r>
          </w:p>
        </w:tc>
        <w:tc>
          <w:tcPr>
            <w:tcW w:w="992"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661</w:t>
            </w:r>
          </w:p>
        </w:tc>
        <w:tc>
          <w:tcPr>
            <w:tcW w:w="1134" w:type="dxa"/>
            <w:vAlign w:val="center"/>
          </w:tcPr>
          <w:p w:rsidR="00D903FC" w:rsidRPr="005D112D" w:rsidRDefault="00D903FC" w:rsidP="005D112D">
            <w:pPr>
              <w:keepNext/>
              <w:keepLines/>
              <w:spacing w:after="0" w:line="240" w:lineRule="auto"/>
              <w:rPr>
                <w:rFonts w:ascii="Times New Roman" w:hAnsi="Times New Roman" w:cs="Times New Roman"/>
                <w:sz w:val="20"/>
                <w:szCs w:val="20"/>
              </w:rPr>
            </w:pPr>
            <w:r w:rsidRPr="005D112D">
              <w:rPr>
                <w:rFonts w:ascii="Times New Roman" w:hAnsi="Times New Roman" w:cs="Times New Roman"/>
                <w:sz w:val="20"/>
                <w:szCs w:val="20"/>
              </w:rPr>
              <w:t>301,311</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66</w:t>
            </w:r>
          </w:p>
        </w:tc>
        <w:tc>
          <w:tcPr>
            <w:tcW w:w="128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30,31</w:t>
            </w:r>
          </w:p>
        </w:tc>
      </w:tr>
      <w:tr w:rsidR="00D903FC" w:rsidRPr="00F309A4" w:rsidTr="005D112D">
        <w:trPr>
          <w:cantSplit/>
          <w:jc w:val="center"/>
        </w:trPr>
        <w:tc>
          <w:tcPr>
            <w:tcW w:w="84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17</w:t>
            </w:r>
          </w:p>
        </w:tc>
        <w:tc>
          <w:tcPr>
            <w:tcW w:w="3835" w:type="dxa"/>
            <w:vAlign w:val="center"/>
          </w:tcPr>
          <w:p w:rsidR="00D903FC" w:rsidRPr="005D112D" w:rsidRDefault="00D903FC" w:rsidP="005D112D">
            <w:pPr>
              <w:keepNext/>
              <w:keepLines/>
              <w:spacing w:after="0" w:line="240" w:lineRule="auto"/>
              <w:jc w:val="both"/>
              <w:rPr>
                <w:rFonts w:ascii="Times New Roman" w:hAnsi="Times New Roman" w:cs="Times New Roman"/>
                <w:spacing w:val="-4"/>
                <w:sz w:val="20"/>
                <w:szCs w:val="20"/>
              </w:rPr>
            </w:pPr>
            <w:r w:rsidRPr="005D112D">
              <w:rPr>
                <w:rFonts w:ascii="Times New Roman" w:hAnsi="Times New Roman" w:cs="Times New Roman"/>
                <w:spacing w:val="-4"/>
                <w:sz w:val="20"/>
                <w:szCs w:val="20"/>
              </w:rPr>
              <w:t xml:space="preserve">Сплачено: </w:t>
            </w:r>
          </w:p>
          <w:p w:rsidR="00D903FC" w:rsidRPr="005D112D" w:rsidRDefault="00D903FC" w:rsidP="005D112D">
            <w:pPr>
              <w:keepNext/>
              <w:keepLines/>
              <w:spacing w:after="0" w:line="240" w:lineRule="auto"/>
              <w:jc w:val="both"/>
              <w:rPr>
                <w:rFonts w:ascii="Times New Roman" w:hAnsi="Times New Roman" w:cs="Times New Roman"/>
                <w:spacing w:val="-4"/>
                <w:sz w:val="20"/>
                <w:szCs w:val="20"/>
              </w:rPr>
            </w:pPr>
            <w:r w:rsidRPr="005D112D">
              <w:rPr>
                <w:rFonts w:ascii="Times New Roman" w:hAnsi="Times New Roman" w:cs="Times New Roman"/>
                <w:spacing w:val="-4"/>
                <w:sz w:val="20"/>
                <w:szCs w:val="20"/>
              </w:rPr>
              <w:t>- нарахований єдиний внесок;</w:t>
            </w:r>
          </w:p>
          <w:p w:rsidR="00D903FC" w:rsidRPr="005D112D" w:rsidRDefault="00D903FC" w:rsidP="005D112D">
            <w:pPr>
              <w:keepNext/>
              <w:keepLines/>
              <w:spacing w:after="0" w:line="240" w:lineRule="auto"/>
              <w:jc w:val="both"/>
              <w:rPr>
                <w:rFonts w:ascii="Times New Roman" w:hAnsi="Times New Roman" w:cs="Times New Roman"/>
                <w:spacing w:val="-4"/>
                <w:sz w:val="20"/>
                <w:szCs w:val="20"/>
              </w:rPr>
            </w:pPr>
            <w:r w:rsidRPr="005D112D">
              <w:rPr>
                <w:rFonts w:ascii="Times New Roman" w:hAnsi="Times New Roman" w:cs="Times New Roman"/>
                <w:spacing w:val="-4"/>
                <w:sz w:val="20"/>
                <w:szCs w:val="20"/>
              </w:rPr>
              <w:t>- утриманий єдиний внесок;</w:t>
            </w:r>
          </w:p>
          <w:p w:rsidR="00D903FC" w:rsidRPr="005D112D" w:rsidRDefault="00D903FC" w:rsidP="005D112D">
            <w:pPr>
              <w:keepNext/>
              <w:keepLines/>
              <w:spacing w:after="0" w:line="240" w:lineRule="auto"/>
              <w:jc w:val="both"/>
              <w:rPr>
                <w:rFonts w:ascii="Times New Roman" w:hAnsi="Times New Roman" w:cs="Times New Roman"/>
                <w:spacing w:val="-4"/>
                <w:sz w:val="20"/>
                <w:szCs w:val="20"/>
              </w:rPr>
            </w:pPr>
            <w:r w:rsidRPr="005D112D">
              <w:rPr>
                <w:rFonts w:ascii="Times New Roman" w:hAnsi="Times New Roman" w:cs="Times New Roman"/>
                <w:spacing w:val="-4"/>
                <w:sz w:val="20"/>
                <w:szCs w:val="20"/>
              </w:rPr>
              <w:t>- податок на доходи</w:t>
            </w:r>
          </w:p>
        </w:tc>
        <w:tc>
          <w:tcPr>
            <w:tcW w:w="992"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651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641</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311</w:t>
            </w:r>
          </w:p>
        </w:tc>
        <w:tc>
          <w:tcPr>
            <w:tcW w:w="1134"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64</w:t>
            </w:r>
          </w:p>
        </w:tc>
        <w:tc>
          <w:tcPr>
            <w:tcW w:w="1283" w:type="dxa"/>
            <w:vAlign w:val="center"/>
          </w:tcPr>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w:t>
            </w:r>
          </w:p>
          <w:p w:rsidR="00D903FC" w:rsidRPr="005D112D" w:rsidRDefault="00D903FC" w:rsidP="005D112D">
            <w:pPr>
              <w:keepNext/>
              <w:keepLines/>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31</w:t>
            </w:r>
          </w:p>
        </w:tc>
      </w:tr>
    </w:tbl>
    <w:p w:rsidR="005D112D" w:rsidRDefault="005D112D" w:rsidP="006611B9">
      <w:pPr>
        <w:autoSpaceDE w:val="0"/>
        <w:autoSpaceDN w:val="0"/>
        <w:adjustRightInd w:val="0"/>
        <w:spacing w:after="0" w:line="240" w:lineRule="auto"/>
        <w:rPr>
          <w:rFonts w:ascii="Times New Roman" w:hAnsi="Times New Roman" w:cs="Times New Roman"/>
          <w:b/>
          <w:sz w:val="24"/>
          <w:szCs w:val="24"/>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6611B9" w:rsidRDefault="00104B0E" w:rsidP="00362162">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w:t>
      </w:r>
      <w:r w:rsidR="006611B9" w:rsidRPr="00C30210">
        <w:rPr>
          <w:rFonts w:ascii="Times New Roman" w:eastAsia="TimesNewRomanPSMT" w:hAnsi="Times New Roman" w:cs="Times New Roman"/>
          <w:sz w:val="24"/>
          <w:szCs w:val="24"/>
        </w:rPr>
        <w:t>рганізації бухгалтерського обліку СМП</w:t>
      </w:r>
      <w:r>
        <w:rPr>
          <w:rFonts w:ascii="Times New Roman" w:eastAsia="TimesNewRomanPSMT" w:hAnsi="Times New Roman" w:cs="Times New Roman"/>
          <w:sz w:val="24"/>
          <w:szCs w:val="24"/>
        </w:rPr>
        <w:t xml:space="preserve">, зокрема </w:t>
      </w:r>
      <w:r w:rsidR="006611B9" w:rsidRPr="00C30210">
        <w:rPr>
          <w:rFonts w:ascii="Times New Roman" w:eastAsia="TimesNewRomanPSMT" w:hAnsi="Times New Roman" w:cs="Times New Roman"/>
          <w:sz w:val="24"/>
          <w:szCs w:val="24"/>
        </w:rPr>
        <w:t>ведення</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обліку</w:t>
      </w:r>
      <w:r>
        <w:rPr>
          <w:rFonts w:ascii="Times New Roman" w:eastAsia="TimesNewRomanPSMT" w:hAnsi="Times New Roman" w:cs="Times New Roman"/>
          <w:sz w:val="24"/>
          <w:szCs w:val="24"/>
        </w:rPr>
        <w:t xml:space="preserve"> заробітної плати важлива </w:t>
      </w:r>
      <w:r w:rsidR="00586B86">
        <w:rPr>
          <w:rFonts w:ascii="Times New Roman" w:eastAsia="TimesNewRomanPSMT" w:hAnsi="Times New Roman" w:cs="Times New Roman"/>
          <w:sz w:val="24"/>
          <w:szCs w:val="24"/>
        </w:rPr>
        <w:t>частина бухгалтерського обліку</w:t>
      </w:r>
      <w:r w:rsidR="006611B9" w:rsidRPr="00C30210">
        <w:rPr>
          <w:rFonts w:ascii="Times New Roman" w:eastAsia="TimesNewRomanPSMT" w:hAnsi="Times New Roman" w:cs="Times New Roman"/>
          <w:sz w:val="24"/>
          <w:szCs w:val="24"/>
        </w:rPr>
        <w:t xml:space="preserve">, </w:t>
      </w:r>
      <w:r w:rsidR="00586B86">
        <w:rPr>
          <w:rFonts w:ascii="Times New Roman" w:eastAsia="TimesNewRomanPSMT" w:hAnsi="Times New Roman" w:cs="Times New Roman"/>
          <w:sz w:val="24"/>
          <w:szCs w:val="24"/>
        </w:rPr>
        <w:t xml:space="preserve">тому необхідно </w:t>
      </w:r>
      <w:r w:rsidR="006611B9" w:rsidRPr="00C30210">
        <w:rPr>
          <w:rFonts w:ascii="Times New Roman" w:eastAsia="TimesNewRomanPSMT" w:hAnsi="Times New Roman" w:cs="Times New Roman"/>
          <w:sz w:val="24"/>
          <w:szCs w:val="24"/>
        </w:rPr>
        <w:t>покращити організацію обліку, що</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включає облікову реєстрацію та ведення облікових</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регістрів, на основі яких незалежно від обраної системи</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оподаткування підприємці повинні в обов’язковому</w:t>
      </w:r>
      <w:r w:rsidR="006611B9">
        <w:rPr>
          <w:rFonts w:ascii="Times New Roman" w:eastAsia="TimesNewRomanPSMT" w:hAnsi="Times New Roman" w:cs="Times New Roman"/>
          <w:sz w:val="24"/>
          <w:szCs w:val="24"/>
        </w:rPr>
        <w:t xml:space="preserve"> </w:t>
      </w:r>
      <w:r w:rsidR="006611B9" w:rsidRPr="00C30210">
        <w:rPr>
          <w:rFonts w:ascii="Times New Roman" w:eastAsia="TimesNewRomanPSMT" w:hAnsi="Times New Roman" w:cs="Times New Roman"/>
          <w:sz w:val="24"/>
          <w:szCs w:val="24"/>
        </w:rPr>
        <w:t xml:space="preserve">порядку вести </w:t>
      </w:r>
      <w:r w:rsidR="00586B86">
        <w:rPr>
          <w:rFonts w:ascii="Times New Roman" w:eastAsia="TimesNewRomanPSMT" w:hAnsi="Times New Roman" w:cs="Times New Roman"/>
          <w:sz w:val="24"/>
          <w:szCs w:val="24"/>
        </w:rPr>
        <w:t xml:space="preserve">їх правильний </w:t>
      </w:r>
      <w:r w:rsidR="006611B9" w:rsidRPr="00C30210">
        <w:rPr>
          <w:rFonts w:ascii="Times New Roman" w:eastAsia="TimesNewRomanPSMT" w:hAnsi="Times New Roman" w:cs="Times New Roman"/>
          <w:sz w:val="24"/>
          <w:szCs w:val="24"/>
        </w:rPr>
        <w:t>облік</w:t>
      </w:r>
      <w:r w:rsidR="00586B86">
        <w:rPr>
          <w:rFonts w:ascii="Times New Roman" w:eastAsia="TimesNewRomanPSMT" w:hAnsi="Times New Roman" w:cs="Times New Roman"/>
          <w:sz w:val="24"/>
          <w:szCs w:val="24"/>
        </w:rPr>
        <w:t>, сплачувати податки і видавати заробітну плати офіційно.</w:t>
      </w:r>
      <w:r w:rsidR="006611B9" w:rsidRPr="00C30210">
        <w:rPr>
          <w:rFonts w:ascii="Times New Roman" w:eastAsia="TimesNewRomanPSMT" w:hAnsi="Times New Roman" w:cs="Times New Roman"/>
          <w:sz w:val="24"/>
          <w:szCs w:val="24"/>
        </w:rPr>
        <w:t xml:space="preserve"> </w:t>
      </w:r>
    </w:p>
    <w:p w:rsidR="006611B9" w:rsidRDefault="006611B9" w:rsidP="005D112D">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555913" w:rsidRPr="00973622" w:rsidRDefault="00555913" w:rsidP="002C4363">
      <w:pPr>
        <w:pStyle w:val="1"/>
        <w:numPr>
          <w:ilvl w:val="0"/>
          <w:numId w:val="53"/>
        </w:numPr>
        <w:ind w:left="714" w:hanging="357"/>
        <w:jc w:val="both"/>
        <w:rPr>
          <w:i w:val="0"/>
          <w:spacing w:val="0"/>
          <w:sz w:val="24"/>
        </w:rPr>
      </w:pPr>
      <w:r w:rsidRPr="00973622">
        <w:rPr>
          <w:i w:val="0"/>
          <w:spacing w:val="0"/>
          <w:sz w:val="24"/>
        </w:rPr>
        <w:t>Сформулювати особливості організації обліку праці та заробітної плати на малих підприємствах</w:t>
      </w:r>
    </w:p>
    <w:p w:rsidR="00555913" w:rsidRPr="00973622" w:rsidRDefault="00555913" w:rsidP="002C4363">
      <w:pPr>
        <w:pStyle w:val="a9"/>
        <w:numPr>
          <w:ilvl w:val="0"/>
          <w:numId w:val="53"/>
        </w:numPr>
        <w:spacing w:after="0" w:line="240" w:lineRule="auto"/>
        <w:ind w:left="714" w:hanging="357"/>
        <w:jc w:val="both"/>
        <w:rPr>
          <w:rFonts w:ascii="Times New Roman" w:hAnsi="Times New Roman" w:cs="Times New Roman"/>
          <w:sz w:val="24"/>
          <w:szCs w:val="24"/>
        </w:rPr>
      </w:pPr>
      <w:r w:rsidRPr="00973622">
        <w:rPr>
          <w:rFonts w:ascii="Times New Roman" w:hAnsi="Times New Roman" w:cs="Times New Roman"/>
          <w:sz w:val="24"/>
          <w:szCs w:val="24"/>
        </w:rPr>
        <w:t>Якими документ атами  здійснюється оформлення оплати праці на малих підприємствах?</w:t>
      </w:r>
    </w:p>
    <w:p w:rsidR="00555913" w:rsidRPr="00973622" w:rsidRDefault="00555913" w:rsidP="002C4363">
      <w:pPr>
        <w:pStyle w:val="23"/>
        <w:numPr>
          <w:ilvl w:val="0"/>
          <w:numId w:val="53"/>
        </w:numPr>
        <w:spacing w:after="0" w:line="240" w:lineRule="auto"/>
        <w:ind w:left="714" w:hanging="357"/>
        <w:jc w:val="both"/>
        <w:rPr>
          <w:rFonts w:ascii="Times New Roman" w:hAnsi="Times New Roman" w:cs="Times New Roman"/>
          <w:sz w:val="24"/>
          <w:szCs w:val="24"/>
        </w:rPr>
      </w:pPr>
      <w:r w:rsidRPr="00973622">
        <w:rPr>
          <w:rFonts w:ascii="Times New Roman" w:hAnsi="Times New Roman" w:cs="Times New Roman"/>
          <w:sz w:val="24"/>
          <w:szCs w:val="24"/>
        </w:rPr>
        <w:t xml:space="preserve">Як ведеться синтетичний та аналітичний облік нарахувань заробітної плати та утримань із неї. </w:t>
      </w:r>
    </w:p>
    <w:p w:rsidR="00555913" w:rsidRPr="00973622" w:rsidRDefault="00F74F87" w:rsidP="002C4363">
      <w:pPr>
        <w:pStyle w:val="23"/>
        <w:numPr>
          <w:ilvl w:val="0"/>
          <w:numId w:val="53"/>
        </w:numPr>
        <w:spacing w:after="0" w:line="240" w:lineRule="auto"/>
        <w:ind w:left="714" w:hanging="357"/>
        <w:jc w:val="both"/>
        <w:rPr>
          <w:rFonts w:ascii="Times New Roman" w:hAnsi="Times New Roman" w:cs="Times New Roman"/>
          <w:sz w:val="24"/>
          <w:szCs w:val="24"/>
        </w:rPr>
      </w:pPr>
      <w:r w:rsidRPr="00973622">
        <w:rPr>
          <w:rFonts w:ascii="Times New Roman" w:hAnsi="Times New Roman" w:cs="Times New Roman"/>
          <w:sz w:val="24"/>
          <w:szCs w:val="24"/>
        </w:rPr>
        <w:t>Як ведуть у</w:t>
      </w:r>
      <w:r w:rsidR="00555913" w:rsidRPr="00973622">
        <w:rPr>
          <w:rFonts w:ascii="Times New Roman" w:hAnsi="Times New Roman" w:cs="Times New Roman"/>
          <w:sz w:val="24"/>
          <w:szCs w:val="24"/>
        </w:rPr>
        <w:t>тримання податку на доходи фізичних осіб (ПДФО)</w:t>
      </w:r>
      <w:r w:rsidRPr="00973622">
        <w:rPr>
          <w:rFonts w:ascii="Times New Roman" w:hAnsi="Times New Roman" w:cs="Times New Roman"/>
          <w:sz w:val="24"/>
          <w:szCs w:val="24"/>
        </w:rPr>
        <w:t>?</w:t>
      </w:r>
    </w:p>
    <w:p w:rsidR="00555913" w:rsidRPr="00973622" w:rsidRDefault="00F74F87" w:rsidP="002C4363">
      <w:pPr>
        <w:pStyle w:val="23"/>
        <w:numPr>
          <w:ilvl w:val="0"/>
          <w:numId w:val="53"/>
        </w:numPr>
        <w:spacing w:after="0" w:line="240" w:lineRule="auto"/>
        <w:ind w:left="714" w:hanging="357"/>
        <w:jc w:val="both"/>
        <w:rPr>
          <w:rFonts w:ascii="Times New Roman" w:hAnsi="Times New Roman" w:cs="Times New Roman"/>
          <w:sz w:val="24"/>
          <w:szCs w:val="24"/>
        </w:rPr>
      </w:pPr>
      <w:r w:rsidRPr="00973622">
        <w:rPr>
          <w:rFonts w:ascii="Times New Roman" w:hAnsi="Times New Roman" w:cs="Times New Roman"/>
          <w:sz w:val="24"/>
          <w:szCs w:val="24"/>
        </w:rPr>
        <w:t>Які особливості н</w:t>
      </w:r>
      <w:r w:rsidR="00555913" w:rsidRPr="00973622">
        <w:rPr>
          <w:rFonts w:ascii="Times New Roman" w:hAnsi="Times New Roman" w:cs="Times New Roman"/>
          <w:sz w:val="24"/>
          <w:szCs w:val="24"/>
        </w:rPr>
        <w:t>арахування й утримання ЄВСС</w:t>
      </w:r>
      <w:r w:rsidRPr="00973622">
        <w:rPr>
          <w:rFonts w:ascii="Times New Roman" w:hAnsi="Times New Roman" w:cs="Times New Roman"/>
          <w:sz w:val="24"/>
          <w:szCs w:val="24"/>
        </w:rPr>
        <w:t>?</w:t>
      </w:r>
    </w:p>
    <w:p w:rsidR="00555913" w:rsidRPr="00973622" w:rsidRDefault="00F74F87" w:rsidP="002C4363">
      <w:pPr>
        <w:pStyle w:val="a5"/>
        <w:numPr>
          <w:ilvl w:val="0"/>
          <w:numId w:val="53"/>
        </w:numPr>
        <w:spacing w:after="0" w:line="240" w:lineRule="auto"/>
        <w:ind w:left="714" w:hanging="357"/>
        <w:rPr>
          <w:rFonts w:ascii="Times New Roman" w:hAnsi="Times New Roman" w:cs="Times New Roman"/>
          <w:sz w:val="24"/>
          <w:szCs w:val="24"/>
        </w:rPr>
      </w:pPr>
      <w:r w:rsidRPr="00973622">
        <w:rPr>
          <w:rFonts w:ascii="Times New Roman" w:hAnsi="Times New Roman" w:cs="Times New Roman"/>
          <w:sz w:val="24"/>
          <w:szCs w:val="24"/>
        </w:rPr>
        <w:t xml:space="preserve">Якими </w:t>
      </w:r>
      <w:r w:rsidR="00555913" w:rsidRPr="00973622">
        <w:rPr>
          <w:rFonts w:ascii="Times New Roman" w:hAnsi="Times New Roman" w:cs="Times New Roman"/>
          <w:sz w:val="24"/>
          <w:szCs w:val="24"/>
        </w:rPr>
        <w:t>бухгалтерськ</w:t>
      </w:r>
      <w:r w:rsidRPr="00973622">
        <w:rPr>
          <w:rFonts w:ascii="Times New Roman" w:hAnsi="Times New Roman" w:cs="Times New Roman"/>
          <w:sz w:val="24"/>
          <w:szCs w:val="24"/>
        </w:rPr>
        <w:t>ими</w:t>
      </w:r>
      <w:r w:rsidR="00555913" w:rsidRPr="00973622">
        <w:rPr>
          <w:rFonts w:ascii="Times New Roman" w:hAnsi="Times New Roman" w:cs="Times New Roman"/>
          <w:sz w:val="24"/>
          <w:szCs w:val="24"/>
        </w:rPr>
        <w:t xml:space="preserve"> проведення</w:t>
      </w:r>
      <w:r w:rsidRPr="00973622">
        <w:rPr>
          <w:rFonts w:ascii="Times New Roman" w:hAnsi="Times New Roman" w:cs="Times New Roman"/>
          <w:sz w:val="24"/>
          <w:szCs w:val="24"/>
        </w:rPr>
        <w:t>ми</w:t>
      </w:r>
      <w:r w:rsidR="00555913" w:rsidRPr="00973622">
        <w:rPr>
          <w:rFonts w:ascii="Times New Roman" w:hAnsi="Times New Roman" w:cs="Times New Roman"/>
          <w:sz w:val="24"/>
          <w:szCs w:val="24"/>
        </w:rPr>
        <w:t xml:space="preserve"> </w:t>
      </w:r>
      <w:r w:rsidR="00973622" w:rsidRPr="00973622">
        <w:rPr>
          <w:rFonts w:ascii="Times New Roman" w:hAnsi="Times New Roman" w:cs="Times New Roman"/>
          <w:sz w:val="24"/>
          <w:szCs w:val="24"/>
        </w:rPr>
        <w:t>відображають</w:t>
      </w:r>
      <w:r w:rsidR="00555913" w:rsidRPr="00973622">
        <w:rPr>
          <w:rFonts w:ascii="Times New Roman" w:hAnsi="Times New Roman" w:cs="Times New Roman"/>
          <w:sz w:val="24"/>
          <w:szCs w:val="24"/>
        </w:rPr>
        <w:t xml:space="preserve"> облік заробітної плати на малих підприємствах</w:t>
      </w:r>
      <w:r w:rsidR="005D112D">
        <w:rPr>
          <w:rFonts w:ascii="Times New Roman" w:hAnsi="Times New Roman" w:cs="Times New Roman"/>
          <w:sz w:val="24"/>
          <w:szCs w:val="24"/>
        </w:rPr>
        <w:t>?</w:t>
      </w:r>
    </w:p>
    <w:p w:rsidR="005D112D" w:rsidRDefault="005D112D" w:rsidP="006611B9">
      <w:pPr>
        <w:spacing w:line="40" w:lineRule="atLeast"/>
        <w:rPr>
          <w:sz w:val="28"/>
          <w:szCs w:val="28"/>
        </w:rPr>
      </w:pPr>
    </w:p>
    <w:p w:rsidR="006611B9" w:rsidRPr="00A67F6C" w:rsidRDefault="006611B9" w:rsidP="006611B9">
      <w:pPr>
        <w:spacing w:line="40" w:lineRule="atLeast"/>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C10E60" w:rsidRPr="006212B1" w:rsidRDefault="005D112D"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5</w:t>
      </w:r>
    </w:p>
    <w:p w:rsidR="00973622" w:rsidRPr="00973622" w:rsidRDefault="00973622" w:rsidP="00973622">
      <w:pPr>
        <w:jc w:val="center"/>
        <w:rPr>
          <w:rFonts w:ascii="Times New Roman" w:hAnsi="Times New Roman" w:cs="Times New Roman"/>
          <w:b/>
          <w:sz w:val="24"/>
          <w:szCs w:val="24"/>
          <w:u w:val="single"/>
        </w:rPr>
      </w:pPr>
      <w:r w:rsidRPr="00973622">
        <w:rPr>
          <w:rFonts w:ascii="Times New Roman" w:hAnsi="Times New Roman" w:cs="Times New Roman"/>
          <w:b/>
          <w:sz w:val="24"/>
          <w:szCs w:val="24"/>
          <w:u w:val="single"/>
        </w:rPr>
        <w:lastRenderedPageBreak/>
        <w:t>ТЕМА 5. ОСОБЛИВОСТІ ОБЛІКУ ОСНОВНИХ ЗАСОБІВ (ФОНДІВ) І НЕМАТЕРІАЛЬНИХ АКТИВІВ</w:t>
      </w:r>
    </w:p>
    <w:p w:rsidR="00C10E60" w:rsidRPr="006212B1" w:rsidRDefault="00973622" w:rsidP="00973622">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 xml:space="preserve">набуття теоретичних знань і практичних навиків з методології </w:t>
      </w:r>
      <w:r>
        <w:rPr>
          <w:rFonts w:ascii="Times New Roman" w:hAnsi="Times New Roman" w:cs="Times New Roman"/>
          <w:sz w:val="24"/>
          <w:szCs w:val="24"/>
        </w:rPr>
        <w:t xml:space="preserve">організації </w:t>
      </w:r>
      <w:r w:rsidRPr="006212B1">
        <w:rPr>
          <w:rFonts w:ascii="Times New Roman" w:hAnsi="Times New Roman" w:cs="Times New Roman"/>
          <w:sz w:val="24"/>
          <w:szCs w:val="24"/>
        </w:rPr>
        <w:t>обліку</w:t>
      </w:r>
      <w:r>
        <w:rPr>
          <w:rFonts w:ascii="Times New Roman" w:hAnsi="Times New Roman" w:cs="Times New Roman"/>
          <w:sz w:val="24"/>
          <w:szCs w:val="24"/>
        </w:rPr>
        <w:t xml:space="preserve"> та ведення </w:t>
      </w:r>
      <w:r w:rsidR="00EF3883" w:rsidRPr="00EF3883">
        <w:rPr>
          <w:rFonts w:ascii="Times New Roman" w:hAnsi="Times New Roman" w:cs="Times New Roman"/>
          <w:sz w:val="24"/>
          <w:szCs w:val="24"/>
        </w:rPr>
        <w:t>основних засобів та нематеріальних активів</w:t>
      </w:r>
      <w:r w:rsidR="00EF3883">
        <w:t xml:space="preserve"> </w:t>
      </w:r>
      <w:r>
        <w:rPr>
          <w:rFonts w:ascii="Times New Roman" w:hAnsi="Times New Roman" w:cs="Times New Roman"/>
          <w:sz w:val="24"/>
          <w:szCs w:val="24"/>
        </w:rPr>
        <w:t>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EF3883" w:rsidRPr="00C67821" w:rsidRDefault="00EF3883" w:rsidP="002C4363">
      <w:pPr>
        <w:pStyle w:val="a9"/>
        <w:numPr>
          <w:ilvl w:val="0"/>
          <w:numId w:val="54"/>
        </w:numPr>
        <w:spacing w:after="0" w:line="240" w:lineRule="auto"/>
        <w:jc w:val="both"/>
        <w:rPr>
          <w:rFonts w:ascii="Times New Roman" w:hAnsi="Times New Roman" w:cs="Times New Roman"/>
          <w:color w:val="000000"/>
          <w:sz w:val="24"/>
          <w:szCs w:val="24"/>
        </w:rPr>
      </w:pPr>
      <w:r w:rsidRPr="00C67821">
        <w:rPr>
          <w:rFonts w:ascii="Times New Roman" w:hAnsi="Times New Roman" w:cs="Times New Roman"/>
          <w:color w:val="000000"/>
          <w:sz w:val="24"/>
          <w:szCs w:val="24"/>
        </w:rPr>
        <w:t>Основні засоби, їх класифікація та оцінка</w:t>
      </w:r>
    </w:p>
    <w:p w:rsidR="00EF3883" w:rsidRPr="00C67821" w:rsidRDefault="00EF3883" w:rsidP="002C4363">
      <w:pPr>
        <w:pStyle w:val="a9"/>
        <w:numPr>
          <w:ilvl w:val="0"/>
          <w:numId w:val="54"/>
        </w:numPr>
        <w:tabs>
          <w:tab w:val="left" w:pos="6946"/>
        </w:tabs>
        <w:spacing w:after="0" w:line="240" w:lineRule="auto"/>
        <w:jc w:val="both"/>
        <w:rPr>
          <w:rFonts w:ascii="Times New Roman" w:hAnsi="Times New Roman" w:cs="Times New Roman"/>
          <w:sz w:val="24"/>
          <w:szCs w:val="24"/>
        </w:rPr>
      </w:pPr>
      <w:r w:rsidRPr="00C67821">
        <w:rPr>
          <w:rFonts w:ascii="Times New Roman" w:hAnsi="Times New Roman" w:cs="Times New Roman"/>
          <w:sz w:val="24"/>
          <w:szCs w:val="24"/>
        </w:rPr>
        <w:t>Документальне оформлення наявності та руху основних засобів</w:t>
      </w:r>
    </w:p>
    <w:p w:rsidR="00EF3883" w:rsidRPr="00C67821" w:rsidRDefault="00EF3883" w:rsidP="002C4363">
      <w:pPr>
        <w:pStyle w:val="a9"/>
        <w:numPr>
          <w:ilvl w:val="0"/>
          <w:numId w:val="54"/>
        </w:numPr>
        <w:tabs>
          <w:tab w:val="num" w:pos="1069"/>
        </w:tabs>
        <w:spacing w:after="0" w:line="240" w:lineRule="auto"/>
        <w:jc w:val="both"/>
        <w:rPr>
          <w:rFonts w:ascii="Times New Roman" w:hAnsi="Times New Roman" w:cs="Times New Roman"/>
          <w:color w:val="000000"/>
          <w:sz w:val="24"/>
          <w:szCs w:val="24"/>
        </w:rPr>
      </w:pPr>
      <w:r w:rsidRPr="00C67821">
        <w:rPr>
          <w:rFonts w:ascii="Times New Roman" w:hAnsi="Times New Roman" w:cs="Times New Roman"/>
          <w:color w:val="000000"/>
          <w:sz w:val="24"/>
          <w:szCs w:val="24"/>
        </w:rPr>
        <w:t>Синтетичний та аналітичний облік основних засобів</w:t>
      </w:r>
    </w:p>
    <w:p w:rsidR="00EF3883" w:rsidRPr="00C67821" w:rsidRDefault="00EF3883" w:rsidP="002C4363">
      <w:pPr>
        <w:pStyle w:val="a9"/>
        <w:numPr>
          <w:ilvl w:val="0"/>
          <w:numId w:val="54"/>
        </w:numPr>
        <w:spacing w:after="0" w:line="240" w:lineRule="auto"/>
        <w:jc w:val="both"/>
        <w:rPr>
          <w:rFonts w:ascii="Times New Roman" w:hAnsi="Times New Roman" w:cs="Times New Roman"/>
          <w:color w:val="000000"/>
          <w:sz w:val="24"/>
          <w:szCs w:val="24"/>
        </w:rPr>
      </w:pPr>
      <w:r w:rsidRPr="00C67821">
        <w:rPr>
          <w:rFonts w:ascii="Times New Roman" w:hAnsi="Times New Roman" w:cs="Times New Roman"/>
          <w:color w:val="000000"/>
          <w:sz w:val="24"/>
          <w:szCs w:val="24"/>
        </w:rPr>
        <w:t>Облік придбання і вибуття основних засобів</w:t>
      </w:r>
    </w:p>
    <w:p w:rsidR="00EF3883" w:rsidRPr="00C67821" w:rsidRDefault="00EF3883" w:rsidP="002C4363">
      <w:pPr>
        <w:pStyle w:val="a9"/>
        <w:numPr>
          <w:ilvl w:val="0"/>
          <w:numId w:val="54"/>
        </w:numPr>
        <w:spacing w:after="0" w:line="240" w:lineRule="auto"/>
        <w:jc w:val="both"/>
        <w:rPr>
          <w:rFonts w:ascii="Times New Roman" w:hAnsi="Times New Roman" w:cs="Times New Roman"/>
          <w:sz w:val="24"/>
          <w:szCs w:val="24"/>
          <w:u w:val="single"/>
        </w:rPr>
      </w:pPr>
      <w:r w:rsidRPr="00C67821">
        <w:rPr>
          <w:rFonts w:ascii="Times New Roman" w:hAnsi="Times New Roman" w:cs="Times New Roman"/>
          <w:color w:val="000000"/>
          <w:sz w:val="24"/>
          <w:szCs w:val="24"/>
        </w:rPr>
        <w:t>Облік амортизації основних засобів</w:t>
      </w:r>
    </w:p>
    <w:p w:rsidR="00EF3883" w:rsidRPr="00C67821" w:rsidRDefault="00EF3883" w:rsidP="002C4363">
      <w:pPr>
        <w:pStyle w:val="a9"/>
        <w:numPr>
          <w:ilvl w:val="0"/>
          <w:numId w:val="54"/>
        </w:numPr>
        <w:spacing w:after="0" w:line="240" w:lineRule="auto"/>
        <w:jc w:val="both"/>
        <w:rPr>
          <w:rFonts w:ascii="Times New Roman" w:hAnsi="Times New Roman" w:cs="Times New Roman"/>
          <w:color w:val="000000"/>
          <w:sz w:val="24"/>
          <w:szCs w:val="24"/>
          <w:u w:val="single"/>
        </w:rPr>
      </w:pPr>
      <w:r w:rsidRPr="00C67821">
        <w:rPr>
          <w:rFonts w:ascii="Times New Roman" w:hAnsi="Times New Roman" w:cs="Times New Roman"/>
          <w:color w:val="000000"/>
          <w:sz w:val="24"/>
          <w:szCs w:val="24"/>
        </w:rPr>
        <w:t>Особливості обліку нематеріальних активів</w:t>
      </w:r>
    </w:p>
    <w:p w:rsidR="00EF3883" w:rsidRPr="00C67821" w:rsidRDefault="00EF3883" w:rsidP="002C4363">
      <w:pPr>
        <w:pStyle w:val="a9"/>
        <w:numPr>
          <w:ilvl w:val="0"/>
          <w:numId w:val="54"/>
        </w:numPr>
        <w:spacing w:after="0" w:line="240" w:lineRule="auto"/>
        <w:jc w:val="both"/>
        <w:rPr>
          <w:rFonts w:ascii="Times New Roman" w:hAnsi="Times New Roman" w:cs="Times New Roman"/>
          <w:sz w:val="24"/>
          <w:szCs w:val="24"/>
        </w:rPr>
      </w:pPr>
      <w:r w:rsidRPr="00C67821">
        <w:rPr>
          <w:rFonts w:ascii="Times New Roman" w:hAnsi="Times New Roman" w:cs="Times New Roman"/>
          <w:sz w:val="24"/>
          <w:szCs w:val="24"/>
        </w:rPr>
        <w:t>Типові бухгалтерські проведення з обліку основних  засобів (фондів) і нематеріальних активів</w:t>
      </w:r>
    </w:p>
    <w:p w:rsidR="00C10E60" w:rsidRPr="00D47AB8" w:rsidRDefault="00C10E60" w:rsidP="00C10E60">
      <w:pPr>
        <w:spacing w:after="0" w:line="240" w:lineRule="auto"/>
        <w:jc w:val="both"/>
        <w:rPr>
          <w:rFonts w:ascii="Times New Roman" w:hAnsi="Times New Roman" w:cs="Times New Roman"/>
          <w:b/>
          <w:sz w:val="24"/>
          <w:szCs w:val="24"/>
        </w:rPr>
      </w:pPr>
    </w:p>
    <w:p w:rsidR="00C10E60" w:rsidRPr="009C6100"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C67821">
        <w:rPr>
          <w:rFonts w:ascii="Times New Roman" w:hAnsi="Times New Roman" w:cs="Times New Roman"/>
          <w:sz w:val="24"/>
          <w:szCs w:val="24"/>
        </w:rPr>
        <w:t>основні засоби</w:t>
      </w:r>
      <w:r>
        <w:rPr>
          <w:rFonts w:ascii="Times New Roman" w:hAnsi="Times New Roman" w:cs="Times New Roman"/>
          <w:sz w:val="24"/>
          <w:szCs w:val="24"/>
        </w:rPr>
        <w:t xml:space="preserve">, </w:t>
      </w:r>
      <w:r w:rsidR="00C67821">
        <w:rPr>
          <w:rFonts w:ascii="Times New Roman" w:hAnsi="Times New Roman" w:cs="Times New Roman"/>
          <w:sz w:val="24"/>
          <w:szCs w:val="24"/>
        </w:rPr>
        <w:t>первісна вартість,звичайна ціна,</w:t>
      </w:r>
      <w:r w:rsidR="009C6100">
        <w:rPr>
          <w:rFonts w:ascii="Times New Roman" w:hAnsi="Times New Roman" w:cs="Times New Roman"/>
          <w:sz w:val="24"/>
          <w:szCs w:val="24"/>
        </w:rPr>
        <w:t xml:space="preserve"> </w:t>
      </w:r>
      <w:r w:rsidR="009C6100" w:rsidRPr="009C6100">
        <w:rPr>
          <w:rFonts w:ascii="Times New Roman" w:hAnsi="Times New Roman" w:cs="Times New Roman"/>
          <w:color w:val="000000"/>
          <w:sz w:val="24"/>
          <w:szCs w:val="24"/>
        </w:rPr>
        <w:t>амортизаційні відрахування.</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Податковий кодекс України від 02.12.2010 р.  № 2755-</w:t>
      </w:r>
      <w:r w:rsidRPr="009C6100">
        <w:rPr>
          <w:rFonts w:ascii="Times New Roman" w:hAnsi="Times New Roman" w:cs="Times New Roman"/>
          <w:sz w:val="24"/>
          <w:szCs w:val="24"/>
          <w:lang w:val="en-US"/>
        </w:rPr>
        <w:t>VI</w:t>
      </w:r>
      <w:r w:rsidRPr="009C6100">
        <w:rPr>
          <w:rFonts w:ascii="Times New Roman" w:hAnsi="Times New Roman" w:cs="Times New Roman"/>
          <w:sz w:val="24"/>
          <w:szCs w:val="24"/>
        </w:rPr>
        <w:t xml:space="preserve"> / зі змінами і доповненнями.</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24" w:history="1">
        <w:r w:rsidRPr="009C6100">
          <w:rPr>
            <w:rStyle w:val="aa"/>
            <w:rFonts w:ascii="Times New Roman" w:hAnsi="Times New Roman" w:cs="Times New Roman"/>
            <w:sz w:val="24"/>
            <w:szCs w:val="24"/>
          </w:rPr>
          <w:t>http://zakon4.rada.gov.ua</w:t>
        </w:r>
      </w:hyperlink>
      <w:r w:rsidRPr="009C6100">
        <w:rPr>
          <w:rFonts w:ascii="Times New Roman" w:hAnsi="Times New Roman" w:cs="Times New Roman"/>
          <w:sz w:val="24"/>
          <w:szCs w:val="24"/>
        </w:rPr>
        <w:t>.</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55"/>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55"/>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55"/>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55"/>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55"/>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55"/>
        </w:numPr>
        <w:spacing w:after="0"/>
        <w:jc w:val="both"/>
        <w:rPr>
          <w:sz w:val="24"/>
          <w:szCs w:val="24"/>
          <w:lang w:val="uk-UA"/>
        </w:rPr>
      </w:pPr>
      <w:r w:rsidRPr="00C10E60">
        <w:rPr>
          <w:sz w:val="24"/>
          <w:szCs w:val="24"/>
          <w:lang w:val="uk-UA"/>
        </w:rPr>
        <w:lastRenderedPageBreak/>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9C6100" w:rsidRDefault="00C10E60" w:rsidP="002C4363">
      <w:pPr>
        <w:pStyle w:val="a9"/>
        <w:numPr>
          <w:ilvl w:val="0"/>
          <w:numId w:val="5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9C6100" w:rsidRDefault="00C10E60" w:rsidP="002C4363">
      <w:pPr>
        <w:pStyle w:val="a9"/>
        <w:numPr>
          <w:ilvl w:val="0"/>
          <w:numId w:val="56"/>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322F6" w:rsidRDefault="00C10E60"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E0B34" w:rsidRDefault="009C6100" w:rsidP="009C6100">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10.</w:t>
      </w:r>
      <w:hyperlink r:id="rId25" w:history="1">
        <w:r w:rsidR="00C10E60" w:rsidRPr="00CE0B34">
          <w:rPr>
            <w:rStyle w:val="aa"/>
            <w:rFonts w:ascii="Times New Roman" w:hAnsi="Times New Roman" w:cs="Times New Roman"/>
            <w:sz w:val="24"/>
            <w:szCs w:val="24"/>
          </w:rPr>
          <w:t>http://dtkt.com.ua/</w:t>
        </w:r>
      </w:hyperlink>
      <w:r w:rsidR="00C10E60" w:rsidRPr="00CE0B34">
        <w:rPr>
          <w:rFonts w:ascii="Times New Roman" w:hAnsi="Times New Roman" w:cs="Times New Roman"/>
          <w:sz w:val="24"/>
          <w:szCs w:val="24"/>
        </w:rPr>
        <w:t>. Украинский финансово-бухгалтерский портал Дебет-Кредит</w:t>
      </w:r>
    </w:p>
    <w:p w:rsidR="00C10E60" w:rsidRPr="00CE0B34" w:rsidRDefault="006A29BC" w:rsidP="002C4363">
      <w:pPr>
        <w:pStyle w:val="a5"/>
        <w:numPr>
          <w:ilvl w:val="0"/>
          <w:numId w:val="57"/>
        </w:numPr>
        <w:spacing w:after="0" w:line="240" w:lineRule="auto"/>
        <w:rPr>
          <w:rFonts w:ascii="Times New Roman" w:hAnsi="Times New Roman" w:cs="Times New Roman"/>
          <w:sz w:val="24"/>
          <w:szCs w:val="24"/>
        </w:rPr>
      </w:pPr>
      <w:hyperlink r:id="rId26" w:history="1">
        <w:r w:rsidR="00C10E60" w:rsidRPr="00CE0B34">
          <w:rPr>
            <w:rStyle w:val="aa"/>
            <w:rFonts w:ascii="Times New Roman" w:hAnsi="Times New Roman" w:cs="Times New Roman"/>
            <w:sz w:val="24"/>
            <w:szCs w:val="24"/>
          </w:rPr>
          <w:t>http://uazakon.com/</w:t>
        </w:r>
      </w:hyperlink>
      <w:r w:rsidR="00C10E60" w:rsidRPr="00CE0B34">
        <w:rPr>
          <w:rFonts w:ascii="Times New Roman" w:hAnsi="Times New Roman" w:cs="Times New Roman"/>
          <w:sz w:val="24"/>
          <w:szCs w:val="24"/>
        </w:rPr>
        <w:t>. Законы Украины. Информационно-правовой портал</w:t>
      </w:r>
    </w:p>
    <w:p w:rsidR="00C10E60" w:rsidRPr="00CE0B34" w:rsidRDefault="00C10E60" w:rsidP="002C4363">
      <w:pPr>
        <w:pStyle w:val="a5"/>
        <w:numPr>
          <w:ilvl w:val="0"/>
          <w:numId w:val="58"/>
        </w:numPr>
        <w:spacing w:after="0" w:line="240" w:lineRule="auto"/>
        <w:rPr>
          <w:rFonts w:ascii="Times New Roman" w:hAnsi="Times New Roman" w:cs="Times New Roman"/>
          <w:sz w:val="24"/>
          <w:szCs w:val="24"/>
        </w:rPr>
      </w:pPr>
      <w:r w:rsidRPr="00CE0B34">
        <w:rPr>
          <w:rFonts w:ascii="Times New Roman" w:hAnsi="Times New Roman" w:cs="Times New Roman"/>
          <w:sz w:val="24"/>
          <w:szCs w:val="24"/>
        </w:rPr>
        <w:t xml:space="preserve">http://visnuk.com.ua/. Вісник Міністерства доходів і зборів України  </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9C6100" w:rsidRPr="009C6100" w:rsidRDefault="007F10A0" w:rsidP="009C6100">
      <w:pPr>
        <w:spacing w:before="12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9C6100" w:rsidRPr="009C6100">
        <w:rPr>
          <w:rFonts w:ascii="Times New Roman" w:hAnsi="Times New Roman" w:cs="Times New Roman"/>
          <w:b/>
          <w:color w:val="000000"/>
          <w:sz w:val="24"/>
          <w:szCs w:val="24"/>
        </w:rPr>
        <w:t>1. Основні засоби, їх класифікація та оцінка</w:t>
      </w:r>
    </w:p>
    <w:p w:rsidR="009C6100" w:rsidRPr="009C6100" w:rsidRDefault="009C6100" w:rsidP="009C6100">
      <w:pPr>
        <w:pStyle w:val="a5"/>
        <w:ind w:firstLine="720"/>
        <w:jc w:val="both"/>
        <w:rPr>
          <w:rFonts w:ascii="Times New Roman" w:hAnsi="Times New Roman" w:cs="Times New Roman"/>
          <w:sz w:val="24"/>
          <w:szCs w:val="24"/>
        </w:rPr>
      </w:pPr>
      <w:r w:rsidRPr="009C6100">
        <w:rPr>
          <w:rFonts w:ascii="Times New Roman" w:hAnsi="Times New Roman" w:cs="Times New Roman"/>
          <w:sz w:val="24"/>
          <w:szCs w:val="24"/>
        </w:rPr>
        <w:t xml:space="preserve">Облік основних засобів на малих підприємствах здійснюють відповідно до П(С)БО 7 «Основні засоби». Згідно з ним до </w:t>
      </w:r>
      <w:r w:rsidRPr="009C6100">
        <w:rPr>
          <w:rFonts w:ascii="Times New Roman" w:hAnsi="Times New Roman" w:cs="Times New Roman"/>
          <w:i/>
          <w:sz w:val="24"/>
          <w:szCs w:val="24"/>
        </w:rPr>
        <w:t>основних засобів належать</w:t>
      </w:r>
      <w:r w:rsidRPr="009C6100">
        <w:rPr>
          <w:rFonts w:ascii="Times New Roman" w:hAnsi="Times New Roman" w:cs="Times New Roman"/>
          <w:sz w:val="24"/>
          <w:szCs w:val="24"/>
        </w:rPr>
        <w:t xml:space="preserve"> матеріальні активи, які підприємство утримує з метою використання їх у процесі виробництва постачання товарів і послуг, наданих в оренду іншим особам або для здійснення адміністративних і соціально-культурних функцій, очікуваний строк корисного використання яких – понад  один рік (або операційний цикл, якщо він довший за рік). </w:t>
      </w:r>
    </w:p>
    <w:p w:rsidR="009C6100" w:rsidRPr="009C6100" w:rsidRDefault="009C6100" w:rsidP="009C6100">
      <w:pPr>
        <w:pStyle w:val="a5"/>
        <w:ind w:firstLine="720"/>
        <w:jc w:val="both"/>
        <w:rPr>
          <w:rFonts w:ascii="Times New Roman" w:hAnsi="Times New Roman" w:cs="Times New Roman"/>
          <w:sz w:val="24"/>
          <w:szCs w:val="24"/>
        </w:rPr>
      </w:pPr>
      <w:r w:rsidRPr="009C6100">
        <w:rPr>
          <w:rFonts w:ascii="Times New Roman" w:hAnsi="Times New Roman" w:cs="Times New Roman"/>
          <w:sz w:val="24"/>
          <w:szCs w:val="24"/>
        </w:rPr>
        <w:t xml:space="preserve">Із урахуванням змін до </w:t>
      </w:r>
      <w:r w:rsidRPr="009C6100">
        <w:rPr>
          <w:rFonts w:ascii="Times New Roman" w:hAnsi="Times New Roman" w:cs="Times New Roman"/>
          <w:i/>
          <w:sz w:val="24"/>
          <w:szCs w:val="24"/>
        </w:rPr>
        <w:t>Податкового кодексу України основні засоби</w:t>
      </w:r>
      <w:r w:rsidRPr="009C6100">
        <w:rPr>
          <w:rFonts w:ascii="Times New Roman" w:hAnsi="Times New Roman" w:cs="Times New Roman"/>
          <w:sz w:val="24"/>
          <w:szCs w:val="24"/>
        </w:rPr>
        <w:t xml:space="preserve"> – матеріальні активи, в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w:t>
      </w:r>
      <w:r w:rsidRPr="009C6100">
        <w:rPr>
          <w:rFonts w:ascii="Times New Roman" w:hAnsi="Times New Roman" w:cs="Times New Roman"/>
          <w:sz w:val="24"/>
          <w:szCs w:val="24"/>
        </w:rPr>
        <w:lastRenderedPageBreak/>
        <w:t xml:space="preserve">користування, бібліотечних і архівних фондів, матеріальних активів, вартість яких не перевищує 2500 грн,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2500 грн і поступово зменшується у зв’язку з фізичним або моральним зносом, та очікуваний строк корисного використання яких з дати введення в експлуатацію становить понад один рік (або операційний цикл, якщо він довший за рік). </w:t>
      </w:r>
    </w:p>
    <w:p w:rsidR="009C6100" w:rsidRPr="009C6100" w:rsidRDefault="009C6100" w:rsidP="005D112D">
      <w:pPr>
        <w:spacing w:after="0" w:line="240" w:lineRule="auto"/>
        <w:jc w:val="both"/>
        <w:rPr>
          <w:rFonts w:ascii="Times New Roman" w:hAnsi="Times New Roman" w:cs="Times New Roman"/>
          <w:spacing w:val="-6"/>
          <w:sz w:val="24"/>
          <w:szCs w:val="24"/>
        </w:rPr>
      </w:pPr>
      <w:r w:rsidRPr="009C6100">
        <w:rPr>
          <w:rFonts w:ascii="Times New Roman" w:hAnsi="Times New Roman" w:cs="Times New Roman"/>
          <w:spacing w:val="-6"/>
          <w:sz w:val="24"/>
          <w:szCs w:val="24"/>
        </w:rPr>
        <w:t>Основні засоби можна згрупувати за:</w:t>
      </w:r>
    </w:p>
    <w:p w:rsidR="009C6100" w:rsidRPr="009C6100" w:rsidRDefault="009C6100" w:rsidP="002C4363">
      <w:pPr>
        <w:pStyle w:val="a9"/>
        <w:numPr>
          <w:ilvl w:val="0"/>
          <w:numId w:val="59"/>
        </w:numPr>
        <w:tabs>
          <w:tab w:val="left" w:pos="1262"/>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галузевою ознакою;</w:t>
      </w:r>
    </w:p>
    <w:p w:rsidR="009C6100" w:rsidRPr="009C6100" w:rsidRDefault="009C6100" w:rsidP="002C4363">
      <w:pPr>
        <w:pStyle w:val="a9"/>
        <w:numPr>
          <w:ilvl w:val="0"/>
          <w:numId w:val="59"/>
        </w:numPr>
        <w:tabs>
          <w:tab w:val="left" w:pos="1262"/>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функціональним призначенням;</w:t>
      </w:r>
    </w:p>
    <w:p w:rsidR="009C6100" w:rsidRPr="009C6100" w:rsidRDefault="009C6100" w:rsidP="002C4363">
      <w:pPr>
        <w:pStyle w:val="a9"/>
        <w:numPr>
          <w:ilvl w:val="0"/>
          <w:numId w:val="59"/>
        </w:numPr>
        <w:tabs>
          <w:tab w:val="left" w:pos="1262"/>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використанням;</w:t>
      </w:r>
    </w:p>
    <w:p w:rsidR="009C6100" w:rsidRPr="009C6100" w:rsidRDefault="009C6100" w:rsidP="002C4363">
      <w:pPr>
        <w:pStyle w:val="a9"/>
        <w:numPr>
          <w:ilvl w:val="0"/>
          <w:numId w:val="59"/>
        </w:numPr>
        <w:tabs>
          <w:tab w:val="left" w:pos="1262"/>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ознакою належності;</w:t>
      </w:r>
    </w:p>
    <w:p w:rsidR="009C6100" w:rsidRPr="009C6100" w:rsidRDefault="009C6100" w:rsidP="002C4363">
      <w:pPr>
        <w:pStyle w:val="a9"/>
        <w:numPr>
          <w:ilvl w:val="0"/>
          <w:numId w:val="59"/>
        </w:numPr>
        <w:tabs>
          <w:tab w:val="left" w:pos="1262"/>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натурально-речовою ознакою.</w:t>
      </w:r>
    </w:p>
    <w:p w:rsidR="009C6100" w:rsidRPr="009C6100" w:rsidRDefault="009C6100" w:rsidP="005D112D">
      <w:pPr>
        <w:pStyle w:val="a9"/>
        <w:tabs>
          <w:tab w:val="left" w:pos="1262"/>
        </w:tabs>
        <w:spacing w:after="0" w:line="240" w:lineRule="auto"/>
        <w:ind w:left="0" w:firstLine="697"/>
        <w:jc w:val="both"/>
        <w:rPr>
          <w:rFonts w:ascii="Times New Roman" w:hAnsi="Times New Roman" w:cs="Times New Roman"/>
          <w:sz w:val="24"/>
          <w:szCs w:val="24"/>
        </w:rPr>
      </w:pPr>
      <w:r w:rsidRPr="009C6100">
        <w:rPr>
          <w:rFonts w:ascii="Times New Roman" w:hAnsi="Times New Roman" w:cs="Times New Roman"/>
          <w:sz w:val="24"/>
          <w:szCs w:val="24"/>
        </w:rPr>
        <w:t>Класифікація груп основних засобів, мінімально допустимі строки їх амортизації, м</w:t>
      </w:r>
      <w:r w:rsidRPr="009C6100">
        <w:rPr>
          <w:rFonts w:ascii="Times New Roman" w:hAnsi="Times New Roman" w:cs="Times New Roman"/>
          <w:color w:val="000000"/>
          <w:sz w:val="24"/>
          <w:szCs w:val="24"/>
        </w:rPr>
        <w:t xml:space="preserve">етоди амортизації об’єктів основних засобів та інших необоротних матеріальних активів у бухгалтерському та податковому обліку </w:t>
      </w:r>
      <w:r w:rsidRPr="009C6100">
        <w:rPr>
          <w:rFonts w:ascii="Times New Roman" w:hAnsi="Times New Roman" w:cs="Times New Roman"/>
          <w:sz w:val="24"/>
          <w:szCs w:val="24"/>
        </w:rPr>
        <w:t>подано в табл. 5.1.</w:t>
      </w:r>
    </w:p>
    <w:p w:rsidR="009C6100" w:rsidRPr="009C6100" w:rsidRDefault="009C6100" w:rsidP="005D112D">
      <w:pPr>
        <w:pStyle w:val="23"/>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Розрізняють такі види вартості основних засобів:</w:t>
      </w:r>
    </w:p>
    <w:p w:rsidR="009C6100" w:rsidRPr="009C6100" w:rsidRDefault="009C6100" w:rsidP="002C4363">
      <w:pPr>
        <w:pStyle w:val="23"/>
        <w:numPr>
          <w:ilvl w:val="0"/>
          <w:numId w:val="60"/>
        </w:numPr>
        <w:tabs>
          <w:tab w:val="left" w:pos="1211"/>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первісна;</w:t>
      </w:r>
    </w:p>
    <w:p w:rsidR="009C6100" w:rsidRPr="009C6100" w:rsidRDefault="009C6100" w:rsidP="002C4363">
      <w:pPr>
        <w:pStyle w:val="23"/>
        <w:numPr>
          <w:ilvl w:val="0"/>
          <w:numId w:val="60"/>
        </w:numPr>
        <w:tabs>
          <w:tab w:val="left" w:pos="1211"/>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переоцінена;</w:t>
      </w:r>
    </w:p>
    <w:p w:rsidR="009C6100" w:rsidRPr="009C6100" w:rsidRDefault="009C6100" w:rsidP="002C4363">
      <w:pPr>
        <w:pStyle w:val="23"/>
        <w:numPr>
          <w:ilvl w:val="0"/>
          <w:numId w:val="60"/>
        </w:numPr>
        <w:tabs>
          <w:tab w:val="left" w:pos="1211"/>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ліквідаційна;</w:t>
      </w:r>
    </w:p>
    <w:p w:rsidR="009C6100" w:rsidRPr="009C6100" w:rsidRDefault="009C6100" w:rsidP="002C4363">
      <w:pPr>
        <w:pStyle w:val="23"/>
        <w:numPr>
          <w:ilvl w:val="0"/>
          <w:numId w:val="60"/>
        </w:numPr>
        <w:tabs>
          <w:tab w:val="left" w:pos="1211"/>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залишкова.</w:t>
      </w:r>
    </w:p>
    <w:p w:rsidR="009C6100" w:rsidRPr="009C6100" w:rsidRDefault="009C6100" w:rsidP="009C6100">
      <w:pPr>
        <w:pStyle w:val="a9"/>
        <w:ind w:left="0"/>
        <w:jc w:val="both"/>
        <w:rPr>
          <w:rFonts w:ascii="Times New Roman" w:hAnsi="Times New Roman" w:cs="Times New Roman"/>
          <w:sz w:val="24"/>
          <w:szCs w:val="24"/>
        </w:rPr>
      </w:pPr>
      <w:r w:rsidRPr="009C6100">
        <w:rPr>
          <w:rFonts w:ascii="Times New Roman" w:hAnsi="Times New Roman" w:cs="Times New Roman"/>
          <w:i/>
          <w:sz w:val="24"/>
          <w:szCs w:val="24"/>
        </w:rPr>
        <w:t>Первісною вартістю основних засобів, внесених до статутного капіталу підприємства</w:t>
      </w:r>
      <w:r w:rsidRPr="009C6100">
        <w:rPr>
          <w:rFonts w:ascii="Times New Roman" w:hAnsi="Times New Roman" w:cs="Times New Roman"/>
          <w:sz w:val="24"/>
          <w:szCs w:val="24"/>
        </w:rPr>
        <w:t xml:space="preserve">, визнають їх вартість, погоджену засновниками (учасниками) підприємства, але не вищу за звичайну ціну. </w:t>
      </w:r>
    </w:p>
    <w:p w:rsidR="009C6100" w:rsidRPr="009C6100" w:rsidRDefault="009C6100" w:rsidP="009C6100">
      <w:pPr>
        <w:pStyle w:val="a9"/>
        <w:ind w:left="0"/>
        <w:jc w:val="both"/>
        <w:rPr>
          <w:rFonts w:ascii="Times New Roman" w:hAnsi="Times New Roman" w:cs="Times New Roman"/>
          <w:sz w:val="24"/>
          <w:szCs w:val="24"/>
        </w:rPr>
      </w:pPr>
      <w:r w:rsidRPr="009C6100">
        <w:rPr>
          <w:rFonts w:ascii="Times New Roman" w:hAnsi="Times New Roman" w:cs="Times New Roman"/>
          <w:i/>
          <w:sz w:val="24"/>
          <w:szCs w:val="24"/>
        </w:rPr>
        <w:t>Звичайна ціна</w:t>
      </w:r>
      <w:r w:rsidRPr="009C6100">
        <w:rPr>
          <w:rFonts w:ascii="Times New Roman" w:hAnsi="Times New Roman" w:cs="Times New Roman"/>
          <w:sz w:val="24"/>
          <w:szCs w:val="24"/>
        </w:rPr>
        <w:t xml:space="preserve"> – ціна товарів (робіт, послуг), визначена сторонами договору, якщо інше не встановлено ПКУ. Якщо не доведено зворотне, вважають, що така звичайна ціна відповідає рівню ринкових цін.  </w:t>
      </w:r>
    </w:p>
    <w:p w:rsidR="009C6100" w:rsidRPr="009C6100" w:rsidRDefault="009C6100" w:rsidP="005D112D">
      <w:pPr>
        <w:tabs>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b/>
          <w:sz w:val="24"/>
          <w:szCs w:val="24"/>
        </w:rPr>
        <w:t>2. Документальне оформлення наявності та руху</w:t>
      </w:r>
      <w:r w:rsidR="007F10A0">
        <w:rPr>
          <w:rFonts w:ascii="Times New Roman" w:hAnsi="Times New Roman" w:cs="Times New Roman"/>
          <w:b/>
          <w:sz w:val="24"/>
          <w:szCs w:val="24"/>
        </w:rPr>
        <w:t xml:space="preserve"> </w:t>
      </w:r>
      <w:r w:rsidRPr="009C6100">
        <w:rPr>
          <w:rFonts w:ascii="Times New Roman" w:hAnsi="Times New Roman" w:cs="Times New Roman"/>
          <w:b/>
          <w:sz w:val="24"/>
          <w:szCs w:val="24"/>
        </w:rPr>
        <w:t>основних засобів</w:t>
      </w:r>
    </w:p>
    <w:p w:rsidR="009C6100" w:rsidRPr="009C6100" w:rsidRDefault="009C6100" w:rsidP="005D112D">
      <w:pPr>
        <w:pStyle w:val="a5"/>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Наказом Міністерства статистики України № 352 від 29.12.1995 р. «Про затвердження типових форм первинного обліку» затверджено і введено в дію з 1.01.1996 р. типові форми первинної облікової документації з обліку наявності і руху на підприємстві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03-1</w:t>
      </w:r>
      <w:r w:rsidRPr="009C6100">
        <w:rPr>
          <w:rFonts w:ascii="Times New Roman" w:hAnsi="Times New Roman" w:cs="Times New Roman"/>
          <w:sz w:val="24"/>
          <w:szCs w:val="24"/>
        </w:rPr>
        <w:tab/>
        <w:t>«Акт приймання-передачі (внутрішнього переміщення)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03-2</w:t>
      </w:r>
      <w:r w:rsidRPr="009C6100">
        <w:rPr>
          <w:rFonts w:ascii="Times New Roman" w:hAnsi="Times New Roman" w:cs="Times New Roman"/>
          <w:sz w:val="24"/>
          <w:szCs w:val="24"/>
        </w:rPr>
        <w:tab/>
        <w:t>«Акт приймання-здачі відремонтованих, реконструйованих, та модернізованих об’єктів»;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03-3</w:t>
      </w:r>
      <w:r w:rsidRPr="009C6100">
        <w:rPr>
          <w:rFonts w:ascii="Times New Roman" w:hAnsi="Times New Roman" w:cs="Times New Roman"/>
          <w:sz w:val="24"/>
          <w:szCs w:val="24"/>
        </w:rPr>
        <w:tab/>
        <w:t>«Акт списання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03-4</w:t>
      </w:r>
      <w:r w:rsidRPr="009C6100">
        <w:rPr>
          <w:rFonts w:ascii="Times New Roman" w:hAnsi="Times New Roman" w:cs="Times New Roman"/>
          <w:sz w:val="24"/>
          <w:szCs w:val="24"/>
        </w:rPr>
        <w:tab/>
        <w:t>«Акт на списання автотранспортних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03-5</w:t>
      </w:r>
      <w:r w:rsidRPr="009C6100">
        <w:rPr>
          <w:rFonts w:ascii="Times New Roman" w:hAnsi="Times New Roman" w:cs="Times New Roman"/>
          <w:sz w:val="24"/>
          <w:szCs w:val="24"/>
        </w:rPr>
        <w:tab/>
        <w:t>«Акт N про установку, пуск та демонтаж будівельної машини»;</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03-6</w:t>
      </w:r>
      <w:r w:rsidRPr="009C6100">
        <w:rPr>
          <w:rFonts w:ascii="Times New Roman" w:hAnsi="Times New Roman" w:cs="Times New Roman"/>
          <w:sz w:val="24"/>
          <w:szCs w:val="24"/>
        </w:rPr>
        <w:tab/>
        <w:t>«Інвентарна картка  обліку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03-7</w:t>
      </w:r>
      <w:r w:rsidRPr="009C6100">
        <w:rPr>
          <w:rFonts w:ascii="Times New Roman" w:hAnsi="Times New Roman" w:cs="Times New Roman"/>
          <w:sz w:val="24"/>
          <w:szCs w:val="24"/>
        </w:rPr>
        <w:tab/>
        <w:t>«Опис інвентарних карток по обліку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03-8</w:t>
      </w:r>
      <w:r w:rsidRPr="009C6100">
        <w:rPr>
          <w:rFonts w:ascii="Times New Roman" w:hAnsi="Times New Roman" w:cs="Times New Roman"/>
          <w:sz w:val="24"/>
          <w:szCs w:val="24"/>
        </w:rPr>
        <w:tab/>
        <w:t>«Картка обліку руху основних засобів»;</w:t>
      </w:r>
    </w:p>
    <w:p w:rsidR="009C6100" w:rsidRPr="009C6100" w:rsidRDefault="009C6100" w:rsidP="002C4363">
      <w:pPr>
        <w:pStyle w:val="a9"/>
        <w:numPr>
          <w:ilvl w:val="0"/>
          <w:numId w:val="61"/>
        </w:numPr>
        <w:tabs>
          <w:tab w:val="left" w:pos="1080"/>
          <w:tab w:val="left" w:pos="1701"/>
          <w:tab w:val="left" w:pos="1800"/>
          <w:tab w:val="left" w:pos="6946"/>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03-9</w:t>
      </w:r>
      <w:r w:rsidRPr="009C6100">
        <w:rPr>
          <w:rFonts w:ascii="Times New Roman" w:hAnsi="Times New Roman" w:cs="Times New Roman"/>
          <w:sz w:val="24"/>
          <w:szCs w:val="24"/>
        </w:rPr>
        <w:tab/>
        <w:t>«Інвентарний список основних засобів».</w:t>
      </w:r>
    </w:p>
    <w:p w:rsidR="009C6100" w:rsidRPr="009C6100" w:rsidRDefault="009C6100" w:rsidP="009C6100">
      <w:pPr>
        <w:pStyle w:val="a9"/>
        <w:tabs>
          <w:tab w:val="num" w:pos="1069"/>
        </w:tabs>
        <w:spacing w:before="120" w:after="120"/>
        <w:jc w:val="both"/>
        <w:rPr>
          <w:rFonts w:ascii="Times New Roman" w:hAnsi="Times New Roman" w:cs="Times New Roman"/>
          <w:b/>
          <w:color w:val="000000"/>
          <w:sz w:val="24"/>
          <w:szCs w:val="24"/>
        </w:rPr>
      </w:pPr>
    </w:p>
    <w:p w:rsidR="009C6100" w:rsidRPr="009C6100" w:rsidRDefault="009C6100" w:rsidP="005D112D">
      <w:pPr>
        <w:pStyle w:val="a9"/>
        <w:tabs>
          <w:tab w:val="num" w:pos="1069"/>
        </w:tabs>
        <w:spacing w:after="0" w:line="240" w:lineRule="auto"/>
        <w:jc w:val="both"/>
        <w:rPr>
          <w:rFonts w:ascii="Times New Roman" w:hAnsi="Times New Roman" w:cs="Times New Roman"/>
          <w:b/>
          <w:color w:val="000000"/>
          <w:sz w:val="24"/>
          <w:szCs w:val="24"/>
        </w:rPr>
      </w:pPr>
      <w:r w:rsidRPr="009C6100">
        <w:rPr>
          <w:rFonts w:ascii="Times New Roman" w:hAnsi="Times New Roman" w:cs="Times New Roman"/>
          <w:b/>
          <w:color w:val="000000"/>
          <w:sz w:val="24"/>
          <w:szCs w:val="24"/>
        </w:rPr>
        <w:t>3. Синтетичний та аналітичний облік основних засобів</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Малі підприємства бухгалтерський облік основних засобів ведуть на рахунку 10 «Основні засоби».</w:t>
      </w:r>
    </w:p>
    <w:p w:rsidR="009C6100" w:rsidRPr="009C6100" w:rsidRDefault="009C6100" w:rsidP="007F10A0">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 xml:space="preserve">За дебетом рахунка 10 «Основні засоби» відображається надходження (придбаних, створених, безплатно отриманих) основних засобів на баланс підприємства, які обліковують за первісною вартістю, а також сума витрат, пов’язана з поліпшенням об’єкта (модернізація, модифікація, добудова, добавлення, реконструкція тощо), що призводить до збільшення </w:t>
      </w:r>
      <w:r w:rsidRPr="009C6100">
        <w:rPr>
          <w:rFonts w:ascii="Times New Roman" w:hAnsi="Times New Roman" w:cs="Times New Roman"/>
          <w:sz w:val="24"/>
          <w:szCs w:val="24"/>
        </w:rPr>
        <w:lastRenderedPageBreak/>
        <w:t>майбутніх економічних вигод, первісно очікуваних від використання об’єкта, та сума дооцінки вартості об’єкта основних засобів. За кредитом – вибуття основних засобів внаслідок продажу, безоплатної передачі або невідповідності критеріям визнання активом, а також у разі часткової ліквідації об’єкта основних засобів, сума уцінки основних засобів. Малі підприємства на рахунку 10 також обліковують інші необоротні матеріальні активи. Якщо малі підприємства використовують загальний план рахунків, то облік основних засобів ведуть у розрізі наступних субрахунків.</w:t>
      </w:r>
    </w:p>
    <w:p w:rsidR="009C6100" w:rsidRPr="009C6100" w:rsidRDefault="009C6100" w:rsidP="007F10A0">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На субрахунку 100 «Інвестиційна нерухомість» ведуть облік інвестиційної нерухомості. На субрахунку 101 «Земельні ділянки» – облік земельних ділянок. На субрахунку 102 «Капітальні витрати на поліпшення земель» – облік капітальних вкладень у поліпшення земель (меліоративні, осушувальні, іригаційні та інші роботи). На субрахунку 103 «Будинки та споруди» – облік наявності та руху будинків, споруд, їх структурних компонентів та передавальних пристроїв, а також житлових будівель.</w:t>
      </w:r>
    </w:p>
    <w:p w:rsidR="009C6100" w:rsidRPr="009C6100" w:rsidRDefault="009C6100" w:rsidP="007F10A0">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Аналітичний облік основних засобів здійснюють у розрізі окремих об’єктів за допомогою інвентарної картки. Її застосовують для обліку всіх видів основних засобів, а також для групового обліку однотипних об’єктів, які надійшли в експлуатацію одного календарного місяця і які мають одне й те саме виробничо-господарське призначення, технічні характеристики і вартість.</w:t>
      </w:r>
    </w:p>
    <w:p w:rsidR="009C6100" w:rsidRPr="009C6100" w:rsidRDefault="009C6100" w:rsidP="007F10A0">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Підсумки оборотів за дебетом і кредитом рахунка 10 «Основні засоби», а також дані у «Журналі обліку господарських операцій» звіряють із загальними підсумками граф 10-15 розділу І Відомості 4-М (Методичні рекомендації № 422).</w:t>
      </w:r>
    </w:p>
    <w:p w:rsidR="007F10A0" w:rsidRDefault="007F10A0" w:rsidP="009C6100">
      <w:pPr>
        <w:spacing w:after="120" w:line="252" w:lineRule="auto"/>
        <w:jc w:val="both"/>
        <w:rPr>
          <w:rFonts w:ascii="Times New Roman" w:hAnsi="Times New Roman" w:cs="Times New Roman"/>
          <w:b/>
          <w:color w:val="000000"/>
          <w:sz w:val="24"/>
          <w:szCs w:val="24"/>
        </w:rPr>
      </w:pPr>
    </w:p>
    <w:p w:rsidR="009C6100" w:rsidRPr="009C6100" w:rsidRDefault="009C6100" w:rsidP="009C6100">
      <w:pPr>
        <w:spacing w:after="120" w:line="252" w:lineRule="auto"/>
        <w:jc w:val="both"/>
        <w:rPr>
          <w:rFonts w:ascii="Times New Roman" w:hAnsi="Times New Roman" w:cs="Times New Roman"/>
          <w:color w:val="000000"/>
          <w:sz w:val="24"/>
          <w:szCs w:val="24"/>
        </w:rPr>
      </w:pPr>
      <w:r w:rsidRPr="009C6100">
        <w:rPr>
          <w:rFonts w:ascii="Times New Roman" w:hAnsi="Times New Roman" w:cs="Times New Roman"/>
          <w:b/>
          <w:color w:val="000000"/>
          <w:sz w:val="24"/>
          <w:szCs w:val="24"/>
        </w:rPr>
        <w:t>4. Облік придбання і вибуття основних засобів</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Придбання основних засобів малі підприємства здійснюють</w:t>
      </w:r>
      <w:r w:rsidRPr="009C6100">
        <w:rPr>
          <w:rFonts w:ascii="Times New Roman" w:hAnsi="Times New Roman" w:cs="Times New Roman"/>
          <w:i/>
          <w:sz w:val="24"/>
          <w:szCs w:val="24"/>
        </w:rPr>
        <w:t xml:space="preserve"> </w:t>
      </w:r>
      <w:r w:rsidRPr="009C6100">
        <w:rPr>
          <w:rFonts w:ascii="Times New Roman" w:hAnsi="Times New Roman" w:cs="Times New Roman"/>
          <w:sz w:val="24"/>
          <w:szCs w:val="24"/>
        </w:rPr>
        <w:t>у результаті різних господарських операцій. Якщо такі операції згрупувати, можна виділити такі шляхи надходження основних засобів:</w:t>
      </w:r>
    </w:p>
    <w:p w:rsidR="009C6100" w:rsidRPr="009C6100" w:rsidRDefault="009C6100" w:rsidP="002C4363">
      <w:pPr>
        <w:numPr>
          <w:ilvl w:val="0"/>
          <w:numId w:val="51"/>
        </w:numPr>
        <w:tabs>
          <w:tab w:val="clear" w:pos="663"/>
          <w:tab w:val="num" w:pos="567"/>
        </w:tabs>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отримання основних засобів як внесок до статутного капіталу засновників (учасників) підприємства в обмін на корпоративні права;</w:t>
      </w:r>
    </w:p>
    <w:p w:rsidR="009C6100" w:rsidRPr="009C6100" w:rsidRDefault="009C6100" w:rsidP="002C4363">
      <w:pPr>
        <w:numPr>
          <w:ilvl w:val="0"/>
          <w:numId w:val="51"/>
        </w:numPr>
        <w:tabs>
          <w:tab w:val="clear" w:pos="663"/>
          <w:tab w:val="num" w:pos="567"/>
          <w:tab w:val="left" w:pos="993"/>
        </w:tabs>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придбання як нових, так і таких, що були в експлуатації, основних засобів за грошові кошти та їх еквіваленти;</w:t>
      </w:r>
    </w:p>
    <w:p w:rsidR="009C6100" w:rsidRPr="009C6100" w:rsidRDefault="009C6100" w:rsidP="002C4363">
      <w:pPr>
        <w:numPr>
          <w:ilvl w:val="0"/>
          <w:numId w:val="51"/>
        </w:numPr>
        <w:tabs>
          <w:tab w:val="clear" w:pos="663"/>
          <w:tab w:val="num" w:pos="567"/>
          <w:tab w:val="left" w:pos="993"/>
        </w:tabs>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самостійне виготовлення основних засобів або виготовлення за договором сторонньою організацією;</w:t>
      </w:r>
    </w:p>
    <w:p w:rsidR="009C6100" w:rsidRPr="009C6100" w:rsidRDefault="009C6100" w:rsidP="002C4363">
      <w:pPr>
        <w:numPr>
          <w:ilvl w:val="0"/>
          <w:numId w:val="51"/>
        </w:numPr>
        <w:tabs>
          <w:tab w:val="clear" w:pos="663"/>
          <w:tab w:val="num" w:pos="567"/>
          <w:tab w:val="left" w:pos="993"/>
        </w:tabs>
        <w:spacing w:after="0" w:line="252" w:lineRule="auto"/>
        <w:jc w:val="both"/>
        <w:rPr>
          <w:rFonts w:ascii="Times New Roman" w:hAnsi="Times New Roman" w:cs="Times New Roman"/>
          <w:sz w:val="24"/>
          <w:szCs w:val="24"/>
        </w:rPr>
      </w:pPr>
      <w:r w:rsidRPr="009C6100">
        <w:rPr>
          <w:rFonts w:ascii="Times New Roman" w:hAnsi="Times New Roman" w:cs="Times New Roman"/>
          <w:sz w:val="24"/>
          <w:szCs w:val="24"/>
        </w:rPr>
        <w:t>отримання основних засобів безкоштовно від юридичної або фізичної особи.</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 xml:space="preserve">Витрати придбаного (створеного) основного засобу накопичують за дебетом рахунка 15 «Капітальні інвестиції» (субрахунки 151, 152, 153). </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Вводячи об’єкт в експлуатацію, їх списують у дебет відповідного субрахунка, на якому обліковують такий основний засіб.</w:t>
      </w:r>
    </w:p>
    <w:p w:rsidR="009C6100" w:rsidRPr="009C6100" w:rsidRDefault="009C6100" w:rsidP="005D112D">
      <w:pPr>
        <w:spacing w:after="0" w:line="240" w:lineRule="auto"/>
        <w:ind w:firstLine="709"/>
        <w:jc w:val="both"/>
        <w:rPr>
          <w:rFonts w:ascii="Times New Roman" w:hAnsi="Times New Roman" w:cs="Times New Roman"/>
          <w:b/>
          <w:sz w:val="24"/>
          <w:szCs w:val="24"/>
        </w:rPr>
      </w:pPr>
      <w:r w:rsidRPr="009C6100">
        <w:rPr>
          <w:rFonts w:ascii="Times New Roman" w:hAnsi="Times New Roman" w:cs="Times New Roman"/>
          <w:sz w:val="24"/>
          <w:szCs w:val="24"/>
        </w:rPr>
        <w:t xml:space="preserve">Якщо мале підприємство придбає основні засоби, які вже були в експлуатації, то у разі зарахування їх на баланс можна відобразити і суми наявного зносу (продавець повинен указати його в акті приймання-передачі), урахуванням змін до Інструкції № 291, що передбачають виконання записів: </w:t>
      </w:r>
      <w:r w:rsidRPr="009C6100">
        <w:rPr>
          <w:rFonts w:ascii="Times New Roman" w:hAnsi="Times New Roman" w:cs="Times New Roman"/>
          <w:b/>
          <w:sz w:val="24"/>
          <w:szCs w:val="24"/>
        </w:rPr>
        <w:t>Дт 10, 11 - Кт 13 (</w:t>
      </w:r>
      <w:r w:rsidRPr="009C6100">
        <w:rPr>
          <w:rFonts w:ascii="Times New Roman" w:hAnsi="Times New Roman" w:cs="Times New Roman"/>
          <w:sz w:val="24"/>
          <w:szCs w:val="24"/>
        </w:rPr>
        <w:t>загальний план рахунків)</w:t>
      </w:r>
      <w:r w:rsidRPr="009C6100">
        <w:rPr>
          <w:rFonts w:ascii="Times New Roman" w:hAnsi="Times New Roman" w:cs="Times New Roman"/>
          <w:b/>
          <w:sz w:val="24"/>
          <w:szCs w:val="24"/>
        </w:rPr>
        <w:t xml:space="preserve"> Дт 10 </w:t>
      </w:r>
      <w:r w:rsidRPr="009C6100">
        <w:rPr>
          <w:rFonts w:ascii="Times New Roman" w:hAnsi="Times New Roman" w:cs="Times New Roman"/>
          <w:sz w:val="24"/>
          <w:szCs w:val="24"/>
        </w:rPr>
        <w:t xml:space="preserve">– </w:t>
      </w:r>
      <w:r w:rsidRPr="009C6100">
        <w:rPr>
          <w:rFonts w:ascii="Times New Roman" w:hAnsi="Times New Roman" w:cs="Times New Roman"/>
          <w:b/>
          <w:sz w:val="24"/>
          <w:szCs w:val="24"/>
        </w:rPr>
        <w:t xml:space="preserve">Кт 13 </w:t>
      </w:r>
      <w:r w:rsidRPr="009C6100">
        <w:rPr>
          <w:rFonts w:ascii="Times New Roman" w:hAnsi="Times New Roman" w:cs="Times New Roman"/>
          <w:sz w:val="24"/>
          <w:szCs w:val="24"/>
        </w:rPr>
        <w:t>(спрощений план рахунків).</w:t>
      </w:r>
    </w:p>
    <w:p w:rsidR="005D112D" w:rsidRDefault="005D112D" w:rsidP="005D112D">
      <w:pPr>
        <w:spacing w:after="0" w:line="240" w:lineRule="auto"/>
        <w:ind w:firstLine="709"/>
        <w:jc w:val="both"/>
        <w:rPr>
          <w:rFonts w:ascii="Times New Roman" w:hAnsi="Times New Roman" w:cs="Times New Roman"/>
          <w:i/>
          <w:sz w:val="24"/>
          <w:szCs w:val="24"/>
        </w:rPr>
      </w:pP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i/>
          <w:sz w:val="24"/>
          <w:szCs w:val="24"/>
        </w:rPr>
        <w:t>Безоплатне отримання основних засобів може здійснюватись</w:t>
      </w:r>
      <w:r w:rsidRPr="009C6100">
        <w:rPr>
          <w:rFonts w:ascii="Times New Roman" w:hAnsi="Times New Roman" w:cs="Times New Roman"/>
          <w:sz w:val="24"/>
          <w:szCs w:val="24"/>
        </w:rPr>
        <w:t xml:space="preserve"> як від юридичних, так і від фізичних осіб. </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Якщо основні засоби передає юридична особа, то складають типову форму № ОЗ-1, якщо ж фізична особа, то акт може бути довільної форми або можна скористатися зазначеною формою № ОЗ-1. Акт складають у двох примірниках: перший примірник залишається у сторони, що передає, другий – отримає особа, яка приймає об’єкт (об’єкти) від імені власника. При цьому особа, яка одержує об’єкт, повинна пред’явити довіреність.</w:t>
      </w:r>
    </w:p>
    <w:p w:rsidR="009C6100" w:rsidRPr="009C6100" w:rsidRDefault="009C6100" w:rsidP="005D112D">
      <w:pPr>
        <w:spacing w:after="0" w:line="240" w:lineRule="auto"/>
        <w:ind w:firstLine="709"/>
        <w:jc w:val="both"/>
        <w:rPr>
          <w:rFonts w:ascii="Times New Roman" w:hAnsi="Times New Roman" w:cs="Times New Roman"/>
          <w:spacing w:val="-6"/>
          <w:sz w:val="24"/>
          <w:szCs w:val="24"/>
        </w:rPr>
      </w:pPr>
      <w:r w:rsidRPr="009C6100">
        <w:rPr>
          <w:rFonts w:ascii="Times New Roman" w:hAnsi="Times New Roman" w:cs="Times New Roman"/>
          <w:spacing w:val="-6"/>
          <w:sz w:val="24"/>
          <w:szCs w:val="24"/>
        </w:rPr>
        <w:lastRenderedPageBreak/>
        <w:t>Якщо сторона, що передає, є юридичною особою, то до акта необхідно додати інвентарну картку об’єкта, що передається.</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 xml:space="preserve">У бухгалтерському обліку підприємство повинне визнати дохід у сумі амортизації вартості безоплатно отриманого активу, тобто в сумі амортизації його справедливої вартості за загальним планом рахунків: </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b/>
          <w:sz w:val="24"/>
          <w:szCs w:val="24"/>
        </w:rPr>
        <w:t>Дт 10 - Кт 424</w:t>
      </w:r>
      <w:r w:rsidRPr="009C6100">
        <w:rPr>
          <w:rFonts w:ascii="Times New Roman" w:hAnsi="Times New Roman" w:cs="Times New Roman"/>
          <w:sz w:val="24"/>
          <w:szCs w:val="24"/>
        </w:rPr>
        <w:t xml:space="preserve"> «Безоплатно отримані необоротні активи» – </w:t>
      </w:r>
      <w:r w:rsidRPr="009C6100">
        <w:rPr>
          <w:rFonts w:ascii="Times New Roman" w:hAnsi="Times New Roman" w:cs="Times New Roman"/>
          <w:i/>
          <w:sz w:val="24"/>
          <w:szCs w:val="24"/>
        </w:rPr>
        <w:t>за отримання</w:t>
      </w:r>
      <w:r w:rsidRPr="009C6100">
        <w:rPr>
          <w:rFonts w:ascii="Times New Roman" w:hAnsi="Times New Roman" w:cs="Times New Roman"/>
          <w:sz w:val="24"/>
          <w:szCs w:val="24"/>
        </w:rPr>
        <w:t>;</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b/>
          <w:sz w:val="24"/>
          <w:szCs w:val="24"/>
        </w:rPr>
        <w:t>Дт 424 - Кт 745</w:t>
      </w:r>
      <w:r w:rsidRPr="009C6100">
        <w:rPr>
          <w:rFonts w:ascii="Times New Roman" w:hAnsi="Times New Roman" w:cs="Times New Roman"/>
          <w:sz w:val="24"/>
          <w:szCs w:val="24"/>
        </w:rPr>
        <w:t xml:space="preserve"> «Дохід від безоплатно отриманих активів» – </w:t>
      </w:r>
      <w:r w:rsidRPr="009C6100">
        <w:rPr>
          <w:rFonts w:ascii="Times New Roman" w:hAnsi="Times New Roman" w:cs="Times New Roman"/>
          <w:i/>
          <w:sz w:val="24"/>
          <w:szCs w:val="24"/>
        </w:rPr>
        <w:t>у кожному місяці, в якому нараховується амортизація</w:t>
      </w:r>
      <w:r w:rsidRPr="009C6100">
        <w:rPr>
          <w:rFonts w:ascii="Times New Roman" w:hAnsi="Times New Roman" w:cs="Times New Roman"/>
          <w:sz w:val="24"/>
          <w:szCs w:val="24"/>
        </w:rPr>
        <w:t>.</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 xml:space="preserve">За спрощеним планом рахунків: </w:t>
      </w:r>
      <w:r w:rsidRPr="009C6100">
        <w:rPr>
          <w:rFonts w:ascii="Times New Roman" w:hAnsi="Times New Roman" w:cs="Times New Roman"/>
          <w:b/>
          <w:sz w:val="24"/>
          <w:szCs w:val="24"/>
        </w:rPr>
        <w:t>Дт 10 - Кт 40</w:t>
      </w:r>
      <w:r w:rsidRPr="009C6100">
        <w:rPr>
          <w:rFonts w:ascii="Times New Roman" w:hAnsi="Times New Roman" w:cs="Times New Roman"/>
          <w:sz w:val="24"/>
          <w:szCs w:val="24"/>
        </w:rPr>
        <w:t xml:space="preserve"> «Безоплатно отримані необоротні активи» – </w:t>
      </w:r>
      <w:r w:rsidRPr="009C6100">
        <w:rPr>
          <w:rFonts w:ascii="Times New Roman" w:hAnsi="Times New Roman" w:cs="Times New Roman"/>
          <w:i/>
          <w:sz w:val="24"/>
          <w:szCs w:val="24"/>
        </w:rPr>
        <w:t>за отримання</w:t>
      </w:r>
      <w:r w:rsidRPr="009C6100">
        <w:rPr>
          <w:rFonts w:ascii="Times New Roman" w:hAnsi="Times New Roman" w:cs="Times New Roman"/>
          <w:sz w:val="24"/>
          <w:szCs w:val="24"/>
        </w:rPr>
        <w:t>;</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b/>
          <w:sz w:val="24"/>
          <w:szCs w:val="24"/>
        </w:rPr>
        <w:t>Дт 40 - Кт 74</w:t>
      </w:r>
      <w:r w:rsidRPr="009C6100">
        <w:rPr>
          <w:rFonts w:ascii="Times New Roman" w:hAnsi="Times New Roman" w:cs="Times New Roman"/>
          <w:sz w:val="24"/>
          <w:szCs w:val="24"/>
        </w:rPr>
        <w:t xml:space="preserve"> «Дохід від безоплатно отриманих активів» - </w:t>
      </w:r>
      <w:r w:rsidRPr="009C6100">
        <w:rPr>
          <w:rFonts w:ascii="Times New Roman" w:hAnsi="Times New Roman" w:cs="Times New Roman"/>
          <w:i/>
          <w:sz w:val="24"/>
          <w:szCs w:val="24"/>
        </w:rPr>
        <w:t>у кожному місяці, в  якому нараховується амортизація</w:t>
      </w:r>
      <w:r w:rsidRPr="009C6100">
        <w:rPr>
          <w:rFonts w:ascii="Times New Roman" w:hAnsi="Times New Roman" w:cs="Times New Roman"/>
          <w:sz w:val="24"/>
          <w:szCs w:val="24"/>
        </w:rPr>
        <w:t>.</w:t>
      </w: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У бухгалтерському обліку витрати на створення основних засобів господарським способом вважають капітальними інвестиціями. Їх відображають за дебетом рахунка 15 «Капітальні інвестиції».</w:t>
      </w:r>
    </w:p>
    <w:p w:rsidR="005D112D" w:rsidRDefault="005D112D" w:rsidP="005D112D">
      <w:pPr>
        <w:spacing w:after="0" w:line="240" w:lineRule="auto"/>
        <w:ind w:firstLine="709"/>
        <w:jc w:val="both"/>
        <w:rPr>
          <w:rFonts w:ascii="Times New Roman" w:hAnsi="Times New Roman" w:cs="Times New Roman"/>
          <w:i/>
          <w:sz w:val="24"/>
          <w:szCs w:val="24"/>
        </w:rPr>
      </w:pP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i/>
          <w:sz w:val="24"/>
          <w:szCs w:val="24"/>
        </w:rPr>
        <w:t>Вибуття основних засобів здійснюється</w:t>
      </w:r>
      <w:r w:rsidRPr="009C6100">
        <w:rPr>
          <w:rFonts w:ascii="Times New Roman" w:hAnsi="Times New Roman" w:cs="Times New Roman"/>
          <w:sz w:val="24"/>
          <w:szCs w:val="24"/>
        </w:rPr>
        <w:t xml:space="preserve"> згідно з п. 33 П(С)БО 7, якщо об’єкт основних засобів вилучено з активів (списано з балансу) в результаті:</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продажу за гроші, за бартером;</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безоплатної передачі;</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внеску до статутного капіталу;</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ліквідації та крадіжки;</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звичайної ціни;</w:t>
      </w:r>
    </w:p>
    <w:p w:rsidR="009C6100" w:rsidRPr="009C6100" w:rsidRDefault="009C6100" w:rsidP="002C4363">
      <w:pPr>
        <w:pStyle w:val="a9"/>
        <w:numPr>
          <w:ilvl w:val="0"/>
          <w:numId w:val="62"/>
        </w:num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документального оформлення.</w:t>
      </w:r>
    </w:p>
    <w:p w:rsidR="005D112D" w:rsidRDefault="009C6100" w:rsidP="005D11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9C6100" w:rsidRPr="009C6100" w:rsidRDefault="009C6100" w:rsidP="005D11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C6100">
        <w:rPr>
          <w:rFonts w:ascii="Times New Roman" w:hAnsi="Times New Roman" w:cs="Times New Roman"/>
          <w:sz w:val="24"/>
          <w:szCs w:val="24"/>
        </w:rPr>
        <w:t>Фінансовий результат від вибуття основних засобів незалежно від причини вибуття визначається також за загальновстановленим П(С)БО 7 правилом: відніманням із доходів від вибуття основних засобів їх залишкової вартості, непрямих податків і витрат, пов’язаних із вибуттям.</w:t>
      </w:r>
    </w:p>
    <w:p w:rsidR="005D112D" w:rsidRDefault="005D112D" w:rsidP="005D112D">
      <w:pPr>
        <w:spacing w:after="0" w:line="240" w:lineRule="auto"/>
        <w:ind w:firstLine="709"/>
        <w:jc w:val="both"/>
        <w:rPr>
          <w:rFonts w:ascii="Times New Roman" w:hAnsi="Times New Roman" w:cs="Times New Roman"/>
          <w:sz w:val="24"/>
          <w:szCs w:val="24"/>
        </w:rPr>
      </w:pPr>
    </w:p>
    <w:p w:rsidR="009C6100" w:rsidRPr="009C6100" w:rsidRDefault="009C6100" w:rsidP="005D112D">
      <w:pPr>
        <w:spacing w:after="0" w:line="240" w:lineRule="auto"/>
        <w:ind w:firstLine="709"/>
        <w:jc w:val="both"/>
        <w:rPr>
          <w:rFonts w:ascii="Times New Roman" w:hAnsi="Times New Roman" w:cs="Times New Roman"/>
          <w:sz w:val="24"/>
          <w:szCs w:val="24"/>
        </w:rPr>
      </w:pPr>
      <w:r w:rsidRPr="009C6100">
        <w:rPr>
          <w:rFonts w:ascii="Times New Roman" w:hAnsi="Times New Roman" w:cs="Times New Roman"/>
          <w:sz w:val="24"/>
          <w:szCs w:val="24"/>
        </w:rPr>
        <w:t xml:space="preserve">Об’єкти основних засобів визнають утримуваними для продажу (тобто переводять до запасів) (П(С)БО 27) і бухгалтерські записи матимуть вигляд: </w:t>
      </w:r>
    </w:p>
    <w:p w:rsidR="009C6100" w:rsidRPr="009C6100" w:rsidRDefault="009C6100" w:rsidP="002C4363">
      <w:pPr>
        <w:pStyle w:val="a9"/>
        <w:numPr>
          <w:ilvl w:val="0"/>
          <w:numId w:val="63"/>
        </w:numPr>
        <w:spacing w:after="0" w:line="240" w:lineRule="auto"/>
        <w:ind w:firstLine="709"/>
        <w:jc w:val="both"/>
        <w:rPr>
          <w:rFonts w:ascii="Times New Roman" w:hAnsi="Times New Roman" w:cs="Times New Roman"/>
          <w:b/>
          <w:sz w:val="24"/>
          <w:szCs w:val="24"/>
        </w:rPr>
      </w:pPr>
      <w:r w:rsidRPr="009C6100">
        <w:rPr>
          <w:rFonts w:ascii="Times New Roman" w:hAnsi="Times New Roman" w:cs="Times New Roman"/>
          <w:b/>
          <w:sz w:val="24"/>
          <w:szCs w:val="24"/>
        </w:rPr>
        <w:t xml:space="preserve">Дт 13 </w:t>
      </w:r>
      <w:r w:rsidRPr="009C6100">
        <w:rPr>
          <w:rFonts w:ascii="Times New Roman" w:hAnsi="Times New Roman" w:cs="Times New Roman"/>
          <w:sz w:val="24"/>
          <w:szCs w:val="24"/>
        </w:rPr>
        <w:t xml:space="preserve">«Знос (амортизація) необоротних активів» </w:t>
      </w:r>
      <w:r w:rsidRPr="009C6100">
        <w:rPr>
          <w:rFonts w:ascii="Times New Roman" w:hAnsi="Times New Roman" w:cs="Times New Roman"/>
          <w:b/>
          <w:sz w:val="24"/>
          <w:szCs w:val="24"/>
        </w:rPr>
        <w:t>Кт 10 «</w:t>
      </w:r>
      <w:r w:rsidRPr="009C6100">
        <w:rPr>
          <w:rFonts w:ascii="Times New Roman" w:hAnsi="Times New Roman" w:cs="Times New Roman"/>
          <w:sz w:val="24"/>
          <w:szCs w:val="24"/>
        </w:rPr>
        <w:t xml:space="preserve">Основні засоби», </w:t>
      </w:r>
      <w:r w:rsidRPr="009C6100">
        <w:rPr>
          <w:rFonts w:ascii="Times New Roman" w:hAnsi="Times New Roman" w:cs="Times New Roman"/>
          <w:b/>
          <w:sz w:val="24"/>
          <w:szCs w:val="24"/>
        </w:rPr>
        <w:t>11</w:t>
      </w:r>
      <w:r w:rsidRPr="009C6100">
        <w:rPr>
          <w:rFonts w:ascii="Times New Roman" w:hAnsi="Times New Roman" w:cs="Times New Roman"/>
          <w:sz w:val="24"/>
          <w:szCs w:val="24"/>
        </w:rPr>
        <w:t xml:space="preserve"> «Інші необоротні матеріальні активи» – </w:t>
      </w:r>
      <w:r w:rsidRPr="009C6100">
        <w:rPr>
          <w:rFonts w:ascii="Times New Roman" w:hAnsi="Times New Roman" w:cs="Times New Roman"/>
          <w:i/>
          <w:sz w:val="24"/>
          <w:szCs w:val="24"/>
        </w:rPr>
        <w:t xml:space="preserve">на суму зносу об’єкта основного засобу </w:t>
      </w:r>
      <w:r w:rsidRPr="009C6100">
        <w:rPr>
          <w:rFonts w:ascii="Times New Roman" w:hAnsi="Times New Roman" w:cs="Times New Roman"/>
          <w:sz w:val="24"/>
          <w:szCs w:val="24"/>
        </w:rPr>
        <w:t xml:space="preserve">(загальний план рахунків) </w:t>
      </w:r>
      <w:r w:rsidRPr="009C6100">
        <w:rPr>
          <w:rFonts w:ascii="Times New Roman" w:hAnsi="Times New Roman" w:cs="Times New Roman"/>
          <w:b/>
          <w:sz w:val="24"/>
          <w:szCs w:val="24"/>
        </w:rPr>
        <w:t xml:space="preserve">Дт 13 </w:t>
      </w:r>
      <w:r w:rsidRPr="009C6100">
        <w:rPr>
          <w:rFonts w:ascii="Times New Roman" w:hAnsi="Times New Roman" w:cs="Times New Roman"/>
          <w:sz w:val="24"/>
          <w:szCs w:val="24"/>
        </w:rPr>
        <w:t xml:space="preserve">«Знос (амортизація) необоротних активів» </w:t>
      </w:r>
      <w:r w:rsidRPr="009C6100">
        <w:rPr>
          <w:rFonts w:ascii="Times New Roman" w:hAnsi="Times New Roman" w:cs="Times New Roman"/>
          <w:b/>
          <w:sz w:val="24"/>
          <w:szCs w:val="24"/>
        </w:rPr>
        <w:t>Кт 10 «</w:t>
      </w:r>
      <w:r w:rsidRPr="009C6100">
        <w:rPr>
          <w:rFonts w:ascii="Times New Roman" w:hAnsi="Times New Roman" w:cs="Times New Roman"/>
          <w:sz w:val="24"/>
          <w:szCs w:val="24"/>
        </w:rPr>
        <w:t>Основні засоби» (спрощений план рахунків);</w:t>
      </w:r>
    </w:p>
    <w:p w:rsidR="009C6100" w:rsidRPr="009C6100" w:rsidRDefault="009C6100" w:rsidP="002C4363">
      <w:pPr>
        <w:pStyle w:val="a9"/>
        <w:numPr>
          <w:ilvl w:val="0"/>
          <w:numId w:val="63"/>
        </w:numPr>
        <w:spacing w:after="0" w:line="240" w:lineRule="auto"/>
        <w:jc w:val="both"/>
        <w:rPr>
          <w:rFonts w:ascii="Times New Roman" w:hAnsi="Times New Roman" w:cs="Times New Roman"/>
          <w:b/>
          <w:sz w:val="24"/>
          <w:szCs w:val="24"/>
        </w:rPr>
      </w:pPr>
      <w:r w:rsidRPr="009C6100">
        <w:rPr>
          <w:rFonts w:ascii="Times New Roman" w:hAnsi="Times New Roman" w:cs="Times New Roman"/>
          <w:b/>
          <w:sz w:val="24"/>
          <w:szCs w:val="24"/>
        </w:rPr>
        <w:t xml:space="preserve">Дт 286 </w:t>
      </w:r>
      <w:r w:rsidRPr="009C6100">
        <w:rPr>
          <w:rFonts w:ascii="Times New Roman" w:hAnsi="Times New Roman" w:cs="Times New Roman"/>
          <w:sz w:val="24"/>
          <w:szCs w:val="24"/>
        </w:rPr>
        <w:t xml:space="preserve">«Необоротні активи та групи вибуття, утримуваного для продажу» </w:t>
      </w:r>
      <w:r w:rsidRPr="009C6100">
        <w:rPr>
          <w:rFonts w:ascii="Times New Roman" w:hAnsi="Times New Roman" w:cs="Times New Roman"/>
          <w:b/>
          <w:sz w:val="24"/>
          <w:szCs w:val="24"/>
        </w:rPr>
        <w:t xml:space="preserve">Кт 10, 11 – </w:t>
      </w:r>
      <w:r w:rsidRPr="009C6100">
        <w:rPr>
          <w:rFonts w:ascii="Times New Roman" w:hAnsi="Times New Roman" w:cs="Times New Roman"/>
          <w:i/>
          <w:sz w:val="24"/>
          <w:szCs w:val="24"/>
        </w:rPr>
        <w:t xml:space="preserve">на залишкову вартість об’єкта основного засобу </w:t>
      </w:r>
      <w:r w:rsidRPr="009C6100">
        <w:rPr>
          <w:rFonts w:ascii="Times New Roman" w:hAnsi="Times New Roman" w:cs="Times New Roman"/>
          <w:sz w:val="24"/>
          <w:szCs w:val="24"/>
        </w:rPr>
        <w:t>(загальний план рахунків)</w:t>
      </w:r>
      <w:r w:rsidRPr="009C6100">
        <w:rPr>
          <w:rFonts w:ascii="Times New Roman" w:hAnsi="Times New Roman" w:cs="Times New Roman"/>
          <w:b/>
          <w:sz w:val="24"/>
          <w:szCs w:val="24"/>
        </w:rPr>
        <w:t xml:space="preserve"> Дт 26 </w:t>
      </w:r>
      <w:r w:rsidRPr="009C6100">
        <w:rPr>
          <w:rFonts w:ascii="Times New Roman" w:hAnsi="Times New Roman" w:cs="Times New Roman"/>
          <w:sz w:val="24"/>
          <w:szCs w:val="24"/>
        </w:rPr>
        <w:t xml:space="preserve">«Готова продукція» </w:t>
      </w:r>
      <w:r w:rsidRPr="009C6100">
        <w:rPr>
          <w:rFonts w:ascii="Times New Roman" w:hAnsi="Times New Roman" w:cs="Times New Roman"/>
          <w:b/>
          <w:sz w:val="24"/>
          <w:szCs w:val="24"/>
        </w:rPr>
        <w:t>Кт 10</w:t>
      </w:r>
      <w:r w:rsidRPr="009C6100">
        <w:rPr>
          <w:rFonts w:ascii="Times New Roman" w:hAnsi="Times New Roman" w:cs="Times New Roman"/>
          <w:sz w:val="24"/>
          <w:szCs w:val="24"/>
        </w:rPr>
        <w:t xml:space="preserve"> </w:t>
      </w:r>
      <w:r w:rsidRPr="009C6100">
        <w:rPr>
          <w:rFonts w:ascii="Times New Roman" w:hAnsi="Times New Roman" w:cs="Times New Roman"/>
          <w:b/>
          <w:sz w:val="24"/>
          <w:szCs w:val="24"/>
        </w:rPr>
        <w:t>«</w:t>
      </w:r>
      <w:r w:rsidRPr="009C6100">
        <w:rPr>
          <w:rFonts w:ascii="Times New Roman" w:hAnsi="Times New Roman" w:cs="Times New Roman"/>
          <w:sz w:val="24"/>
          <w:szCs w:val="24"/>
        </w:rPr>
        <w:t>Основні засоби» (спрощений план рахунків).</w:t>
      </w:r>
      <w:r w:rsidRPr="009C6100">
        <w:rPr>
          <w:rFonts w:ascii="Times New Roman" w:hAnsi="Times New Roman" w:cs="Times New Roman"/>
          <w:b/>
          <w:sz w:val="24"/>
          <w:szCs w:val="24"/>
        </w:rPr>
        <w:t xml:space="preserve"> </w:t>
      </w:r>
    </w:p>
    <w:p w:rsidR="009C6100" w:rsidRPr="009C6100" w:rsidRDefault="009C6100" w:rsidP="002C4363">
      <w:pPr>
        <w:pStyle w:val="a9"/>
        <w:numPr>
          <w:ilvl w:val="0"/>
          <w:numId w:val="63"/>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 xml:space="preserve">Дохід від реалізації основних засобів, утримуваних для продажу, відображають – </w:t>
      </w:r>
      <w:r w:rsidRPr="009C6100">
        <w:rPr>
          <w:rFonts w:ascii="Times New Roman" w:hAnsi="Times New Roman" w:cs="Times New Roman"/>
          <w:b/>
          <w:sz w:val="24"/>
          <w:szCs w:val="24"/>
        </w:rPr>
        <w:t>Кт 712</w:t>
      </w:r>
      <w:r w:rsidRPr="009C6100">
        <w:rPr>
          <w:rFonts w:ascii="Times New Roman" w:hAnsi="Times New Roman" w:cs="Times New Roman"/>
          <w:sz w:val="24"/>
          <w:szCs w:val="24"/>
        </w:rPr>
        <w:t xml:space="preserve"> «Дохід від реалізації інших оборотних активів» (загальний план рахунків) </w:t>
      </w:r>
      <w:r w:rsidRPr="009C6100">
        <w:rPr>
          <w:rFonts w:ascii="Times New Roman" w:hAnsi="Times New Roman" w:cs="Times New Roman"/>
          <w:b/>
          <w:sz w:val="24"/>
          <w:szCs w:val="24"/>
        </w:rPr>
        <w:t>Кт 70</w:t>
      </w:r>
      <w:r w:rsidRPr="009C6100">
        <w:rPr>
          <w:rFonts w:ascii="Times New Roman" w:hAnsi="Times New Roman" w:cs="Times New Roman"/>
          <w:sz w:val="24"/>
          <w:szCs w:val="24"/>
        </w:rPr>
        <w:t xml:space="preserve"> «Доходи від реалізації» (спрощений план рахунків). Балансову вартість реалізованих активів списують – </w:t>
      </w:r>
      <w:r w:rsidRPr="009C6100">
        <w:rPr>
          <w:rFonts w:ascii="Times New Roman" w:hAnsi="Times New Roman" w:cs="Times New Roman"/>
          <w:b/>
          <w:sz w:val="24"/>
          <w:szCs w:val="24"/>
        </w:rPr>
        <w:t>Дт 943</w:t>
      </w:r>
      <w:r w:rsidRPr="009C6100">
        <w:rPr>
          <w:rFonts w:ascii="Times New Roman" w:hAnsi="Times New Roman" w:cs="Times New Roman"/>
          <w:sz w:val="24"/>
          <w:szCs w:val="24"/>
        </w:rPr>
        <w:t xml:space="preserve"> «Собівартість реалізованих виробничих запасів» (загальний план рахунків)   </w:t>
      </w:r>
      <w:r w:rsidRPr="009C6100">
        <w:rPr>
          <w:rFonts w:ascii="Times New Roman" w:hAnsi="Times New Roman" w:cs="Times New Roman"/>
          <w:b/>
          <w:sz w:val="24"/>
          <w:szCs w:val="24"/>
        </w:rPr>
        <w:t xml:space="preserve">Кт 96 </w:t>
      </w:r>
      <w:r w:rsidRPr="009C6100">
        <w:rPr>
          <w:rFonts w:ascii="Times New Roman" w:hAnsi="Times New Roman" w:cs="Times New Roman"/>
          <w:sz w:val="24"/>
          <w:szCs w:val="24"/>
        </w:rPr>
        <w:t xml:space="preserve">«Інші витрати» (спрощений план рахунків). </w:t>
      </w:r>
      <w:r w:rsidRPr="009C6100">
        <w:rPr>
          <w:rFonts w:ascii="Times New Roman" w:hAnsi="Times New Roman" w:cs="Times New Roman"/>
          <w:b/>
          <w:sz w:val="24"/>
          <w:szCs w:val="24"/>
        </w:rPr>
        <w:t xml:space="preserve"> </w:t>
      </w:r>
    </w:p>
    <w:p w:rsidR="009C6100" w:rsidRPr="009C6100" w:rsidRDefault="009C6100" w:rsidP="002C4363">
      <w:pPr>
        <w:pStyle w:val="a9"/>
        <w:numPr>
          <w:ilvl w:val="0"/>
          <w:numId w:val="63"/>
        </w:numPr>
        <w:spacing w:after="0" w:line="240" w:lineRule="auto"/>
        <w:jc w:val="both"/>
        <w:rPr>
          <w:rFonts w:ascii="Times New Roman" w:hAnsi="Times New Roman" w:cs="Times New Roman"/>
          <w:b/>
          <w:sz w:val="24"/>
          <w:szCs w:val="24"/>
        </w:rPr>
      </w:pPr>
      <w:r w:rsidRPr="009C6100">
        <w:rPr>
          <w:rFonts w:ascii="Times New Roman" w:hAnsi="Times New Roman" w:cs="Times New Roman"/>
          <w:sz w:val="24"/>
          <w:szCs w:val="24"/>
        </w:rPr>
        <w:t xml:space="preserve"> У фінансовій звітності основні засоби, утримувані для продажу відображаються в балансі підприємства (форма № 1-м) для таких активів підготовлено окремий </w:t>
      </w:r>
      <w:r w:rsidRPr="009C6100">
        <w:rPr>
          <w:rFonts w:ascii="Times New Roman" w:hAnsi="Times New Roman" w:cs="Times New Roman"/>
          <w:b/>
          <w:sz w:val="24"/>
          <w:szCs w:val="24"/>
        </w:rPr>
        <w:t xml:space="preserve">рядок 275 (р. </w:t>
      </w:r>
      <w:r w:rsidRPr="009C6100">
        <w:rPr>
          <w:rFonts w:ascii="Times New Roman" w:hAnsi="Times New Roman" w:cs="Times New Roman"/>
          <w:b/>
          <w:sz w:val="24"/>
          <w:szCs w:val="24"/>
          <w:lang w:val="en-US"/>
        </w:rPr>
        <w:t>II</w:t>
      </w:r>
      <w:r w:rsidRPr="009C6100">
        <w:rPr>
          <w:rFonts w:ascii="Times New Roman" w:hAnsi="Times New Roman" w:cs="Times New Roman"/>
          <w:b/>
          <w:sz w:val="24"/>
          <w:szCs w:val="24"/>
        </w:rPr>
        <w:t xml:space="preserve"> П(С)БО 25). </w:t>
      </w:r>
    </w:p>
    <w:p w:rsidR="009C6100" w:rsidRPr="009C6100" w:rsidRDefault="009C6100" w:rsidP="009C6100">
      <w:pPr>
        <w:pStyle w:val="a5"/>
        <w:ind w:firstLine="663"/>
        <w:jc w:val="both"/>
        <w:rPr>
          <w:rFonts w:ascii="Times New Roman" w:hAnsi="Times New Roman" w:cs="Times New Roman"/>
          <w:sz w:val="24"/>
          <w:szCs w:val="24"/>
        </w:rPr>
      </w:pPr>
    </w:p>
    <w:p w:rsidR="009C6100" w:rsidRPr="009C6100" w:rsidRDefault="009C6100" w:rsidP="009C6100">
      <w:pPr>
        <w:pStyle w:val="a5"/>
        <w:ind w:firstLine="663"/>
        <w:jc w:val="both"/>
        <w:rPr>
          <w:rFonts w:ascii="Times New Roman" w:hAnsi="Times New Roman" w:cs="Times New Roman"/>
          <w:sz w:val="24"/>
          <w:szCs w:val="24"/>
        </w:rPr>
      </w:pPr>
      <w:r w:rsidRPr="009C6100">
        <w:rPr>
          <w:rFonts w:ascii="Times New Roman" w:hAnsi="Times New Roman" w:cs="Times New Roman"/>
          <w:i/>
          <w:sz w:val="24"/>
          <w:szCs w:val="24"/>
        </w:rPr>
        <w:t>Ліквідацію основних засобів здійснюють у</w:t>
      </w:r>
      <w:r w:rsidRPr="009C6100">
        <w:rPr>
          <w:rFonts w:ascii="Times New Roman" w:hAnsi="Times New Roman" w:cs="Times New Roman"/>
          <w:sz w:val="24"/>
          <w:szCs w:val="24"/>
        </w:rPr>
        <w:t xml:space="preserve"> разі, якщо об’єкти основних засобів не відповідають критеріям визнання активом (згідно з п. 33 П(С)БО 7). Розрізняють повну і часткову ліквідації об’єкта.</w:t>
      </w:r>
    </w:p>
    <w:p w:rsidR="009C6100" w:rsidRDefault="009C6100" w:rsidP="009C6100">
      <w:pPr>
        <w:pStyle w:val="a5"/>
        <w:ind w:firstLine="663"/>
        <w:jc w:val="both"/>
        <w:rPr>
          <w:rFonts w:ascii="Times New Roman" w:hAnsi="Times New Roman" w:cs="Times New Roman"/>
          <w:sz w:val="24"/>
          <w:szCs w:val="24"/>
        </w:rPr>
      </w:pPr>
      <w:r w:rsidRPr="009C6100">
        <w:rPr>
          <w:rFonts w:ascii="Times New Roman" w:hAnsi="Times New Roman" w:cs="Times New Roman"/>
          <w:sz w:val="24"/>
          <w:szCs w:val="24"/>
        </w:rPr>
        <w:lastRenderedPageBreak/>
        <w:t>Основні засоби ліквідовують через: повний їх знос, аварії, розкрадання або псування тощо.</w:t>
      </w:r>
    </w:p>
    <w:p w:rsidR="005D112D" w:rsidRPr="009C6100" w:rsidRDefault="005D112D" w:rsidP="009C6100">
      <w:pPr>
        <w:pStyle w:val="a5"/>
        <w:ind w:firstLine="663"/>
        <w:jc w:val="both"/>
        <w:rPr>
          <w:rFonts w:ascii="Times New Roman" w:hAnsi="Times New Roman" w:cs="Times New Roman"/>
          <w:sz w:val="24"/>
          <w:szCs w:val="24"/>
        </w:rPr>
      </w:pPr>
    </w:p>
    <w:p w:rsidR="009C6100" w:rsidRPr="009C6100" w:rsidRDefault="009C6100" w:rsidP="005D112D">
      <w:pPr>
        <w:spacing w:before="120" w:after="120"/>
        <w:jc w:val="center"/>
        <w:rPr>
          <w:rFonts w:ascii="Times New Roman" w:hAnsi="Times New Roman" w:cs="Times New Roman"/>
          <w:b/>
          <w:sz w:val="24"/>
          <w:szCs w:val="24"/>
          <w:u w:val="single"/>
        </w:rPr>
      </w:pPr>
      <w:r w:rsidRPr="009C6100">
        <w:rPr>
          <w:rFonts w:ascii="Times New Roman" w:hAnsi="Times New Roman" w:cs="Times New Roman"/>
          <w:b/>
          <w:sz w:val="24"/>
          <w:szCs w:val="24"/>
        </w:rPr>
        <w:t xml:space="preserve">5. </w:t>
      </w:r>
      <w:r w:rsidRPr="009C6100">
        <w:rPr>
          <w:rFonts w:ascii="Times New Roman" w:hAnsi="Times New Roman" w:cs="Times New Roman"/>
          <w:b/>
          <w:color w:val="000000"/>
          <w:sz w:val="24"/>
          <w:szCs w:val="24"/>
        </w:rPr>
        <w:t>Облік амортизації основних засобів</w:t>
      </w:r>
    </w:p>
    <w:p w:rsidR="009C6100" w:rsidRPr="009C6100" w:rsidRDefault="009C6100" w:rsidP="009C6100">
      <w:pPr>
        <w:pStyle w:val="a5"/>
        <w:ind w:firstLine="720"/>
        <w:jc w:val="both"/>
        <w:rPr>
          <w:rFonts w:ascii="Times New Roman" w:hAnsi="Times New Roman" w:cs="Times New Roman"/>
          <w:sz w:val="24"/>
          <w:szCs w:val="24"/>
        </w:rPr>
      </w:pPr>
      <w:r w:rsidRPr="009C6100">
        <w:rPr>
          <w:rFonts w:ascii="Times New Roman" w:hAnsi="Times New Roman" w:cs="Times New Roman"/>
          <w:sz w:val="24"/>
          <w:szCs w:val="24"/>
        </w:rPr>
        <w:t>Малі підприємства мають право безкоштовно передавати основні засоби іншим підприємствам, продавати, обмінювати, здавати в оренду, в тимчасове користування, а також списувати з балансу, якщо вони зношені або морально застарілі, незалежно від того, чи повністю вони амортизовані.</w:t>
      </w:r>
    </w:p>
    <w:p w:rsidR="009C6100" w:rsidRPr="009C6100" w:rsidRDefault="009C6100" w:rsidP="009C6100">
      <w:pPr>
        <w:pStyle w:val="a5"/>
        <w:ind w:firstLine="663"/>
        <w:jc w:val="both"/>
        <w:rPr>
          <w:rFonts w:ascii="Times New Roman" w:hAnsi="Times New Roman" w:cs="Times New Roman"/>
          <w:sz w:val="24"/>
          <w:szCs w:val="24"/>
        </w:rPr>
      </w:pPr>
      <w:r w:rsidRPr="009C6100">
        <w:rPr>
          <w:rFonts w:ascii="Times New Roman" w:hAnsi="Times New Roman" w:cs="Times New Roman"/>
          <w:sz w:val="24"/>
          <w:szCs w:val="24"/>
        </w:rPr>
        <w:t xml:space="preserve"> Нарахування амортизації основних засобів у бухгалтерському обліку регулює П(С)БО 7.  </w:t>
      </w:r>
    </w:p>
    <w:p w:rsidR="009C6100" w:rsidRPr="009C6100" w:rsidRDefault="009C6100" w:rsidP="009C6100">
      <w:pPr>
        <w:jc w:val="both"/>
        <w:rPr>
          <w:rFonts w:ascii="Times New Roman" w:hAnsi="Times New Roman" w:cs="Times New Roman"/>
          <w:sz w:val="24"/>
          <w:szCs w:val="24"/>
        </w:rPr>
      </w:pPr>
      <w:r w:rsidRPr="009C6100">
        <w:rPr>
          <w:rFonts w:ascii="Times New Roman" w:hAnsi="Times New Roman" w:cs="Times New Roman"/>
          <w:sz w:val="24"/>
          <w:szCs w:val="24"/>
        </w:rPr>
        <w:t>Об’єктом амортизації є амортизована вартість, окрім вартості:</w:t>
      </w:r>
    </w:p>
    <w:p w:rsidR="009C6100" w:rsidRPr="009C6100" w:rsidRDefault="009C6100" w:rsidP="002C4363">
      <w:pPr>
        <w:pStyle w:val="a9"/>
        <w:numPr>
          <w:ilvl w:val="0"/>
          <w:numId w:val="64"/>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земельних ділянок;</w:t>
      </w:r>
    </w:p>
    <w:p w:rsidR="009C6100" w:rsidRPr="009C6100" w:rsidRDefault="009C6100" w:rsidP="002C4363">
      <w:pPr>
        <w:pStyle w:val="a9"/>
        <w:numPr>
          <w:ilvl w:val="0"/>
          <w:numId w:val="64"/>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природних ресурсів;</w:t>
      </w:r>
    </w:p>
    <w:p w:rsidR="009C6100" w:rsidRPr="009C6100" w:rsidRDefault="009C6100" w:rsidP="002C4363">
      <w:pPr>
        <w:pStyle w:val="a9"/>
        <w:numPr>
          <w:ilvl w:val="0"/>
          <w:numId w:val="64"/>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капітальних інвестицій (п. 22 П(С)БО 7).</w:t>
      </w:r>
    </w:p>
    <w:p w:rsidR="005D112D" w:rsidRDefault="005D112D" w:rsidP="009C6100">
      <w:pPr>
        <w:jc w:val="both"/>
        <w:rPr>
          <w:rFonts w:ascii="Times New Roman" w:hAnsi="Times New Roman" w:cs="Times New Roman"/>
          <w:i/>
          <w:sz w:val="24"/>
          <w:szCs w:val="24"/>
        </w:rPr>
      </w:pPr>
    </w:p>
    <w:p w:rsidR="009C6100" w:rsidRPr="009C6100" w:rsidRDefault="009C6100" w:rsidP="009C6100">
      <w:pPr>
        <w:jc w:val="both"/>
        <w:rPr>
          <w:rFonts w:ascii="Times New Roman" w:hAnsi="Times New Roman" w:cs="Times New Roman"/>
          <w:sz w:val="24"/>
          <w:szCs w:val="24"/>
        </w:rPr>
      </w:pPr>
      <w:r w:rsidRPr="009C6100">
        <w:rPr>
          <w:rFonts w:ascii="Times New Roman" w:hAnsi="Times New Roman" w:cs="Times New Roman"/>
          <w:i/>
          <w:sz w:val="24"/>
          <w:szCs w:val="24"/>
        </w:rPr>
        <w:t>Амортизованою вартістю</w:t>
      </w:r>
      <w:r w:rsidRPr="009C6100">
        <w:rPr>
          <w:rFonts w:ascii="Times New Roman" w:hAnsi="Times New Roman" w:cs="Times New Roman"/>
          <w:sz w:val="24"/>
          <w:szCs w:val="24"/>
        </w:rPr>
        <w:t xml:space="preserve"> називають первісну або переоцінену вартість необоротних активів за вирахуванням їх ліквідаційної вартості.</w:t>
      </w:r>
    </w:p>
    <w:p w:rsidR="009C6100" w:rsidRPr="009C6100" w:rsidRDefault="009C6100" w:rsidP="005D112D">
      <w:p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Нарахування амортизації:</w:t>
      </w:r>
    </w:p>
    <w:p w:rsidR="009C6100" w:rsidRPr="009C6100" w:rsidRDefault="009C6100" w:rsidP="002C4363">
      <w:pPr>
        <w:pStyle w:val="a9"/>
        <w:numPr>
          <w:ilvl w:val="0"/>
          <w:numId w:val="65"/>
        </w:numPr>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розпочинається з визнанням об’єкта основних засобів активом (зарахування на баланс) з місяця, наступного за місяцем, у якому об’єкт основних засобів став придатним до використання;</w:t>
      </w:r>
    </w:p>
    <w:p w:rsidR="009C6100" w:rsidRPr="009C6100" w:rsidRDefault="009C6100" w:rsidP="002C4363">
      <w:pPr>
        <w:pStyle w:val="a9"/>
        <w:numPr>
          <w:ilvl w:val="0"/>
          <w:numId w:val="65"/>
        </w:numPr>
        <w:tabs>
          <w:tab w:val="left" w:pos="1213"/>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призупиняється на період реконструкції об’єкта, модернізації, добудови та дообладнання;</w:t>
      </w:r>
    </w:p>
    <w:p w:rsidR="009C6100" w:rsidRPr="009C6100" w:rsidRDefault="009C6100" w:rsidP="002C4363">
      <w:pPr>
        <w:pStyle w:val="a9"/>
        <w:numPr>
          <w:ilvl w:val="0"/>
          <w:numId w:val="65"/>
        </w:numPr>
        <w:tabs>
          <w:tab w:val="left" w:pos="1213"/>
        </w:tabs>
        <w:spacing w:after="0" w:line="240" w:lineRule="auto"/>
        <w:jc w:val="both"/>
        <w:rPr>
          <w:rFonts w:ascii="Times New Roman" w:hAnsi="Times New Roman" w:cs="Times New Roman"/>
          <w:sz w:val="24"/>
          <w:szCs w:val="24"/>
        </w:rPr>
      </w:pPr>
      <w:r w:rsidRPr="009C6100">
        <w:rPr>
          <w:rFonts w:ascii="Times New Roman" w:hAnsi="Times New Roman" w:cs="Times New Roman"/>
          <w:sz w:val="24"/>
          <w:szCs w:val="24"/>
        </w:rPr>
        <w:t>припиняється, починаючи з місяця, наступного за місяцем вибуття, переведення на реконструкцію, модернізацію основних засобів.</w:t>
      </w:r>
    </w:p>
    <w:p w:rsidR="005D112D" w:rsidRDefault="009C6100" w:rsidP="009C6100">
      <w:pPr>
        <w:jc w:val="both"/>
        <w:rPr>
          <w:rFonts w:ascii="Times New Roman" w:hAnsi="Times New Roman" w:cs="Times New Roman"/>
          <w:sz w:val="24"/>
          <w:szCs w:val="24"/>
        </w:rPr>
      </w:pPr>
      <w:r>
        <w:rPr>
          <w:rFonts w:ascii="Times New Roman" w:hAnsi="Times New Roman" w:cs="Times New Roman"/>
          <w:sz w:val="24"/>
          <w:szCs w:val="24"/>
        </w:rPr>
        <w:t xml:space="preserve">      </w:t>
      </w:r>
      <w:r w:rsidRPr="009C6100">
        <w:rPr>
          <w:rFonts w:ascii="Times New Roman" w:hAnsi="Times New Roman" w:cs="Times New Roman"/>
          <w:sz w:val="24"/>
          <w:szCs w:val="24"/>
        </w:rPr>
        <w:t xml:space="preserve">Нарахування амортизації проводять щомісячно. </w:t>
      </w:r>
    </w:p>
    <w:p w:rsidR="005D112D" w:rsidRDefault="009C6100" w:rsidP="009C6100">
      <w:pPr>
        <w:jc w:val="both"/>
        <w:rPr>
          <w:rFonts w:ascii="Times New Roman" w:hAnsi="Times New Roman" w:cs="Times New Roman"/>
          <w:sz w:val="24"/>
          <w:szCs w:val="24"/>
        </w:rPr>
      </w:pPr>
      <w:r w:rsidRPr="009C6100">
        <w:rPr>
          <w:rFonts w:ascii="Times New Roman" w:hAnsi="Times New Roman" w:cs="Times New Roman"/>
          <w:sz w:val="24"/>
          <w:szCs w:val="24"/>
        </w:rPr>
        <w:t xml:space="preserve">Оскільки всі методи нарахування амортизації (крім виробничого) узгоджено з річною сумою амортизації, то для розрахунку місячної норми  річну суму потрібно поділити на 12. </w:t>
      </w:r>
    </w:p>
    <w:p w:rsidR="009C6100" w:rsidRPr="009C6100" w:rsidRDefault="009C6100" w:rsidP="009C6100">
      <w:pPr>
        <w:jc w:val="both"/>
        <w:rPr>
          <w:rFonts w:ascii="Times New Roman" w:hAnsi="Times New Roman" w:cs="Times New Roman"/>
          <w:sz w:val="24"/>
          <w:szCs w:val="24"/>
        </w:rPr>
      </w:pPr>
      <w:r w:rsidRPr="009C6100">
        <w:rPr>
          <w:rFonts w:ascii="Times New Roman" w:hAnsi="Times New Roman" w:cs="Times New Roman"/>
          <w:sz w:val="24"/>
          <w:szCs w:val="24"/>
        </w:rPr>
        <w:t>Також амортизацію нараховують із місяця, наступного після місяця введення об’єкта в експлуатацію. Нарахування амортизації призупиняють, починаючи з місяця, наступного за місяцем вибуття об’єкта основного засобу, переведення його на реконструкцію, модернізацію, добудування, дообладнання, консервацію.</w:t>
      </w:r>
    </w:p>
    <w:p w:rsidR="009C6100" w:rsidRPr="009C6100" w:rsidRDefault="005D112D" w:rsidP="009C6100">
      <w:pPr>
        <w:shd w:val="clear" w:color="auto" w:fill="FFFFFF"/>
        <w:jc w:val="both"/>
        <w:rPr>
          <w:rFonts w:ascii="Times New Roman" w:hAnsi="Times New Roman" w:cs="Times New Roman"/>
          <w:sz w:val="24"/>
          <w:szCs w:val="24"/>
        </w:rPr>
      </w:pPr>
      <w:r>
        <w:rPr>
          <w:rFonts w:ascii="Times New Roman" w:hAnsi="Times New Roman" w:cs="Times New Roman"/>
          <w:iCs/>
          <w:color w:val="000000"/>
          <w:sz w:val="24"/>
          <w:szCs w:val="24"/>
        </w:rPr>
        <w:t xml:space="preserve">               </w:t>
      </w:r>
      <w:r w:rsidR="009C6100" w:rsidRPr="009C6100">
        <w:rPr>
          <w:rFonts w:ascii="Times New Roman" w:hAnsi="Times New Roman" w:cs="Times New Roman"/>
          <w:iCs/>
          <w:color w:val="000000"/>
          <w:sz w:val="24"/>
          <w:szCs w:val="24"/>
        </w:rPr>
        <w:t>Податковий кодекс України суттєво наблизив податко</w:t>
      </w:r>
      <w:r w:rsidR="009C6100" w:rsidRPr="009C6100">
        <w:rPr>
          <w:rFonts w:ascii="Times New Roman" w:hAnsi="Times New Roman" w:cs="Times New Roman"/>
          <w:iCs/>
          <w:color w:val="000000"/>
          <w:sz w:val="24"/>
          <w:szCs w:val="24"/>
        </w:rPr>
        <w:softHyphen/>
        <w:t>вий облік до бухгалтерського обліку ос</w:t>
      </w:r>
      <w:r w:rsidR="009C6100" w:rsidRPr="009C6100">
        <w:rPr>
          <w:rFonts w:ascii="Times New Roman" w:hAnsi="Times New Roman" w:cs="Times New Roman"/>
          <w:iCs/>
          <w:color w:val="000000"/>
          <w:sz w:val="24"/>
          <w:szCs w:val="24"/>
        </w:rPr>
        <w:softHyphen/>
        <w:t xml:space="preserve">новних засобів, зокрема </w:t>
      </w:r>
      <w:r w:rsidR="009C6100" w:rsidRPr="009C6100">
        <w:rPr>
          <w:rFonts w:ascii="Times New Roman" w:hAnsi="Times New Roman" w:cs="Times New Roman"/>
          <w:bCs/>
          <w:iCs/>
          <w:color w:val="000000"/>
          <w:sz w:val="24"/>
          <w:szCs w:val="24"/>
        </w:rPr>
        <w:t>строк їхнього корисного ви</w:t>
      </w:r>
      <w:r w:rsidR="009C6100" w:rsidRPr="009C6100">
        <w:rPr>
          <w:rFonts w:ascii="Times New Roman" w:hAnsi="Times New Roman" w:cs="Times New Roman"/>
          <w:bCs/>
          <w:iCs/>
          <w:color w:val="000000"/>
          <w:sz w:val="24"/>
          <w:szCs w:val="24"/>
        </w:rPr>
        <w:softHyphen/>
        <w:t>користання (експлуатації).</w:t>
      </w:r>
    </w:p>
    <w:p w:rsidR="009C6100" w:rsidRPr="009C6100" w:rsidRDefault="009C6100" w:rsidP="009C6100">
      <w:pPr>
        <w:pStyle w:val="a5"/>
        <w:ind w:firstLine="663"/>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t>Згідно зі ст. 145 ПКУ розширена класифікація основних засобів у податковому обліку передбачає 16 груп основних фондів (див. табл. 5.1.) замість 4 груп у чинному законодавстві.</w:t>
      </w:r>
    </w:p>
    <w:p w:rsidR="009C6100" w:rsidRPr="009C6100" w:rsidRDefault="009C6100" w:rsidP="005D112D">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C6100">
        <w:rPr>
          <w:rFonts w:ascii="Times New Roman" w:hAnsi="Times New Roman" w:cs="Times New Roman"/>
          <w:color w:val="000000"/>
          <w:sz w:val="24"/>
          <w:szCs w:val="24"/>
        </w:rPr>
        <w:t>Розрахунок амортизаційних відрахувань основних засобів доцільно здійснювати згідно з П(С)БО 7 за такими методами:</w:t>
      </w:r>
    </w:p>
    <w:p w:rsidR="009C6100" w:rsidRDefault="009C6100" w:rsidP="002C4363">
      <w:pPr>
        <w:pStyle w:val="a9"/>
        <w:numPr>
          <w:ilvl w:val="0"/>
          <w:numId w:val="66"/>
        </w:numPr>
        <w:shd w:val="clear" w:color="auto" w:fill="FFFFFF"/>
        <w:spacing w:after="0" w:line="240" w:lineRule="auto"/>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t>прямолінійний, за яким річну суму амортизації визначають діленням вартості, що амортизується, на строк корисного використання об</w:t>
      </w:r>
      <w:r w:rsidRPr="009C6100">
        <w:rPr>
          <w:rFonts w:ascii="Times New Roman" w:hAnsi="Times New Roman" w:cs="Times New Roman"/>
          <w:color w:val="000000"/>
          <w:sz w:val="24"/>
          <w:szCs w:val="24"/>
          <w:lang w:val="ru-RU"/>
        </w:rPr>
        <w:t>’</w:t>
      </w:r>
      <w:r w:rsidRPr="009C6100">
        <w:rPr>
          <w:rFonts w:ascii="Times New Roman" w:hAnsi="Times New Roman" w:cs="Times New Roman"/>
          <w:color w:val="000000"/>
          <w:sz w:val="24"/>
          <w:szCs w:val="24"/>
        </w:rPr>
        <w:t>єкта основних засобів;</w:t>
      </w:r>
    </w:p>
    <w:p w:rsidR="009C6100" w:rsidRDefault="009C6100" w:rsidP="002C4363">
      <w:pPr>
        <w:pStyle w:val="a9"/>
        <w:numPr>
          <w:ilvl w:val="0"/>
          <w:numId w:val="66"/>
        </w:numPr>
        <w:shd w:val="clear" w:color="auto" w:fill="FFFFFF"/>
        <w:spacing w:after="0" w:line="240" w:lineRule="auto"/>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lastRenderedPageBreak/>
        <w:t>зменшення залишкової вартості, за яким річну суму амортизації визначають як добуток залишкової вартості об’єкта на початок звітного року або первісної вартості на дату початку нарахування амортизації та річної норми амортизації. Річну норму амортизації (у відсотках) обчислюють як різницю між одиницею та результатом кореня ступеня кількості років корисного використання об’єкта з результату від ділення ліквідаційної вартості об’єкта на його первісну вартість;</w:t>
      </w:r>
    </w:p>
    <w:p w:rsidR="009C6100" w:rsidRDefault="009C6100" w:rsidP="002C4363">
      <w:pPr>
        <w:pStyle w:val="a9"/>
        <w:numPr>
          <w:ilvl w:val="0"/>
          <w:numId w:val="66"/>
        </w:numPr>
        <w:shd w:val="clear" w:color="auto" w:fill="FFFFFF"/>
        <w:spacing w:after="0" w:line="240" w:lineRule="auto"/>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t>прискореного зменшення залишкової вартості, за яким річну суму амортизації визначають як добуток залишкової вартості об’єкта на початок звітного року або первісної вартості на дату початку нарахування амортизації та річної норми амортизації, яку обчислюють відповідно до строку корисного використання об’єкта, і подвоюють. Цей метод застосовують лише за нарахування амортизації до об’єктів основних засобів, що входять до груп 4 (машини та обладнання) і 5 (транспортні засоби);</w:t>
      </w:r>
    </w:p>
    <w:p w:rsidR="009C6100" w:rsidRDefault="009C6100" w:rsidP="002C4363">
      <w:pPr>
        <w:pStyle w:val="a9"/>
        <w:numPr>
          <w:ilvl w:val="0"/>
          <w:numId w:val="66"/>
        </w:numPr>
        <w:shd w:val="clear" w:color="auto" w:fill="FFFFFF"/>
        <w:spacing w:after="0" w:line="240" w:lineRule="auto"/>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t>кумулятивного, за яким річну суму амортизації визначають як добуток вартості, яка амортизується, та кумулятивного коефіцієнта. Кумулятивний коефіцієнт розраховують діленням кількості років, що залишаються до кінця строку корисного використання об’єкта основних засобів, на суму кількості років його корисного використання;</w:t>
      </w:r>
    </w:p>
    <w:p w:rsidR="009C6100" w:rsidRPr="009C6100" w:rsidRDefault="009C6100" w:rsidP="002C4363">
      <w:pPr>
        <w:pStyle w:val="a9"/>
        <w:numPr>
          <w:ilvl w:val="0"/>
          <w:numId w:val="66"/>
        </w:numPr>
        <w:shd w:val="clear" w:color="auto" w:fill="FFFFFF"/>
        <w:spacing w:after="0" w:line="240" w:lineRule="auto"/>
        <w:jc w:val="both"/>
        <w:rPr>
          <w:rFonts w:ascii="Times New Roman" w:hAnsi="Times New Roman" w:cs="Times New Roman"/>
          <w:color w:val="000000"/>
          <w:sz w:val="24"/>
          <w:szCs w:val="24"/>
        </w:rPr>
      </w:pPr>
      <w:r w:rsidRPr="009C6100">
        <w:rPr>
          <w:rFonts w:ascii="Times New Roman" w:hAnsi="Times New Roman" w:cs="Times New Roman"/>
          <w:color w:val="000000"/>
          <w:sz w:val="24"/>
          <w:szCs w:val="24"/>
        </w:rPr>
        <w:t>виробничого, за яким місячну суму амортизації визначають як добуток фактичного місячного обсягу продукції (робіт, послуг) і виробничої ставки амортизації. Виробничу ставку амортизації обчислюють діленням вартості, яка амортизується, на загальний обсяг продукції (робіт, послуг), який підприємство очікує виробити (виконати) із використанням об’єкта основних засобів.</w:t>
      </w:r>
    </w:p>
    <w:p w:rsidR="00012D87" w:rsidRDefault="009C6100" w:rsidP="005D112D">
      <w:pPr>
        <w:spacing w:after="0" w:line="240" w:lineRule="auto"/>
        <w:jc w:val="right"/>
        <w:rPr>
          <w:i/>
        </w:rPr>
      </w:pPr>
      <w:r w:rsidRPr="00AF1D6A">
        <w:rPr>
          <w:i/>
        </w:rPr>
        <w:t xml:space="preserve">                                                                  </w:t>
      </w:r>
    </w:p>
    <w:p w:rsidR="00012D87" w:rsidRPr="00012D87" w:rsidRDefault="00012D87" w:rsidP="005D112D">
      <w:pPr>
        <w:pStyle w:val="a5"/>
        <w:spacing w:after="0" w:line="240" w:lineRule="auto"/>
        <w:ind w:firstLine="663"/>
        <w:rPr>
          <w:rFonts w:ascii="Times New Roman" w:hAnsi="Times New Roman" w:cs="Times New Roman"/>
          <w:i/>
          <w:sz w:val="24"/>
          <w:szCs w:val="24"/>
        </w:rPr>
      </w:pPr>
      <w:r w:rsidRPr="00012D87">
        <w:rPr>
          <w:rFonts w:ascii="Times New Roman" w:hAnsi="Times New Roman" w:cs="Times New Roman"/>
          <w:i/>
          <w:sz w:val="24"/>
          <w:szCs w:val="24"/>
        </w:rPr>
        <w:t>У податковому обліку амортизацію здійснюють за кожним об’єктом (а не групою) окремо.</w:t>
      </w:r>
    </w:p>
    <w:p w:rsidR="005D112D" w:rsidRDefault="005D112D" w:rsidP="005D1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12D87" w:rsidRPr="00012D87" w:rsidRDefault="00012D87" w:rsidP="005D112D">
      <w:pPr>
        <w:spacing w:after="0" w:line="240" w:lineRule="auto"/>
        <w:jc w:val="both"/>
        <w:rPr>
          <w:rFonts w:ascii="Times New Roman" w:hAnsi="Times New Roman" w:cs="Times New Roman"/>
          <w:sz w:val="24"/>
          <w:szCs w:val="24"/>
        </w:rPr>
      </w:pPr>
      <w:r w:rsidRPr="005D112D">
        <w:rPr>
          <w:rFonts w:ascii="Times New Roman" w:hAnsi="Times New Roman" w:cs="Times New Roman"/>
          <w:i/>
          <w:sz w:val="24"/>
          <w:szCs w:val="24"/>
        </w:rPr>
        <w:t>У податковому обліку сума амортизації залежить від напряму формування</w:t>
      </w:r>
      <w:r w:rsidRPr="00012D87">
        <w:rPr>
          <w:rFonts w:ascii="Times New Roman" w:hAnsi="Times New Roman" w:cs="Times New Roman"/>
          <w:sz w:val="24"/>
          <w:szCs w:val="24"/>
        </w:rPr>
        <w:t>, це:</w:t>
      </w:r>
    </w:p>
    <w:p w:rsidR="00012D87" w:rsidRPr="00012D87" w:rsidRDefault="00012D87" w:rsidP="002C4363">
      <w:pPr>
        <w:pStyle w:val="a9"/>
        <w:numPr>
          <w:ilvl w:val="0"/>
          <w:numId w:val="69"/>
        </w:numPr>
        <w:spacing w:after="0" w:line="240" w:lineRule="auto"/>
        <w:jc w:val="both"/>
        <w:rPr>
          <w:rFonts w:ascii="Times New Roman" w:hAnsi="Times New Roman" w:cs="Times New Roman"/>
          <w:sz w:val="24"/>
          <w:szCs w:val="24"/>
        </w:rPr>
      </w:pPr>
      <w:r w:rsidRPr="00012D87">
        <w:rPr>
          <w:rFonts w:ascii="Times New Roman" w:hAnsi="Times New Roman" w:cs="Times New Roman"/>
          <w:sz w:val="24"/>
          <w:szCs w:val="24"/>
        </w:rPr>
        <w:t>або собівартість товарів (робіт, послуг);</w:t>
      </w:r>
    </w:p>
    <w:p w:rsidR="00012D87" w:rsidRDefault="00012D87" w:rsidP="002C4363">
      <w:pPr>
        <w:pStyle w:val="a9"/>
        <w:numPr>
          <w:ilvl w:val="0"/>
          <w:numId w:val="69"/>
        </w:numPr>
        <w:spacing w:after="0" w:line="240" w:lineRule="auto"/>
        <w:jc w:val="both"/>
        <w:rPr>
          <w:rFonts w:ascii="Times New Roman" w:hAnsi="Times New Roman" w:cs="Times New Roman"/>
          <w:sz w:val="24"/>
          <w:szCs w:val="24"/>
        </w:rPr>
      </w:pPr>
      <w:r w:rsidRPr="00012D87">
        <w:rPr>
          <w:rFonts w:ascii="Times New Roman" w:hAnsi="Times New Roman" w:cs="Times New Roman"/>
          <w:sz w:val="24"/>
          <w:szCs w:val="24"/>
        </w:rPr>
        <w:t>або інші витрати періоду (адміністративні, збутові, інші операційні).</w:t>
      </w:r>
    </w:p>
    <w:p w:rsidR="005D112D" w:rsidRDefault="005D112D" w:rsidP="005D112D">
      <w:pPr>
        <w:shd w:val="clear" w:color="auto" w:fill="FFFFFF"/>
        <w:spacing w:after="0" w:line="240" w:lineRule="auto"/>
        <w:jc w:val="both"/>
        <w:rPr>
          <w:rFonts w:ascii="Times New Roman" w:hAnsi="Times New Roman" w:cs="Times New Roman"/>
          <w:color w:val="000000"/>
          <w:sz w:val="24"/>
          <w:szCs w:val="24"/>
        </w:rPr>
      </w:pPr>
    </w:p>
    <w:p w:rsidR="005D112D" w:rsidRPr="008473D6" w:rsidRDefault="005D112D" w:rsidP="005D112D">
      <w:p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Амортизацію малоцінних необоротних матеріальних активів і бібліотечних фондів можна нараховувати одним із двох методів:</w:t>
      </w:r>
    </w:p>
    <w:p w:rsidR="005D112D" w:rsidRPr="008473D6" w:rsidRDefault="005D112D" w:rsidP="002C4363">
      <w:pPr>
        <w:pStyle w:val="a9"/>
        <w:numPr>
          <w:ilvl w:val="0"/>
          <w:numId w:val="67"/>
        </w:num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50 % амортизованої  вартості в першому місяці використання об’єкта в розмірі, яка амортизується, а решта 50 %</w:t>
      </w:r>
      <w:r w:rsidRPr="008473D6">
        <w:rPr>
          <w:rFonts w:ascii="Times New Roman" w:hAnsi="Times New Roman" w:cs="Times New Roman"/>
          <w:iCs/>
          <w:color w:val="000000"/>
          <w:sz w:val="24"/>
          <w:szCs w:val="24"/>
        </w:rPr>
        <w:t> </w:t>
      </w:r>
      <w:r w:rsidRPr="008473D6">
        <w:rPr>
          <w:rFonts w:ascii="Times New Roman" w:hAnsi="Times New Roman" w:cs="Times New Roman"/>
          <w:sz w:val="24"/>
          <w:szCs w:val="24"/>
        </w:rPr>
        <w:t>–</w:t>
      </w:r>
      <w:r w:rsidRPr="008473D6">
        <w:rPr>
          <w:rFonts w:ascii="Times New Roman" w:hAnsi="Times New Roman" w:cs="Times New Roman"/>
          <w:color w:val="000000"/>
          <w:sz w:val="24"/>
          <w:szCs w:val="24"/>
        </w:rPr>
        <w:t xml:space="preserve"> у місяці їх вилучення з активів (списання з балансу) унаслідок невідповідності критеріям визнання активом;</w:t>
      </w:r>
    </w:p>
    <w:p w:rsidR="005D112D" w:rsidRPr="008473D6" w:rsidRDefault="005D112D" w:rsidP="002C4363">
      <w:pPr>
        <w:pStyle w:val="a9"/>
        <w:numPr>
          <w:ilvl w:val="0"/>
          <w:numId w:val="67"/>
        </w:num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100 % його вартості в першому місяці використання об</w:t>
      </w:r>
      <w:r w:rsidRPr="008473D6">
        <w:rPr>
          <w:rFonts w:ascii="Times New Roman" w:hAnsi="Times New Roman" w:cs="Times New Roman"/>
          <w:color w:val="000000"/>
          <w:sz w:val="24"/>
          <w:szCs w:val="24"/>
          <w:lang w:val="ru-RU"/>
        </w:rPr>
        <w:t>’</w:t>
      </w:r>
      <w:r w:rsidRPr="008473D6">
        <w:rPr>
          <w:rFonts w:ascii="Times New Roman" w:hAnsi="Times New Roman" w:cs="Times New Roman"/>
          <w:color w:val="000000"/>
          <w:sz w:val="24"/>
          <w:szCs w:val="24"/>
        </w:rPr>
        <w:t>єкта.</w:t>
      </w:r>
    </w:p>
    <w:p w:rsidR="005D112D" w:rsidRDefault="005D112D" w:rsidP="005D112D">
      <w:pPr>
        <w:shd w:val="clear" w:color="auto" w:fill="FFFFFF"/>
        <w:spacing w:after="0" w:line="240" w:lineRule="auto"/>
        <w:jc w:val="both"/>
        <w:rPr>
          <w:rFonts w:ascii="Times New Roman" w:hAnsi="Times New Roman" w:cs="Times New Roman"/>
          <w:color w:val="000000"/>
          <w:sz w:val="24"/>
          <w:szCs w:val="24"/>
        </w:rPr>
      </w:pPr>
    </w:p>
    <w:p w:rsidR="005D112D" w:rsidRPr="008473D6" w:rsidRDefault="005D112D" w:rsidP="005D112D">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73D6">
        <w:rPr>
          <w:rFonts w:ascii="Times New Roman" w:hAnsi="Times New Roman" w:cs="Times New Roman"/>
          <w:color w:val="000000"/>
          <w:sz w:val="24"/>
          <w:szCs w:val="24"/>
        </w:rPr>
        <w:t>Залежно від напряму використання амортизованих об’єктів суми нарахованої амортизації можуть відображатися в складі:</w:t>
      </w:r>
    </w:p>
    <w:p w:rsidR="005D112D" w:rsidRPr="008473D6" w:rsidRDefault="005D112D" w:rsidP="002C4363">
      <w:pPr>
        <w:pStyle w:val="a9"/>
        <w:numPr>
          <w:ilvl w:val="0"/>
          <w:numId w:val="68"/>
        </w:num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 xml:space="preserve">капітальних інвестицій </w:t>
      </w:r>
      <w:r w:rsidRPr="008473D6">
        <w:rPr>
          <w:rFonts w:ascii="Times New Roman" w:hAnsi="Times New Roman" w:cs="Times New Roman"/>
          <w:b/>
          <w:color w:val="000000"/>
          <w:sz w:val="24"/>
          <w:szCs w:val="24"/>
        </w:rPr>
        <w:t>(Дт 15 – Кт 13)</w:t>
      </w:r>
      <w:r w:rsidRPr="008473D6">
        <w:rPr>
          <w:rFonts w:ascii="Times New Roman" w:hAnsi="Times New Roman" w:cs="Times New Roman"/>
          <w:color w:val="000000"/>
          <w:sz w:val="24"/>
          <w:szCs w:val="24"/>
        </w:rPr>
        <w:t xml:space="preserve"> за об’єктами, зайнятими в будівництві або створенні (ремонті) основних засобів;</w:t>
      </w:r>
    </w:p>
    <w:p w:rsidR="005D112D" w:rsidRPr="008473D6" w:rsidRDefault="005D112D" w:rsidP="002C4363">
      <w:pPr>
        <w:pStyle w:val="a9"/>
        <w:numPr>
          <w:ilvl w:val="0"/>
          <w:numId w:val="68"/>
        </w:num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 xml:space="preserve">собівартості </w:t>
      </w:r>
      <w:r w:rsidRPr="008473D6">
        <w:rPr>
          <w:rFonts w:ascii="Times New Roman" w:hAnsi="Times New Roman" w:cs="Times New Roman"/>
          <w:b/>
          <w:color w:val="000000"/>
          <w:sz w:val="24"/>
          <w:szCs w:val="24"/>
        </w:rPr>
        <w:t>(Дт 23 – Кт 13)</w:t>
      </w:r>
      <w:r w:rsidRPr="008473D6">
        <w:rPr>
          <w:rFonts w:ascii="Times New Roman" w:hAnsi="Times New Roman" w:cs="Times New Roman"/>
          <w:color w:val="000000"/>
          <w:sz w:val="24"/>
          <w:szCs w:val="24"/>
        </w:rPr>
        <w:t xml:space="preserve"> за об’єктами, безпосередньо зайнятими у виробництві готової продукції (виконанні робіт, наданні послуг);</w:t>
      </w:r>
    </w:p>
    <w:p w:rsidR="005D112D" w:rsidRPr="008473D6" w:rsidRDefault="005D112D" w:rsidP="002C4363">
      <w:pPr>
        <w:pStyle w:val="a9"/>
        <w:numPr>
          <w:ilvl w:val="0"/>
          <w:numId w:val="68"/>
        </w:numPr>
        <w:shd w:val="clear" w:color="auto" w:fill="FFFFFF"/>
        <w:spacing w:after="0" w:line="240" w:lineRule="auto"/>
        <w:jc w:val="both"/>
        <w:rPr>
          <w:rFonts w:ascii="Times New Roman" w:hAnsi="Times New Roman" w:cs="Times New Roman"/>
          <w:color w:val="000000"/>
          <w:sz w:val="24"/>
          <w:szCs w:val="24"/>
        </w:rPr>
      </w:pPr>
      <w:r w:rsidRPr="008473D6">
        <w:rPr>
          <w:rFonts w:ascii="Times New Roman" w:hAnsi="Times New Roman" w:cs="Times New Roman"/>
          <w:color w:val="000000"/>
          <w:sz w:val="24"/>
          <w:szCs w:val="24"/>
        </w:rPr>
        <w:t xml:space="preserve">загальновиробничих витрат </w:t>
      </w:r>
      <w:r w:rsidRPr="008473D6">
        <w:rPr>
          <w:rFonts w:ascii="Times New Roman" w:hAnsi="Times New Roman" w:cs="Times New Roman"/>
          <w:b/>
          <w:color w:val="000000"/>
          <w:sz w:val="24"/>
          <w:szCs w:val="24"/>
        </w:rPr>
        <w:t xml:space="preserve">(Дт 91 </w:t>
      </w:r>
      <w:r w:rsidRPr="008473D6">
        <w:rPr>
          <w:rFonts w:ascii="Times New Roman" w:hAnsi="Times New Roman" w:cs="Times New Roman"/>
          <w:b/>
          <w:sz w:val="24"/>
          <w:szCs w:val="24"/>
        </w:rPr>
        <w:t>–</w:t>
      </w:r>
      <w:r w:rsidRPr="008473D6">
        <w:rPr>
          <w:rFonts w:ascii="Times New Roman" w:hAnsi="Times New Roman" w:cs="Times New Roman"/>
          <w:b/>
          <w:color w:val="000000"/>
          <w:sz w:val="24"/>
          <w:szCs w:val="24"/>
        </w:rPr>
        <w:t xml:space="preserve"> Кт 13)</w:t>
      </w:r>
      <w:r w:rsidRPr="008473D6">
        <w:rPr>
          <w:rFonts w:ascii="Times New Roman" w:hAnsi="Times New Roman" w:cs="Times New Roman"/>
          <w:color w:val="000000"/>
          <w:sz w:val="24"/>
          <w:szCs w:val="24"/>
        </w:rPr>
        <w:t xml:space="preserve"> за основними засобами загальновиробничого призначення;</w:t>
      </w:r>
    </w:p>
    <w:p w:rsidR="005D112D" w:rsidRPr="008473D6" w:rsidRDefault="005D112D" w:rsidP="002C4363">
      <w:pPr>
        <w:pStyle w:val="a9"/>
        <w:numPr>
          <w:ilvl w:val="0"/>
          <w:numId w:val="68"/>
        </w:numPr>
        <w:shd w:val="clear" w:color="auto" w:fill="FFFFFF"/>
        <w:spacing w:after="0" w:line="240" w:lineRule="auto"/>
        <w:jc w:val="both"/>
        <w:rPr>
          <w:rFonts w:ascii="Times New Roman" w:hAnsi="Times New Roman" w:cs="Times New Roman"/>
          <w:sz w:val="24"/>
          <w:szCs w:val="24"/>
        </w:rPr>
      </w:pPr>
      <w:r w:rsidRPr="008473D6">
        <w:rPr>
          <w:rFonts w:ascii="Times New Roman" w:hAnsi="Times New Roman" w:cs="Times New Roman"/>
          <w:color w:val="000000"/>
          <w:sz w:val="24"/>
          <w:szCs w:val="24"/>
        </w:rPr>
        <w:t xml:space="preserve">адміністративних, збутових та інших витрат </w:t>
      </w:r>
      <w:r w:rsidRPr="008473D6">
        <w:rPr>
          <w:rFonts w:ascii="Times New Roman" w:hAnsi="Times New Roman" w:cs="Times New Roman"/>
          <w:b/>
          <w:color w:val="000000"/>
          <w:sz w:val="24"/>
          <w:szCs w:val="24"/>
        </w:rPr>
        <w:t xml:space="preserve">(Дт 91, 92, 94 </w:t>
      </w:r>
      <w:r w:rsidRPr="008473D6">
        <w:rPr>
          <w:rFonts w:ascii="Times New Roman" w:hAnsi="Times New Roman" w:cs="Times New Roman"/>
          <w:b/>
          <w:sz w:val="24"/>
          <w:szCs w:val="24"/>
        </w:rPr>
        <w:t xml:space="preserve">– </w:t>
      </w:r>
      <w:r w:rsidRPr="008473D6">
        <w:rPr>
          <w:rFonts w:ascii="Times New Roman" w:hAnsi="Times New Roman" w:cs="Times New Roman"/>
          <w:b/>
          <w:color w:val="000000"/>
          <w:sz w:val="24"/>
          <w:szCs w:val="24"/>
        </w:rPr>
        <w:t>Кт 13)</w:t>
      </w:r>
      <w:r w:rsidRPr="008473D6">
        <w:rPr>
          <w:rFonts w:ascii="Times New Roman" w:hAnsi="Times New Roman" w:cs="Times New Roman"/>
          <w:color w:val="000000"/>
          <w:sz w:val="24"/>
          <w:szCs w:val="24"/>
        </w:rPr>
        <w:t xml:space="preserve"> у випадках, що відповідають цим видам витрат.</w:t>
      </w:r>
    </w:p>
    <w:p w:rsidR="005D112D" w:rsidRPr="005D112D" w:rsidRDefault="005D112D" w:rsidP="005D112D">
      <w:pPr>
        <w:spacing w:after="0" w:line="240" w:lineRule="auto"/>
        <w:ind w:left="360"/>
        <w:jc w:val="both"/>
        <w:rPr>
          <w:rFonts w:ascii="Times New Roman" w:hAnsi="Times New Roman" w:cs="Times New Roman"/>
          <w:sz w:val="24"/>
          <w:szCs w:val="24"/>
        </w:rPr>
      </w:pPr>
    </w:p>
    <w:p w:rsidR="009C6100" w:rsidRPr="007F10A0" w:rsidRDefault="009C6100" w:rsidP="005D112D">
      <w:pPr>
        <w:spacing w:after="0" w:line="240" w:lineRule="auto"/>
        <w:jc w:val="right"/>
        <w:rPr>
          <w:rFonts w:ascii="Times New Roman" w:hAnsi="Times New Roman" w:cs="Times New Roman"/>
          <w:sz w:val="24"/>
          <w:szCs w:val="24"/>
        </w:rPr>
      </w:pPr>
      <w:r w:rsidRPr="00AF1D6A">
        <w:rPr>
          <w:i/>
        </w:rPr>
        <w:t xml:space="preserve"> </w:t>
      </w:r>
      <w:r w:rsidRPr="007F10A0">
        <w:rPr>
          <w:rFonts w:ascii="Times New Roman" w:hAnsi="Times New Roman" w:cs="Times New Roman"/>
          <w:i/>
          <w:sz w:val="24"/>
          <w:szCs w:val="24"/>
        </w:rPr>
        <w:t xml:space="preserve">Таблиця  </w:t>
      </w:r>
      <w:r w:rsidRPr="007F10A0">
        <w:rPr>
          <w:rFonts w:ascii="Times New Roman" w:hAnsi="Times New Roman" w:cs="Times New Roman"/>
          <w:sz w:val="24"/>
          <w:szCs w:val="24"/>
        </w:rPr>
        <w:t>5.1</w:t>
      </w:r>
    </w:p>
    <w:p w:rsidR="009C6100" w:rsidRPr="007F10A0" w:rsidRDefault="009C6100" w:rsidP="005D112D">
      <w:pPr>
        <w:spacing w:after="0" w:line="240" w:lineRule="auto"/>
        <w:jc w:val="center"/>
        <w:rPr>
          <w:rFonts w:ascii="Times New Roman" w:hAnsi="Times New Roman" w:cs="Times New Roman"/>
          <w:b/>
          <w:i/>
          <w:sz w:val="24"/>
          <w:szCs w:val="24"/>
        </w:rPr>
      </w:pPr>
      <w:r w:rsidRPr="007F10A0">
        <w:rPr>
          <w:rFonts w:ascii="Times New Roman" w:hAnsi="Times New Roman" w:cs="Times New Roman"/>
          <w:b/>
          <w:sz w:val="24"/>
          <w:szCs w:val="24"/>
        </w:rPr>
        <w:t>Класифікація груп основних засобів</w:t>
      </w:r>
    </w:p>
    <w:tbl>
      <w:tblPr>
        <w:tblW w:w="9214" w:type="dxa"/>
        <w:tblInd w:w="40" w:type="dxa"/>
        <w:tblLayout w:type="fixed"/>
        <w:tblCellMar>
          <w:left w:w="40" w:type="dxa"/>
          <w:right w:w="40" w:type="dxa"/>
        </w:tblCellMar>
        <w:tblLook w:val="0000" w:firstRow="0" w:lastRow="0" w:firstColumn="0" w:lastColumn="0" w:noHBand="0" w:noVBand="0"/>
      </w:tblPr>
      <w:tblGrid>
        <w:gridCol w:w="1432"/>
        <w:gridCol w:w="836"/>
        <w:gridCol w:w="284"/>
        <w:gridCol w:w="425"/>
        <w:gridCol w:w="425"/>
        <w:gridCol w:w="426"/>
        <w:gridCol w:w="425"/>
        <w:gridCol w:w="567"/>
        <w:gridCol w:w="425"/>
        <w:gridCol w:w="709"/>
        <w:gridCol w:w="992"/>
        <w:gridCol w:w="709"/>
        <w:gridCol w:w="709"/>
        <w:gridCol w:w="850"/>
      </w:tblGrid>
      <w:tr w:rsidR="009C6100" w:rsidRPr="007F10A0" w:rsidTr="005D112D">
        <w:trPr>
          <w:trHeight w:val="353"/>
        </w:trPr>
        <w:tc>
          <w:tcPr>
            <w:tcW w:w="1432" w:type="dxa"/>
            <w:tcBorders>
              <w:top w:val="single" w:sz="6" w:space="0" w:color="auto"/>
              <w:left w:val="single" w:sz="6" w:space="0" w:color="auto"/>
              <w:bottom w:val="nil"/>
              <w:right w:val="single" w:sz="6" w:space="0" w:color="auto"/>
            </w:tcBorders>
            <w:shd w:val="clear" w:color="auto" w:fill="FFFFFF"/>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color w:val="000000"/>
                <w:sz w:val="18"/>
                <w:szCs w:val="18"/>
              </w:rPr>
              <w:br w:type="page"/>
            </w:r>
            <w:r w:rsidRPr="001A0D83">
              <w:rPr>
                <w:rFonts w:ascii="Times New Roman" w:hAnsi="Times New Roman" w:cs="Times New Roman"/>
                <w:bCs/>
                <w:color w:val="000000"/>
                <w:sz w:val="18"/>
                <w:szCs w:val="18"/>
              </w:rPr>
              <w:t xml:space="preserve"> Група відповідно до </w:t>
            </w:r>
            <w:r w:rsidRPr="001A0D83">
              <w:rPr>
                <w:rFonts w:ascii="Times New Roman" w:hAnsi="Times New Roman" w:cs="Times New Roman"/>
                <w:bCs/>
                <w:color w:val="000000"/>
                <w:sz w:val="18"/>
                <w:szCs w:val="18"/>
              </w:rPr>
              <w:lastRenderedPageBreak/>
              <w:t>ПКУ</w:t>
            </w:r>
          </w:p>
        </w:tc>
        <w:tc>
          <w:tcPr>
            <w:tcW w:w="836" w:type="dxa"/>
            <w:tcBorders>
              <w:top w:val="single" w:sz="6" w:space="0" w:color="auto"/>
              <w:left w:val="single" w:sz="6" w:space="0" w:color="auto"/>
              <w:bottom w:val="nil"/>
              <w:right w:val="single" w:sz="6" w:space="0" w:color="auto"/>
            </w:tcBorders>
            <w:shd w:val="clear" w:color="auto" w:fill="FFFFFF"/>
          </w:tcPr>
          <w:p w:rsidR="009C6100" w:rsidRPr="001A0D83" w:rsidRDefault="009C6100" w:rsidP="005D112D">
            <w:pPr>
              <w:shd w:val="clear" w:color="auto" w:fill="FFFFFF"/>
              <w:spacing w:after="0" w:line="240" w:lineRule="auto"/>
              <w:jc w:val="both"/>
              <w:rPr>
                <w:rFonts w:ascii="Times New Roman" w:hAnsi="Times New Roman" w:cs="Times New Roman"/>
                <w:bCs/>
                <w:color w:val="000000"/>
                <w:sz w:val="18"/>
                <w:szCs w:val="18"/>
              </w:rPr>
            </w:pPr>
            <w:r w:rsidRPr="001A0D83">
              <w:rPr>
                <w:rFonts w:ascii="Times New Roman" w:hAnsi="Times New Roman" w:cs="Times New Roman"/>
                <w:bCs/>
                <w:color w:val="000000"/>
                <w:sz w:val="18"/>
                <w:szCs w:val="18"/>
              </w:rPr>
              <w:lastRenderedPageBreak/>
              <w:t>Мінімально допус-</w:t>
            </w:r>
            <w:r w:rsidRPr="001A0D83">
              <w:rPr>
                <w:rFonts w:ascii="Times New Roman" w:hAnsi="Times New Roman" w:cs="Times New Roman"/>
                <w:bCs/>
                <w:color w:val="000000"/>
                <w:sz w:val="18"/>
                <w:szCs w:val="18"/>
              </w:rPr>
              <w:lastRenderedPageBreak/>
              <w:t>тимі стро-ки корис-ного ви-користання, років</w:t>
            </w:r>
          </w:p>
        </w:tc>
        <w:tc>
          <w:tcPr>
            <w:tcW w:w="6946" w:type="dxa"/>
            <w:gridSpan w:val="12"/>
            <w:tcBorders>
              <w:top w:val="single" w:sz="6" w:space="0" w:color="auto"/>
              <w:left w:val="single" w:sz="6" w:space="0" w:color="auto"/>
              <w:bottom w:val="single" w:sz="6" w:space="0" w:color="auto"/>
              <w:right w:val="single" w:sz="6" w:space="0" w:color="auto"/>
            </w:tcBorders>
            <w:shd w:val="clear" w:color="auto" w:fill="FFFFFF"/>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Cs/>
                <w:color w:val="000000"/>
                <w:sz w:val="18"/>
                <w:szCs w:val="18"/>
              </w:rPr>
              <w:lastRenderedPageBreak/>
              <w:t xml:space="preserve">                         Методи амортизації</w:t>
            </w:r>
          </w:p>
        </w:tc>
      </w:tr>
      <w:tr w:rsidR="009C6100" w:rsidRPr="007F10A0" w:rsidTr="005D112D">
        <w:trPr>
          <w:trHeight w:val="199"/>
        </w:trPr>
        <w:tc>
          <w:tcPr>
            <w:tcW w:w="1432" w:type="dxa"/>
            <w:tcBorders>
              <w:top w:val="nil"/>
              <w:left w:val="single" w:sz="6" w:space="0" w:color="auto"/>
              <w:bottom w:val="nil"/>
              <w:right w:val="single" w:sz="6" w:space="0" w:color="auto"/>
            </w:tcBorders>
            <w:shd w:val="clear" w:color="auto" w:fill="FFFFFF"/>
          </w:tcPr>
          <w:p w:rsidR="009C6100" w:rsidRPr="00012D87" w:rsidRDefault="009C6100" w:rsidP="005D112D">
            <w:pPr>
              <w:spacing w:after="0" w:line="240" w:lineRule="auto"/>
              <w:jc w:val="both"/>
              <w:rPr>
                <w:rFonts w:ascii="Times New Roman" w:hAnsi="Times New Roman" w:cs="Times New Roman"/>
                <w:sz w:val="20"/>
                <w:szCs w:val="20"/>
              </w:rPr>
            </w:pPr>
          </w:p>
          <w:p w:rsidR="009C6100" w:rsidRPr="00012D87" w:rsidRDefault="009C6100" w:rsidP="005D112D">
            <w:pPr>
              <w:spacing w:after="0" w:line="240" w:lineRule="auto"/>
              <w:jc w:val="both"/>
              <w:rPr>
                <w:rFonts w:ascii="Times New Roman" w:hAnsi="Times New Roman" w:cs="Times New Roman"/>
                <w:sz w:val="20"/>
                <w:szCs w:val="20"/>
              </w:rPr>
            </w:pPr>
          </w:p>
        </w:tc>
        <w:tc>
          <w:tcPr>
            <w:tcW w:w="836" w:type="dxa"/>
            <w:tcBorders>
              <w:top w:val="nil"/>
              <w:left w:val="single" w:sz="6" w:space="0" w:color="auto"/>
              <w:bottom w:val="nil"/>
              <w:right w:val="single" w:sz="6" w:space="0" w:color="auto"/>
            </w:tcBorders>
            <w:shd w:val="clear" w:color="auto" w:fill="FFFFFF"/>
          </w:tcPr>
          <w:p w:rsidR="009C6100" w:rsidRPr="00012D87" w:rsidRDefault="009C6100" w:rsidP="005D112D">
            <w:pPr>
              <w:spacing w:after="0" w:line="240" w:lineRule="auto"/>
              <w:jc w:val="both"/>
              <w:rPr>
                <w:rFonts w:ascii="Times New Roman" w:hAnsi="Times New Roman" w:cs="Times New Roman"/>
                <w:sz w:val="20"/>
                <w:szCs w:val="20"/>
              </w:rPr>
            </w:pPr>
          </w:p>
        </w:tc>
        <w:tc>
          <w:tcPr>
            <w:tcW w:w="2552" w:type="dxa"/>
            <w:gridSpan w:val="6"/>
            <w:tcBorders>
              <w:top w:val="single" w:sz="6" w:space="0" w:color="auto"/>
              <w:left w:val="single" w:sz="6" w:space="0" w:color="auto"/>
              <w:bottom w:val="single" w:sz="6" w:space="0" w:color="auto"/>
              <w:right w:val="single" w:sz="6" w:space="0" w:color="auto"/>
            </w:tcBorders>
            <w:shd w:val="clear" w:color="auto" w:fill="FFFFFF"/>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бухгалтерський облік</w:t>
            </w:r>
          </w:p>
        </w:tc>
        <w:tc>
          <w:tcPr>
            <w:tcW w:w="4394" w:type="dxa"/>
            <w:gridSpan w:val="6"/>
            <w:tcBorders>
              <w:top w:val="single" w:sz="6" w:space="0" w:color="auto"/>
              <w:left w:val="single" w:sz="6" w:space="0" w:color="auto"/>
              <w:bottom w:val="single" w:sz="6" w:space="0" w:color="auto"/>
              <w:right w:val="single" w:sz="6" w:space="0" w:color="auto"/>
            </w:tcBorders>
            <w:shd w:val="clear" w:color="auto" w:fill="FFFFFF"/>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податковий облік</w:t>
            </w:r>
          </w:p>
        </w:tc>
      </w:tr>
      <w:tr w:rsidR="009C6100" w:rsidRPr="007F10A0" w:rsidTr="001A0D83">
        <w:trPr>
          <w:trHeight w:val="1973"/>
        </w:trPr>
        <w:tc>
          <w:tcPr>
            <w:tcW w:w="1432" w:type="dxa"/>
            <w:tcBorders>
              <w:top w:val="nil"/>
              <w:left w:val="single" w:sz="6" w:space="0" w:color="auto"/>
              <w:bottom w:val="single" w:sz="6" w:space="0" w:color="auto"/>
              <w:right w:val="single" w:sz="6" w:space="0" w:color="auto"/>
            </w:tcBorders>
            <w:shd w:val="clear" w:color="auto" w:fill="FFFFFF"/>
          </w:tcPr>
          <w:p w:rsidR="009C6100" w:rsidRPr="00012D87" w:rsidRDefault="009C6100" w:rsidP="005D112D">
            <w:pPr>
              <w:spacing w:after="0" w:line="240" w:lineRule="auto"/>
              <w:jc w:val="both"/>
              <w:rPr>
                <w:rFonts w:ascii="Times New Roman" w:hAnsi="Times New Roman" w:cs="Times New Roman"/>
                <w:sz w:val="20"/>
                <w:szCs w:val="20"/>
              </w:rPr>
            </w:pPr>
          </w:p>
          <w:p w:rsidR="009C6100" w:rsidRPr="00012D87" w:rsidRDefault="009C6100" w:rsidP="005D112D">
            <w:pPr>
              <w:spacing w:after="0" w:line="240" w:lineRule="auto"/>
              <w:jc w:val="both"/>
              <w:rPr>
                <w:rFonts w:ascii="Times New Roman" w:hAnsi="Times New Roman" w:cs="Times New Roman"/>
                <w:sz w:val="20"/>
                <w:szCs w:val="20"/>
              </w:rPr>
            </w:pPr>
          </w:p>
        </w:tc>
        <w:tc>
          <w:tcPr>
            <w:tcW w:w="836" w:type="dxa"/>
            <w:tcBorders>
              <w:top w:val="nil"/>
              <w:left w:val="single" w:sz="6" w:space="0" w:color="auto"/>
              <w:bottom w:val="single" w:sz="6" w:space="0" w:color="auto"/>
              <w:right w:val="single" w:sz="6" w:space="0" w:color="auto"/>
            </w:tcBorders>
            <w:shd w:val="clear" w:color="auto" w:fill="FFFFFF"/>
          </w:tcPr>
          <w:p w:rsidR="009C6100" w:rsidRPr="00012D87" w:rsidRDefault="009C6100" w:rsidP="005D112D">
            <w:pPr>
              <w:spacing w:after="0" w:line="240" w:lineRule="auto"/>
              <w:jc w:val="both"/>
              <w:rPr>
                <w:rFonts w:ascii="Times New Roman" w:hAnsi="Times New Roman" w:cs="Times New Roman"/>
                <w:sz w:val="20"/>
                <w:szCs w:val="20"/>
              </w:rPr>
            </w:pPr>
          </w:p>
        </w:tc>
        <w:tc>
          <w:tcPr>
            <w:tcW w:w="284"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Прямолінійний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зменшення за</w:t>
            </w:r>
            <w:r w:rsidRPr="001A0D83">
              <w:rPr>
                <w:rFonts w:ascii="Times New Roman" w:hAnsi="Times New Roman" w:cs="Times New Roman"/>
                <w:b/>
                <w:bCs/>
                <w:color w:val="000000"/>
                <w:sz w:val="18"/>
                <w:szCs w:val="18"/>
              </w:rPr>
              <w:softHyphen/>
              <w:t>лишкової вартості</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Прискореного зменшення за</w:t>
            </w:r>
            <w:r w:rsidRPr="001A0D83">
              <w:rPr>
                <w:rFonts w:ascii="Times New Roman" w:hAnsi="Times New Roman" w:cs="Times New Roman"/>
                <w:b/>
                <w:bCs/>
                <w:color w:val="000000"/>
                <w:sz w:val="18"/>
                <w:szCs w:val="18"/>
              </w:rPr>
              <w:softHyphen/>
              <w:t>лишкової вартості</w:t>
            </w:r>
          </w:p>
        </w:tc>
        <w:tc>
          <w:tcPr>
            <w:tcW w:w="426"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кумулятивний</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виробничий</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"50% на 50%" ("100%")</w:t>
            </w:r>
          </w:p>
        </w:tc>
        <w:tc>
          <w:tcPr>
            <w:tcW w:w="425"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Прямолінійний</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зменшення за</w:t>
            </w:r>
            <w:r w:rsidRPr="001A0D83">
              <w:rPr>
                <w:rFonts w:ascii="Times New Roman" w:hAnsi="Times New Roman" w:cs="Times New Roman"/>
                <w:b/>
                <w:bCs/>
                <w:color w:val="000000"/>
                <w:sz w:val="18"/>
                <w:szCs w:val="18"/>
              </w:rPr>
              <w:softHyphen/>
              <w:t>лишкової вартості</w:t>
            </w:r>
          </w:p>
        </w:tc>
        <w:tc>
          <w:tcPr>
            <w:tcW w:w="992"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прискореного зменшення за</w:t>
            </w:r>
            <w:r w:rsidRPr="001A0D83">
              <w:rPr>
                <w:rFonts w:ascii="Times New Roman" w:hAnsi="Times New Roman" w:cs="Times New Roman"/>
                <w:b/>
                <w:bCs/>
                <w:color w:val="000000"/>
                <w:sz w:val="18"/>
                <w:szCs w:val="18"/>
              </w:rPr>
              <w:softHyphen/>
              <w:t>лишкової вартості</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Кумулятивний</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виробничий</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9C6100" w:rsidRPr="001A0D83" w:rsidRDefault="009C6100" w:rsidP="005D112D">
            <w:pPr>
              <w:shd w:val="clear" w:color="auto" w:fill="FFFFFF"/>
              <w:spacing w:after="0" w:line="240" w:lineRule="auto"/>
              <w:jc w:val="both"/>
              <w:rPr>
                <w:rFonts w:ascii="Times New Roman" w:hAnsi="Times New Roman" w:cs="Times New Roman"/>
                <w:sz w:val="18"/>
                <w:szCs w:val="18"/>
              </w:rPr>
            </w:pPr>
            <w:r w:rsidRPr="001A0D83">
              <w:rPr>
                <w:rFonts w:ascii="Times New Roman" w:hAnsi="Times New Roman" w:cs="Times New Roman"/>
                <w:b/>
                <w:bCs/>
                <w:color w:val="000000"/>
                <w:sz w:val="18"/>
                <w:szCs w:val="18"/>
              </w:rPr>
              <w:t>«50% на 50%» (100%)»</w:t>
            </w:r>
          </w:p>
        </w:tc>
      </w:tr>
      <w:tr w:rsidR="009C6100" w:rsidRPr="007F10A0" w:rsidTr="001A0D83">
        <w:trPr>
          <w:trHeight w:val="193"/>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Група 1 – </w:t>
            </w:r>
          </w:p>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Земельні ділянки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369"/>
        </w:trPr>
        <w:tc>
          <w:tcPr>
            <w:tcW w:w="1432" w:type="dxa"/>
            <w:tcBorders>
              <w:top w:val="single" w:sz="6" w:space="0" w:color="auto"/>
              <w:left w:val="single" w:sz="6" w:space="0" w:color="auto"/>
              <w:bottom w:val="single" w:sz="6" w:space="0" w:color="auto"/>
              <w:right w:val="single" w:sz="6" w:space="0" w:color="auto"/>
            </w:tcBorders>
            <w:shd w:val="clear" w:color="auto" w:fill="FFFFFF"/>
            <w:vAlign w:val="center"/>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2 - Капітальні витрати на поліпшення земель, не пов'язані з будівництвом</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15</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416"/>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Група 3 – </w:t>
            </w:r>
          </w:p>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Будівлі, споруди, передавальні пристрої</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20, 15, 10</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67"/>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Група 4 – </w:t>
            </w:r>
          </w:p>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Машини та обладнання</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5</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71"/>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5 - Транспортні засоби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5</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384"/>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6 - Інструменти, прилади, інвентар (меблі)</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4</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153"/>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7 - Тварини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6</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99"/>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8 - Багаторічні насадження</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10</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13"/>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9 - Інші основні засоби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12</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131"/>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10 - Бібліотечні фонди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374"/>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11 - Малоцінні необоротні матеріальні активи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2C4363">
            <w:pPr>
              <w:widowControl w:val="0"/>
              <w:numPr>
                <w:ilvl w:val="0"/>
                <w:numId w:val="72"/>
              </w:numPr>
              <w:shd w:val="clear" w:color="auto" w:fill="FFFFFF"/>
              <w:autoSpaceDE w:val="0"/>
              <w:autoSpaceDN w:val="0"/>
              <w:adjustRightInd w:val="0"/>
              <w:spacing w:after="0" w:line="240" w:lineRule="auto"/>
              <w:ind w:left="0" w:firstLine="0"/>
              <w:jc w:val="both"/>
              <w:rPr>
                <w:rFonts w:ascii="Times New Roman" w:hAnsi="Times New Roman" w:cs="Times New Roman"/>
                <w:color w:val="000000"/>
                <w:sz w:val="20"/>
                <w:szCs w:val="20"/>
              </w:rPr>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53"/>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12 - Тимчасові (нетитульні) споруди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5</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129"/>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 xml:space="preserve">Група 13 - </w:t>
            </w:r>
            <w:r w:rsidRPr="00012D87">
              <w:rPr>
                <w:rFonts w:ascii="Times New Roman" w:hAnsi="Times New Roman" w:cs="Times New Roman"/>
                <w:color w:val="000000"/>
                <w:sz w:val="20"/>
                <w:szCs w:val="20"/>
              </w:rPr>
              <w:lastRenderedPageBreak/>
              <w:t>Природні ресурси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lastRenderedPageBreak/>
              <w:t xml:space="preserve">   -</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03"/>
        </w:trPr>
        <w:tc>
          <w:tcPr>
            <w:tcW w:w="143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lastRenderedPageBreak/>
              <w:t>Група 14 - Інвентарна тара</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6</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277"/>
        </w:trPr>
        <w:tc>
          <w:tcPr>
            <w:tcW w:w="1432" w:type="dxa"/>
            <w:tcBorders>
              <w:top w:val="single" w:sz="6" w:space="0" w:color="auto"/>
              <w:left w:val="single" w:sz="6" w:space="0" w:color="auto"/>
              <w:bottom w:val="single" w:sz="6" w:space="0" w:color="auto"/>
              <w:right w:val="single" w:sz="6" w:space="0" w:color="auto"/>
            </w:tcBorders>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Група 15 - Предмети прокату</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color w:val="000000"/>
                <w:sz w:val="20"/>
                <w:szCs w:val="20"/>
              </w:rPr>
            </w:pPr>
            <w:r w:rsidRPr="00012D87">
              <w:rPr>
                <w:rFonts w:ascii="Times New Roman" w:hAnsi="Times New Roman" w:cs="Times New Roman"/>
                <w:color w:val="000000"/>
                <w:sz w:val="20"/>
                <w:szCs w:val="20"/>
              </w:rPr>
              <w:t xml:space="preserve">   5</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r w:rsidR="009C6100" w:rsidRPr="007F10A0" w:rsidTr="001A0D83">
        <w:trPr>
          <w:trHeight w:val="126"/>
        </w:trPr>
        <w:tc>
          <w:tcPr>
            <w:tcW w:w="1432" w:type="dxa"/>
            <w:tcBorders>
              <w:top w:val="single" w:sz="6" w:space="0" w:color="auto"/>
              <w:left w:val="single" w:sz="6" w:space="0" w:color="auto"/>
              <w:bottom w:val="single" w:sz="6" w:space="0" w:color="auto"/>
              <w:right w:val="single" w:sz="6" w:space="0" w:color="auto"/>
            </w:tcBorders>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color w:val="000000"/>
                <w:sz w:val="20"/>
                <w:szCs w:val="20"/>
              </w:rPr>
              <w:t xml:space="preserve"> Група 16 - Довгострокові біологічні активи</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bCs/>
                <w:color w:val="000000"/>
                <w:sz w:val="20"/>
                <w:szCs w:val="20"/>
              </w:rPr>
            </w:pPr>
            <w:r w:rsidRPr="00012D87">
              <w:rPr>
                <w:rFonts w:ascii="Times New Roman" w:hAnsi="Times New Roman" w:cs="Times New Roman"/>
                <w:b/>
                <w:bCs/>
                <w:color w:val="000000"/>
                <w:sz w:val="20"/>
                <w:szCs w:val="20"/>
              </w:rPr>
              <w:t xml:space="preserve">   </w:t>
            </w:r>
            <w:r w:rsidRPr="00012D87">
              <w:rPr>
                <w:rFonts w:ascii="Times New Roman" w:hAnsi="Times New Roman" w:cs="Times New Roman"/>
                <w:bCs/>
                <w:color w:val="000000"/>
                <w:sz w:val="20"/>
                <w:szCs w:val="20"/>
              </w:rPr>
              <w:t>7</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C6100" w:rsidRPr="00012D87" w:rsidRDefault="009C6100" w:rsidP="005D112D">
            <w:pPr>
              <w:shd w:val="clear" w:color="auto" w:fill="FFFFFF"/>
              <w:spacing w:after="0" w:line="240" w:lineRule="auto"/>
              <w:jc w:val="both"/>
              <w:rPr>
                <w:rFonts w:ascii="Times New Roman" w:hAnsi="Times New Roman" w:cs="Times New Roman"/>
                <w:sz w:val="20"/>
                <w:szCs w:val="20"/>
              </w:rPr>
            </w:pPr>
            <w:r w:rsidRPr="00012D87">
              <w:rPr>
                <w:rFonts w:ascii="Times New Roman" w:hAnsi="Times New Roman" w:cs="Times New Roman"/>
                <w:b/>
                <w:bCs/>
                <w:color w:val="000000"/>
                <w:sz w:val="20"/>
                <w:szCs w:val="20"/>
              </w:rPr>
              <w:t>-</w:t>
            </w:r>
          </w:p>
        </w:tc>
      </w:tr>
    </w:tbl>
    <w:p w:rsidR="009C6100" w:rsidRPr="00AF1D6A" w:rsidRDefault="009C6100" w:rsidP="005D112D">
      <w:pPr>
        <w:pStyle w:val="a5"/>
        <w:spacing w:after="0" w:line="240" w:lineRule="auto"/>
        <w:ind w:left="0" w:firstLine="663"/>
      </w:pPr>
    </w:p>
    <w:p w:rsidR="009C6100" w:rsidRPr="008473D6" w:rsidRDefault="005D112D" w:rsidP="005D112D">
      <w:pPr>
        <w:shd w:val="clear" w:color="auto" w:fill="FFFFFF"/>
        <w:jc w:val="both"/>
        <w:rPr>
          <w:rFonts w:ascii="Times New Roman" w:hAnsi="Times New Roman" w:cs="Times New Roman"/>
          <w:b/>
          <w:color w:val="000000"/>
          <w:sz w:val="24"/>
          <w:szCs w:val="24"/>
          <w:u w:val="single"/>
        </w:rPr>
      </w:pPr>
      <w:r>
        <w:rPr>
          <w:rFonts w:ascii="Times New Roman" w:hAnsi="Times New Roman" w:cs="Times New Roman"/>
          <w:color w:val="000000"/>
          <w:sz w:val="24"/>
          <w:szCs w:val="24"/>
        </w:rPr>
        <w:t xml:space="preserve">              </w:t>
      </w:r>
      <w:r w:rsidR="009C6100" w:rsidRPr="008473D6">
        <w:rPr>
          <w:rFonts w:ascii="Times New Roman" w:hAnsi="Times New Roman" w:cs="Times New Roman"/>
          <w:b/>
          <w:sz w:val="24"/>
          <w:szCs w:val="24"/>
        </w:rPr>
        <w:t xml:space="preserve">6. </w:t>
      </w:r>
      <w:r w:rsidR="009C6100" w:rsidRPr="008473D6">
        <w:rPr>
          <w:rFonts w:ascii="Times New Roman" w:hAnsi="Times New Roman" w:cs="Times New Roman"/>
          <w:b/>
          <w:color w:val="000000"/>
          <w:sz w:val="24"/>
          <w:szCs w:val="24"/>
        </w:rPr>
        <w:t>Особливості обліку нематеріальних активів</w:t>
      </w:r>
    </w:p>
    <w:p w:rsidR="009C6100" w:rsidRPr="008473D6" w:rsidRDefault="009C6100" w:rsidP="005D112D">
      <w:pPr>
        <w:shd w:val="clear" w:color="auto" w:fill="FFFFFF"/>
        <w:spacing w:after="0" w:line="240" w:lineRule="auto"/>
        <w:jc w:val="both"/>
        <w:rPr>
          <w:rFonts w:ascii="Times New Roman" w:hAnsi="Times New Roman" w:cs="Times New Roman"/>
          <w:sz w:val="24"/>
          <w:szCs w:val="24"/>
        </w:rPr>
      </w:pPr>
      <w:r w:rsidRPr="008473D6">
        <w:rPr>
          <w:rFonts w:ascii="Times New Roman" w:hAnsi="Times New Roman" w:cs="Times New Roman"/>
          <w:sz w:val="24"/>
          <w:szCs w:val="24"/>
        </w:rPr>
        <w:t xml:space="preserve">Малі підприємства для обліку й узагальнення інформації про наявність і рух нематеріальних активів послуговуються положенням (стандартом) 8 «Нематеріальні активи». </w:t>
      </w:r>
      <w:r w:rsidRPr="008473D6">
        <w:rPr>
          <w:rFonts w:ascii="Times New Roman" w:hAnsi="Times New Roman" w:cs="Times New Roman"/>
          <w:i/>
          <w:sz w:val="24"/>
          <w:szCs w:val="24"/>
        </w:rPr>
        <w:t>Нематеріальні активи</w:t>
      </w:r>
      <w:r w:rsidRPr="008473D6">
        <w:rPr>
          <w:rFonts w:ascii="Times New Roman" w:hAnsi="Times New Roman" w:cs="Times New Roman"/>
          <w:sz w:val="24"/>
          <w:szCs w:val="24"/>
        </w:rPr>
        <w:t xml:space="preserve"> за цим стандартом – немонетарні, тобто негрошові активи, які не мають матеріальної форми, але можуть бути відокремленими від підприємства, а строк їх використання більший за один рік. </w:t>
      </w:r>
    </w:p>
    <w:p w:rsidR="009C6100" w:rsidRPr="008473D6" w:rsidRDefault="009C6100" w:rsidP="005D112D">
      <w:pPr>
        <w:pStyle w:val="a5"/>
        <w:spacing w:after="0" w:line="240" w:lineRule="auto"/>
        <w:ind w:firstLine="720"/>
        <w:jc w:val="both"/>
        <w:rPr>
          <w:rFonts w:ascii="Times New Roman" w:hAnsi="Times New Roman" w:cs="Times New Roman"/>
          <w:sz w:val="24"/>
          <w:szCs w:val="24"/>
        </w:rPr>
      </w:pPr>
      <w:r w:rsidRPr="008473D6">
        <w:rPr>
          <w:rFonts w:ascii="Times New Roman" w:hAnsi="Times New Roman" w:cs="Times New Roman"/>
          <w:sz w:val="24"/>
          <w:szCs w:val="24"/>
        </w:rPr>
        <w:t>Аналітичний облік ведуть за видами (авторські права, права на використання земельних ділянок, права на здійснення окремих видів діяльності, програмне забезпечення обчислювальної техніки тощо) та окремими інвентарними одиницями нематеріальних активів у цілих гривнях (без копійок).</w:t>
      </w:r>
    </w:p>
    <w:p w:rsidR="009C6100" w:rsidRPr="008473D6" w:rsidRDefault="009C6100" w:rsidP="005D112D">
      <w:pPr>
        <w:pStyle w:val="a5"/>
        <w:spacing w:after="0" w:line="240" w:lineRule="auto"/>
        <w:ind w:firstLine="720"/>
        <w:jc w:val="both"/>
        <w:rPr>
          <w:rFonts w:ascii="Times New Roman" w:hAnsi="Times New Roman" w:cs="Times New Roman"/>
          <w:sz w:val="24"/>
          <w:szCs w:val="24"/>
        </w:rPr>
      </w:pPr>
      <w:r w:rsidRPr="008473D6">
        <w:rPr>
          <w:rFonts w:ascii="Times New Roman" w:hAnsi="Times New Roman" w:cs="Times New Roman"/>
          <w:sz w:val="24"/>
          <w:szCs w:val="24"/>
        </w:rPr>
        <w:t>Малі підприємства бухгалтерський облік нематеріальних активів ведуть на рахунку 10 субрахунка «Нематеріальні активи» за спрощеним планом рахунків або на рахунку 12 із використанням загального плану рахунку за первісною вартістю, що складається з фактичних витрат на придбання і приведення до стану, в якому вони придбані для використання із запланованою метою. За дебетом рахунка 10 субрахунка «Нематеріальні активи» відображають придбання або отримання в результаті розробки (від інших фізичних або юридичних осіб) нематеріальних активів, які обліковуються за первісною вартістю, та суму дооцінки таких активів, за кредитом – вибуття внаслідок продажу, безоплатної передачі або неможливості отримання підприємством надалі економічних вигод від його використання та суму уцінки нематеріальних активів.</w:t>
      </w:r>
    </w:p>
    <w:p w:rsidR="009C6100" w:rsidRPr="008473D6" w:rsidRDefault="009C6100" w:rsidP="005D112D">
      <w:pPr>
        <w:tabs>
          <w:tab w:val="left" w:pos="0"/>
        </w:tabs>
        <w:spacing w:after="0" w:line="240" w:lineRule="auto"/>
        <w:ind w:firstLine="709"/>
        <w:jc w:val="both"/>
        <w:rPr>
          <w:rFonts w:ascii="Times New Roman" w:hAnsi="Times New Roman" w:cs="Times New Roman"/>
          <w:sz w:val="24"/>
          <w:szCs w:val="24"/>
        </w:rPr>
      </w:pPr>
      <w:r w:rsidRPr="008473D6">
        <w:rPr>
          <w:rFonts w:ascii="Times New Roman" w:hAnsi="Times New Roman" w:cs="Times New Roman"/>
          <w:sz w:val="24"/>
          <w:szCs w:val="24"/>
        </w:rPr>
        <w:t>Підприємства у Спрощеному фінансовому звіті суб’єкта малого підприємництва відображають:</w:t>
      </w:r>
    </w:p>
    <w:p w:rsidR="009C6100" w:rsidRPr="008473D6" w:rsidRDefault="009C6100" w:rsidP="002C4363">
      <w:pPr>
        <w:pStyle w:val="a9"/>
        <w:numPr>
          <w:ilvl w:val="0"/>
          <w:numId w:val="71"/>
        </w:numPr>
        <w:tabs>
          <w:tab w:val="left" w:pos="0"/>
          <w:tab w:val="left" w:pos="1134"/>
        </w:tabs>
        <w:spacing w:after="0" w:line="240" w:lineRule="auto"/>
        <w:ind w:left="0" w:firstLine="709"/>
        <w:jc w:val="both"/>
        <w:rPr>
          <w:rFonts w:ascii="Times New Roman" w:hAnsi="Times New Roman" w:cs="Times New Roman"/>
          <w:sz w:val="24"/>
          <w:szCs w:val="24"/>
        </w:rPr>
      </w:pPr>
      <w:r w:rsidRPr="008473D6">
        <w:rPr>
          <w:rFonts w:ascii="Times New Roman" w:hAnsi="Times New Roman" w:cs="Times New Roman"/>
          <w:sz w:val="24"/>
          <w:szCs w:val="24"/>
        </w:rPr>
        <w:t xml:space="preserve">відомості про рух основних засобів – рядках 030 «залишкова вартість основних засобів», 031 «первісна вартість основних засобів» і 032 «знос основних засобів» Балансу за формою № 1-мс (р. </w:t>
      </w:r>
      <w:r w:rsidRPr="008473D6">
        <w:rPr>
          <w:rFonts w:ascii="Times New Roman" w:hAnsi="Times New Roman" w:cs="Times New Roman"/>
          <w:sz w:val="24"/>
          <w:szCs w:val="24"/>
          <w:lang w:val="en-US"/>
        </w:rPr>
        <w:t>III</w:t>
      </w:r>
      <w:r w:rsidRPr="008473D6">
        <w:rPr>
          <w:rFonts w:ascii="Times New Roman" w:hAnsi="Times New Roman" w:cs="Times New Roman"/>
          <w:sz w:val="24"/>
          <w:szCs w:val="24"/>
        </w:rPr>
        <w:t xml:space="preserve"> П(С)БО 25 «Фінансовий звіт суб’єкта малого підприємництва»);</w:t>
      </w:r>
    </w:p>
    <w:p w:rsidR="009C6100" w:rsidRPr="008473D6" w:rsidRDefault="009C6100" w:rsidP="002C4363">
      <w:pPr>
        <w:pStyle w:val="a9"/>
        <w:numPr>
          <w:ilvl w:val="0"/>
          <w:numId w:val="71"/>
        </w:numPr>
        <w:tabs>
          <w:tab w:val="left" w:pos="0"/>
          <w:tab w:val="left" w:pos="1134"/>
        </w:tabs>
        <w:spacing w:after="0" w:line="240" w:lineRule="auto"/>
        <w:ind w:left="0" w:firstLine="709"/>
        <w:jc w:val="both"/>
        <w:rPr>
          <w:rFonts w:ascii="Times New Roman" w:hAnsi="Times New Roman" w:cs="Times New Roman"/>
          <w:sz w:val="24"/>
          <w:szCs w:val="24"/>
        </w:rPr>
      </w:pPr>
      <w:r w:rsidRPr="008473D6">
        <w:rPr>
          <w:rFonts w:ascii="Times New Roman" w:hAnsi="Times New Roman" w:cs="Times New Roman"/>
          <w:sz w:val="24"/>
          <w:szCs w:val="24"/>
        </w:rPr>
        <w:t>операції з продажу й обміну основних засобів – у рядках 040 «Інші доходи» (вартість продажу основного засобу без ПДВ) і 100 «Інші витрати» (балансова вартість проданої або переданої нерухомості) Звіту про фінансові результати за формою № 2-мс.</w:t>
      </w:r>
    </w:p>
    <w:p w:rsidR="009C6100" w:rsidRPr="008473D6" w:rsidRDefault="009C6100" w:rsidP="005D112D">
      <w:pPr>
        <w:tabs>
          <w:tab w:val="left" w:pos="0"/>
        </w:tabs>
        <w:spacing w:after="0" w:line="240" w:lineRule="auto"/>
        <w:ind w:firstLine="709"/>
        <w:jc w:val="both"/>
        <w:rPr>
          <w:rFonts w:ascii="Times New Roman" w:hAnsi="Times New Roman" w:cs="Times New Roman"/>
          <w:sz w:val="24"/>
          <w:szCs w:val="24"/>
        </w:rPr>
      </w:pPr>
      <w:r w:rsidRPr="008473D6">
        <w:rPr>
          <w:rFonts w:ascii="Times New Roman" w:hAnsi="Times New Roman" w:cs="Times New Roman"/>
          <w:sz w:val="24"/>
          <w:szCs w:val="24"/>
        </w:rPr>
        <w:t xml:space="preserve">Малі підприємства, які оминула пільга з п. 154.6 ПКУ і їх немає серед юридичних осіб, зазначених у р. </w:t>
      </w:r>
      <w:r w:rsidRPr="008473D6">
        <w:rPr>
          <w:rFonts w:ascii="Times New Roman" w:hAnsi="Times New Roman" w:cs="Times New Roman"/>
          <w:sz w:val="24"/>
          <w:szCs w:val="24"/>
          <w:lang w:val="en-US"/>
        </w:rPr>
        <w:t>I</w:t>
      </w:r>
      <w:r w:rsidRPr="008473D6">
        <w:rPr>
          <w:rFonts w:ascii="Times New Roman" w:hAnsi="Times New Roman" w:cs="Times New Roman"/>
          <w:sz w:val="24"/>
          <w:szCs w:val="24"/>
        </w:rPr>
        <w:t xml:space="preserve"> П(С)БО 25, у Фінансовому звіті суб’єкта малого підприємництва показують:</w:t>
      </w:r>
    </w:p>
    <w:p w:rsidR="009C6100" w:rsidRPr="008473D6" w:rsidRDefault="009C6100" w:rsidP="002C4363">
      <w:pPr>
        <w:pStyle w:val="a9"/>
        <w:numPr>
          <w:ilvl w:val="0"/>
          <w:numId w:val="70"/>
        </w:numPr>
        <w:tabs>
          <w:tab w:val="left" w:pos="0"/>
          <w:tab w:val="left" w:pos="1134"/>
        </w:tabs>
        <w:spacing w:after="0" w:line="240" w:lineRule="auto"/>
        <w:ind w:left="0" w:firstLine="709"/>
        <w:jc w:val="both"/>
        <w:rPr>
          <w:rFonts w:ascii="Times New Roman" w:hAnsi="Times New Roman" w:cs="Times New Roman"/>
          <w:i/>
          <w:sz w:val="24"/>
          <w:szCs w:val="24"/>
        </w:rPr>
      </w:pPr>
      <w:r w:rsidRPr="008473D6">
        <w:rPr>
          <w:rFonts w:ascii="Times New Roman" w:hAnsi="Times New Roman" w:cs="Times New Roman"/>
          <w:sz w:val="24"/>
          <w:szCs w:val="24"/>
        </w:rPr>
        <w:t>інформацію про основні засоби – рядках</w:t>
      </w:r>
      <w:r w:rsidRPr="008473D6">
        <w:rPr>
          <w:rFonts w:ascii="Times New Roman" w:hAnsi="Times New Roman" w:cs="Times New Roman"/>
          <w:i/>
          <w:sz w:val="24"/>
          <w:szCs w:val="24"/>
        </w:rPr>
        <w:t xml:space="preserve"> </w:t>
      </w:r>
      <w:r w:rsidRPr="008473D6">
        <w:rPr>
          <w:rFonts w:ascii="Times New Roman" w:hAnsi="Times New Roman" w:cs="Times New Roman"/>
          <w:sz w:val="24"/>
          <w:szCs w:val="24"/>
        </w:rPr>
        <w:t xml:space="preserve">030 «залишкова вартість основних засобів», 031 «первісна вартість основних засобів» і 032 «знос основних засобів» Балансу за формою № 1-м Фінансового звіту суб’єкта малого підприємництва (р. </w:t>
      </w:r>
      <w:r w:rsidRPr="008473D6">
        <w:rPr>
          <w:rFonts w:ascii="Times New Roman" w:hAnsi="Times New Roman" w:cs="Times New Roman"/>
          <w:sz w:val="24"/>
          <w:szCs w:val="24"/>
          <w:lang w:val="en-US"/>
        </w:rPr>
        <w:t>II</w:t>
      </w:r>
      <w:r w:rsidRPr="008473D6">
        <w:rPr>
          <w:rFonts w:ascii="Times New Roman" w:hAnsi="Times New Roman" w:cs="Times New Roman"/>
          <w:sz w:val="24"/>
          <w:szCs w:val="24"/>
        </w:rPr>
        <w:t xml:space="preserve"> П(С)БО 25);</w:t>
      </w:r>
    </w:p>
    <w:p w:rsidR="009C6100" w:rsidRPr="008473D6" w:rsidRDefault="009C6100" w:rsidP="002C4363">
      <w:pPr>
        <w:pStyle w:val="a9"/>
        <w:numPr>
          <w:ilvl w:val="0"/>
          <w:numId w:val="70"/>
        </w:numPr>
        <w:tabs>
          <w:tab w:val="left" w:pos="0"/>
          <w:tab w:val="left" w:pos="1134"/>
        </w:tabs>
        <w:spacing w:after="0" w:line="240" w:lineRule="auto"/>
        <w:ind w:left="0" w:firstLine="709"/>
        <w:jc w:val="both"/>
        <w:rPr>
          <w:rFonts w:ascii="Times New Roman" w:hAnsi="Times New Roman" w:cs="Times New Roman"/>
          <w:i/>
          <w:sz w:val="24"/>
          <w:szCs w:val="24"/>
        </w:rPr>
      </w:pPr>
      <w:r w:rsidRPr="008473D6">
        <w:rPr>
          <w:rFonts w:ascii="Times New Roman" w:hAnsi="Times New Roman" w:cs="Times New Roman"/>
          <w:sz w:val="24"/>
          <w:szCs w:val="24"/>
        </w:rPr>
        <w:t xml:space="preserve"> операції з продажу основних засобів – у рядках 050 «Інші доходи» (вартість продажу, вартість основного засобу без ПДВ) і 100 «Інші витрати» (балансова вартість реалізованого об’єкта) Звіту про фінансові результати за формою № 2-м Фінансового звіту суб’єкта малого підприємництва (р.</w:t>
      </w:r>
      <w:r w:rsidRPr="008473D6">
        <w:rPr>
          <w:rFonts w:ascii="Times New Roman" w:hAnsi="Times New Roman" w:cs="Times New Roman"/>
          <w:sz w:val="24"/>
          <w:szCs w:val="24"/>
          <w:lang w:val="ru-RU"/>
        </w:rPr>
        <w:t xml:space="preserve"> </w:t>
      </w:r>
      <w:r w:rsidRPr="008473D6">
        <w:rPr>
          <w:rFonts w:ascii="Times New Roman" w:hAnsi="Times New Roman" w:cs="Times New Roman"/>
          <w:sz w:val="24"/>
          <w:szCs w:val="24"/>
          <w:lang w:val="en-US"/>
        </w:rPr>
        <w:t>II</w:t>
      </w:r>
      <w:r w:rsidRPr="008473D6">
        <w:rPr>
          <w:rFonts w:ascii="Times New Roman" w:hAnsi="Times New Roman" w:cs="Times New Roman"/>
          <w:sz w:val="24"/>
          <w:szCs w:val="24"/>
        </w:rPr>
        <w:t xml:space="preserve">  П(С)БО 25).</w:t>
      </w:r>
    </w:p>
    <w:p w:rsidR="009C6100" w:rsidRPr="008473D6" w:rsidRDefault="009C6100" w:rsidP="005D112D">
      <w:pPr>
        <w:spacing w:after="0" w:line="240" w:lineRule="auto"/>
        <w:jc w:val="center"/>
        <w:rPr>
          <w:rFonts w:ascii="Times New Roman" w:hAnsi="Times New Roman" w:cs="Times New Roman"/>
          <w:b/>
          <w:sz w:val="24"/>
          <w:szCs w:val="24"/>
        </w:rPr>
      </w:pPr>
      <w:r w:rsidRPr="008473D6">
        <w:rPr>
          <w:rFonts w:ascii="Times New Roman" w:hAnsi="Times New Roman" w:cs="Times New Roman"/>
          <w:b/>
          <w:sz w:val="24"/>
          <w:szCs w:val="24"/>
        </w:rPr>
        <w:t>7. Типові бухгалтерські проведення з обліку основних засобів (фондів) і нематеріальних активів</w:t>
      </w:r>
    </w:p>
    <w:p w:rsidR="009C6100" w:rsidRPr="008473D6" w:rsidRDefault="009C6100" w:rsidP="005D112D">
      <w:pPr>
        <w:pStyle w:val="a9"/>
        <w:keepNext/>
        <w:keepLines/>
        <w:spacing w:after="0" w:line="240" w:lineRule="auto"/>
        <w:ind w:left="1429"/>
        <w:jc w:val="right"/>
        <w:rPr>
          <w:rFonts w:ascii="Times New Roman" w:hAnsi="Times New Roman" w:cs="Times New Roman"/>
          <w:color w:val="000000"/>
          <w:sz w:val="24"/>
          <w:szCs w:val="24"/>
        </w:rPr>
      </w:pPr>
      <w:r w:rsidRPr="008473D6">
        <w:rPr>
          <w:rFonts w:ascii="Times New Roman" w:hAnsi="Times New Roman" w:cs="Times New Roman"/>
          <w:i/>
          <w:color w:val="000000"/>
          <w:sz w:val="24"/>
          <w:szCs w:val="24"/>
          <w:lang w:val="ru-RU"/>
        </w:rPr>
        <w:lastRenderedPageBreak/>
        <w:t xml:space="preserve">                                         </w:t>
      </w:r>
      <w:r w:rsidRPr="008473D6">
        <w:rPr>
          <w:rFonts w:ascii="Times New Roman" w:hAnsi="Times New Roman" w:cs="Times New Roman"/>
          <w:i/>
          <w:color w:val="000000"/>
          <w:sz w:val="24"/>
          <w:szCs w:val="24"/>
        </w:rPr>
        <w:t xml:space="preserve">Таблиця  </w:t>
      </w:r>
      <w:r w:rsidRPr="008473D6">
        <w:rPr>
          <w:rFonts w:ascii="Times New Roman" w:hAnsi="Times New Roman" w:cs="Times New Roman"/>
          <w:color w:val="000000"/>
          <w:sz w:val="24"/>
          <w:szCs w:val="24"/>
        </w:rPr>
        <w:t>5.1</w:t>
      </w:r>
    </w:p>
    <w:p w:rsidR="009C6100" w:rsidRPr="008473D6" w:rsidRDefault="009C6100" w:rsidP="005D112D">
      <w:pPr>
        <w:spacing w:after="0" w:line="240" w:lineRule="auto"/>
        <w:jc w:val="center"/>
        <w:rPr>
          <w:rFonts w:ascii="Times New Roman" w:hAnsi="Times New Roman" w:cs="Times New Roman"/>
          <w:b/>
          <w:sz w:val="24"/>
          <w:szCs w:val="24"/>
        </w:rPr>
      </w:pPr>
      <w:r w:rsidRPr="008473D6">
        <w:rPr>
          <w:rFonts w:ascii="Times New Roman" w:hAnsi="Times New Roman" w:cs="Times New Roman"/>
          <w:b/>
          <w:sz w:val="24"/>
          <w:szCs w:val="24"/>
        </w:rPr>
        <w:t>Типові бухгалтерські проведення з обліку основних  засобів (фондів) і нематеріальних активів</w:t>
      </w:r>
    </w:p>
    <w:tbl>
      <w:tblPr>
        <w:tblW w:w="9322" w:type="dxa"/>
        <w:tblLayout w:type="fixed"/>
        <w:tblLook w:val="0000" w:firstRow="0" w:lastRow="0" w:firstColumn="0" w:lastColumn="0" w:noHBand="0" w:noVBand="0"/>
      </w:tblPr>
      <w:tblGrid>
        <w:gridCol w:w="675"/>
        <w:gridCol w:w="3544"/>
        <w:gridCol w:w="1134"/>
        <w:gridCol w:w="142"/>
        <w:gridCol w:w="1134"/>
        <w:gridCol w:w="1417"/>
        <w:gridCol w:w="1276"/>
      </w:tblGrid>
      <w:tr w:rsidR="009C6100" w:rsidRPr="008473D6" w:rsidTr="00EF3DE9">
        <w:trPr>
          <w:cantSplit/>
        </w:trPr>
        <w:tc>
          <w:tcPr>
            <w:tcW w:w="675" w:type="dxa"/>
            <w:vMerge w:val="restart"/>
            <w:tcBorders>
              <w:top w:val="single" w:sz="6" w:space="0" w:color="auto"/>
              <w:left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p>
        </w:tc>
        <w:tc>
          <w:tcPr>
            <w:tcW w:w="3544" w:type="dxa"/>
            <w:vMerge w:val="restart"/>
            <w:tcBorders>
              <w:top w:val="single" w:sz="6" w:space="0" w:color="auto"/>
              <w:left w:val="single" w:sz="6" w:space="0" w:color="auto"/>
              <w:right w:val="single" w:sz="6" w:space="0" w:color="auto"/>
            </w:tcBorders>
            <w:shd w:val="clear" w:color="auto" w:fill="auto"/>
            <w:vAlign w:val="center"/>
          </w:tcPr>
          <w:p w:rsidR="009C6100" w:rsidRPr="005D112D" w:rsidRDefault="009C6100" w:rsidP="005D112D">
            <w:pPr>
              <w:pStyle w:val="4"/>
              <w:spacing w:before="0"/>
              <w:jc w:val="both"/>
              <w:rPr>
                <w:rFonts w:ascii="Times New Roman" w:hAnsi="Times New Roman" w:cs="Times New Roman"/>
                <w:b w:val="0"/>
                <w:i w:val="0"/>
                <w:color w:val="auto"/>
                <w:sz w:val="20"/>
                <w:szCs w:val="20"/>
              </w:rPr>
            </w:pPr>
            <w:r w:rsidRPr="005D112D">
              <w:rPr>
                <w:rFonts w:ascii="Times New Roman" w:hAnsi="Times New Roman" w:cs="Times New Roman"/>
                <w:b w:val="0"/>
                <w:i w:val="0"/>
                <w:color w:val="auto"/>
                <w:sz w:val="20"/>
                <w:szCs w:val="20"/>
              </w:rPr>
              <w:t>Зміст господарської операції</w:t>
            </w:r>
          </w:p>
        </w:tc>
        <w:tc>
          <w:tcPr>
            <w:tcW w:w="5103"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ind w:hanging="112"/>
              <w:jc w:val="both"/>
              <w:rPr>
                <w:rFonts w:ascii="Times New Roman" w:hAnsi="Times New Roman" w:cs="Times New Roman"/>
                <w:sz w:val="20"/>
                <w:szCs w:val="20"/>
              </w:rPr>
            </w:pPr>
            <w:r w:rsidRPr="005D112D">
              <w:rPr>
                <w:rFonts w:ascii="Times New Roman" w:hAnsi="Times New Roman" w:cs="Times New Roman"/>
                <w:sz w:val="20"/>
                <w:szCs w:val="20"/>
              </w:rPr>
              <w:t>Кореспонденція рахунків</w:t>
            </w:r>
          </w:p>
        </w:tc>
      </w:tr>
      <w:tr w:rsidR="009C6100" w:rsidRPr="008473D6" w:rsidTr="00EF3DE9">
        <w:trPr>
          <w:cantSplit/>
        </w:trPr>
        <w:tc>
          <w:tcPr>
            <w:tcW w:w="675" w:type="dxa"/>
            <w:vMerge/>
            <w:tcBorders>
              <w:left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p>
        </w:tc>
        <w:tc>
          <w:tcPr>
            <w:tcW w:w="3544" w:type="dxa"/>
            <w:vMerge/>
            <w:tcBorders>
              <w:left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sz w:val="20"/>
                <w:szCs w:val="20"/>
              </w:rPr>
            </w:pPr>
          </w:p>
        </w:tc>
        <w:tc>
          <w:tcPr>
            <w:tcW w:w="2410" w:type="dxa"/>
            <w:gridSpan w:val="3"/>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5"/>
              <w:spacing w:before="0"/>
              <w:jc w:val="both"/>
              <w:rPr>
                <w:rFonts w:ascii="Times New Roman" w:hAnsi="Times New Roman" w:cs="Times New Roman"/>
                <w:b/>
                <w:color w:val="auto"/>
                <w:sz w:val="20"/>
                <w:szCs w:val="20"/>
              </w:rPr>
            </w:pPr>
            <w:r w:rsidRPr="005D112D">
              <w:rPr>
                <w:rFonts w:ascii="Times New Roman" w:hAnsi="Times New Roman" w:cs="Times New Roman"/>
                <w:b/>
                <w:color w:val="auto"/>
                <w:sz w:val="20"/>
                <w:szCs w:val="20"/>
              </w:rPr>
              <w:t>за загальним Планом</w:t>
            </w:r>
          </w:p>
        </w:tc>
        <w:tc>
          <w:tcPr>
            <w:tcW w:w="2693"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5"/>
              <w:spacing w:before="0"/>
              <w:jc w:val="both"/>
              <w:rPr>
                <w:rFonts w:ascii="Times New Roman" w:hAnsi="Times New Roman" w:cs="Times New Roman"/>
                <w:b/>
                <w:color w:val="auto"/>
                <w:sz w:val="20"/>
                <w:szCs w:val="20"/>
              </w:rPr>
            </w:pPr>
            <w:r w:rsidRPr="005D112D">
              <w:rPr>
                <w:rFonts w:ascii="Times New Roman" w:hAnsi="Times New Roman" w:cs="Times New Roman"/>
                <w:b/>
                <w:color w:val="auto"/>
                <w:sz w:val="20"/>
                <w:szCs w:val="20"/>
              </w:rPr>
              <w:t>за спрощеним Планом</w:t>
            </w:r>
          </w:p>
        </w:tc>
      </w:tr>
      <w:tr w:rsidR="009C6100" w:rsidRPr="008473D6" w:rsidTr="00EF3DE9">
        <w:trPr>
          <w:cantSplit/>
        </w:trPr>
        <w:tc>
          <w:tcPr>
            <w:tcW w:w="675" w:type="dxa"/>
            <w:vMerge/>
            <w:tcBorders>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p>
        </w:tc>
        <w:tc>
          <w:tcPr>
            <w:tcW w:w="3544" w:type="dxa"/>
            <w:vMerge/>
            <w:tcBorders>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дебет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Кредит</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кредит</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tabs>
                <w:tab w:val="right" w:pos="240"/>
                <w:tab w:val="center" w:pos="480"/>
              </w:tabs>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7"/>
              <w:spacing w:before="0"/>
              <w:jc w:val="both"/>
              <w:rPr>
                <w:rFonts w:ascii="Times New Roman" w:hAnsi="Times New Roman" w:cs="Times New Roman"/>
                <w:sz w:val="20"/>
                <w:szCs w:val="20"/>
              </w:rPr>
            </w:pPr>
            <w:r w:rsidRPr="005D112D">
              <w:rPr>
                <w:rFonts w:ascii="Times New Roman" w:hAnsi="Times New Roman" w:cs="Times New Roman"/>
                <w:sz w:val="20"/>
                <w:szCs w:val="20"/>
              </w:rPr>
              <w:t>Придбання основних засобів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sz w:val="20"/>
                <w:szCs w:val="20"/>
              </w:rPr>
              <w:t>Придбання основних фондів</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152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63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15 </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68 </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Введення в експлуатацію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10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152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Оплата придбаних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63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31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7"/>
              <w:spacing w:before="0"/>
              <w:jc w:val="both"/>
              <w:rPr>
                <w:rFonts w:ascii="Times New Roman" w:hAnsi="Times New Roman" w:cs="Times New Roman"/>
                <w:sz w:val="20"/>
                <w:szCs w:val="20"/>
              </w:rPr>
            </w:pPr>
            <w:r w:rsidRPr="005D112D">
              <w:rPr>
                <w:rFonts w:ascii="Times New Roman" w:hAnsi="Times New Roman" w:cs="Times New Roman"/>
                <w:sz w:val="20"/>
                <w:szCs w:val="20"/>
              </w:rPr>
              <w:t>Амортизація основних засобів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Нарахування амортизації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131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4а</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Якщо основні (засоби) фонди використовують у виробничій діяльності і витрати на амортизацію є прямими</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23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4б</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keepNext/>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Якщо витрати на амортизацію належать до адміністративних витрат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keepNext/>
              <w:keepLines/>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79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keepNext/>
              <w:keepLines/>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keepNext/>
              <w:keepLines/>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keepNext/>
              <w:keepLines/>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5</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Відображено розмір внеску до статутного капіталу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46</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Отримання </w:t>
            </w:r>
            <w:r w:rsidRPr="005D112D">
              <w:rPr>
                <w:rFonts w:ascii="Times New Roman" w:hAnsi="Times New Roman" w:cs="Times New Roman"/>
                <w:sz w:val="20"/>
                <w:szCs w:val="20"/>
              </w:rPr>
              <w:t>основних засобів</w:t>
            </w:r>
            <w:r w:rsidRPr="005D112D">
              <w:rPr>
                <w:rFonts w:ascii="Times New Roman" w:hAnsi="Times New Roman" w:cs="Times New Roman"/>
                <w:color w:val="000000"/>
                <w:sz w:val="20"/>
                <w:szCs w:val="20"/>
              </w:rPr>
              <w:t xml:space="preserve"> як внеску до статутного фонду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46</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r>
      <w:tr w:rsidR="009C6100" w:rsidRPr="008473D6" w:rsidTr="008473D6">
        <w:trPr>
          <w:cantSplit/>
          <w:trHeight w:val="252"/>
        </w:trPr>
        <w:tc>
          <w:tcPr>
            <w:tcW w:w="9322" w:type="dxa"/>
            <w:gridSpan w:val="7"/>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pStyle w:val="8"/>
              <w:spacing w:before="0"/>
              <w:jc w:val="both"/>
              <w:rPr>
                <w:rFonts w:ascii="Times New Roman" w:hAnsi="Times New Roman" w:cs="Times New Roman"/>
                <w:b/>
                <w:i/>
                <w:color w:val="000000"/>
              </w:rPr>
            </w:pPr>
            <w:r w:rsidRPr="005D112D">
              <w:rPr>
                <w:rFonts w:ascii="Times New Roman" w:hAnsi="Times New Roman" w:cs="Times New Roman"/>
                <w:b/>
                <w:i/>
              </w:rPr>
              <w:t>Реалізація основних засобів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Передача </w:t>
            </w:r>
            <w:r w:rsidRPr="005D112D">
              <w:rPr>
                <w:rFonts w:ascii="Times New Roman" w:hAnsi="Times New Roman" w:cs="Times New Roman"/>
                <w:sz w:val="20"/>
                <w:szCs w:val="20"/>
              </w:rPr>
              <w:t>основних засобів</w:t>
            </w:r>
            <w:r w:rsidRPr="005D112D">
              <w:rPr>
                <w:rFonts w:ascii="Times New Roman" w:hAnsi="Times New Roman" w:cs="Times New Roman"/>
                <w:color w:val="000000"/>
                <w:sz w:val="20"/>
                <w:szCs w:val="20"/>
              </w:rPr>
              <w:t xml:space="preserve"> іншому малому підприємству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 / 36</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742</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8</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зносу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131</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залишкової вартості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залишкової вартості </w:t>
            </w:r>
            <w:r w:rsidRPr="005D112D">
              <w:rPr>
                <w:rFonts w:ascii="Times New Roman" w:hAnsi="Times New Roman" w:cs="Times New Roman"/>
                <w:sz w:val="20"/>
                <w:szCs w:val="20"/>
              </w:rPr>
              <w:t>основних засобів</w:t>
            </w:r>
            <w:r w:rsidRPr="005D112D">
              <w:rPr>
                <w:rFonts w:ascii="Times New Roman" w:hAnsi="Times New Roman" w:cs="Times New Roman"/>
                <w:color w:val="000000"/>
                <w:sz w:val="20"/>
                <w:szCs w:val="20"/>
              </w:rPr>
              <w:t xml:space="preserve"> на фінансові результати</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11</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Нарахування податкових зобов’язань (ПДВ)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641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64</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12</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Надходження оплати від покупця</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8"/>
              <w:spacing w:before="0"/>
              <w:jc w:val="both"/>
              <w:rPr>
                <w:rFonts w:ascii="Times New Roman" w:hAnsi="Times New Roman" w:cs="Times New Roman"/>
                <w:b/>
                <w:i/>
                <w:color w:val="000000"/>
              </w:rPr>
            </w:pPr>
            <w:r w:rsidRPr="005D112D">
              <w:rPr>
                <w:rFonts w:ascii="Times New Roman" w:hAnsi="Times New Roman" w:cs="Times New Roman"/>
                <w:b/>
                <w:i/>
              </w:rPr>
              <w:t>Безоплатне отримання основних засобів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Безоплатно отримані </w:t>
            </w:r>
            <w:r w:rsidRPr="005D112D">
              <w:rPr>
                <w:rFonts w:ascii="Times New Roman" w:hAnsi="Times New Roman" w:cs="Times New Roman"/>
                <w:sz w:val="20"/>
                <w:szCs w:val="20"/>
              </w:rPr>
              <w:t>основні засоби</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424</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14</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Введення в експлуатацію безо-платно отриманих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152</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Нарахування зносу за безоплатно отриманими </w:t>
            </w:r>
            <w:r w:rsidRPr="005D112D">
              <w:rPr>
                <w:rFonts w:ascii="Times New Roman" w:hAnsi="Times New Roman" w:cs="Times New Roman"/>
                <w:sz w:val="20"/>
                <w:szCs w:val="20"/>
              </w:rPr>
              <w:t>основними засобами</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16</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Визначення доходу з нарахуванням амортизації</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424</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745</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8"/>
              <w:spacing w:before="0"/>
              <w:jc w:val="both"/>
              <w:rPr>
                <w:rFonts w:ascii="Times New Roman" w:hAnsi="Times New Roman" w:cs="Times New Roman"/>
                <w:b/>
                <w:i/>
                <w:color w:val="000000"/>
              </w:rPr>
            </w:pPr>
            <w:r w:rsidRPr="005D112D">
              <w:rPr>
                <w:rFonts w:ascii="Times New Roman" w:hAnsi="Times New Roman" w:cs="Times New Roman"/>
                <w:b/>
                <w:i/>
              </w:rPr>
              <w:t>Безоплатна передача та утримання основних засобів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17</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зносу переданих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131</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18</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залишкової вартості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19</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ПДВ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641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64</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20</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 xml:space="preserve">Списання на фінансові результати безоплатно переданих </w:t>
            </w:r>
            <w:r w:rsidRPr="005D112D">
              <w:rPr>
                <w:rFonts w:ascii="Times New Roman" w:hAnsi="Times New Roman" w:cs="Times New Roman"/>
                <w:sz w:val="20"/>
                <w:szCs w:val="20"/>
              </w:rPr>
              <w:t>основних засобів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pStyle w:val="8"/>
              <w:spacing w:before="0"/>
              <w:jc w:val="both"/>
              <w:rPr>
                <w:rFonts w:ascii="Times New Roman" w:hAnsi="Times New Roman" w:cs="Times New Roman"/>
                <w:b/>
                <w:i/>
                <w:color w:val="000000"/>
              </w:rPr>
            </w:pPr>
            <w:r w:rsidRPr="005D112D">
              <w:rPr>
                <w:rFonts w:ascii="Times New Roman" w:hAnsi="Times New Roman" w:cs="Times New Roman"/>
                <w:b/>
                <w:i/>
              </w:rPr>
              <w:t>Витрати на поліпшення та утримання основних фондів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21</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Придбання записних частин для проведення ремонту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207</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68</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4</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22</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Оплата постачальнику за запасні частини</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lastRenderedPageBreak/>
              <w:t>23</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Списання запасних частин на витрати звітного періоду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80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207</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84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24</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Списання запасних частин на витрати звітного періоду на фінансові результати</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25</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Витрати на ремонт</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68</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26</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Списання суми витрат на ремонт</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15</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27</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ind w:firstLine="22"/>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Надходження нематеріальних активів від постачальника</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68</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28</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ind w:firstLine="22"/>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Безплатне надходження нематеріальних активів</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b/>
                <w:color w:val="000000"/>
                <w:sz w:val="20"/>
                <w:szCs w:val="20"/>
              </w:rPr>
            </w:pPr>
            <w:r w:rsidRPr="005D112D">
              <w:rPr>
                <w:rFonts w:ascii="Times New Roman" w:hAnsi="Times New Roman" w:cs="Times New Roman"/>
                <w:b/>
                <w:color w:val="000000"/>
                <w:sz w:val="20"/>
                <w:szCs w:val="20"/>
              </w:rPr>
              <w:t>Списання нематеріальних активів: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29</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первісну вартість</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30</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суму їх зносу</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b/>
                <w:color w:val="000000"/>
                <w:sz w:val="20"/>
                <w:szCs w:val="20"/>
              </w:rPr>
            </w:pPr>
            <w:r w:rsidRPr="005D112D">
              <w:rPr>
                <w:rFonts w:ascii="Times New Roman" w:hAnsi="Times New Roman" w:cs="Times New Roman"/>
                <w:b/>
                <w:color w:val="000000"/>
                <w:sz w:val="20"/>
                <w:szCs w:val="20"/>
              </w:rPr>
              <w:t>Безплатна передача нематеріальних активів: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31</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суму їх зносу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32</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залишкову вартість</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33</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вартість, за якою вони передані</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r w:rsidR="009C6100" w:rsidRPr="008473D6" w:rsidTr="008473D6">
        <w:trPr>
          <w:cantSplit/>
        </w:trPr>
        <w:tc>
          <w:tcPr>
            <w:tcW w:w="9322" w:type="dxa"/>
            <w:gridSpan w:val="7"/>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b/>
                <w:color w:val="000000"/>
                <w:sz w:val="20"/>
                <w:szCs w:val="20"/>
              </w:rPr>
            </w:pPr>
            <w:r w:rsidRPr="005D112D">
              <w:rPr>
                <w:rFonts w:ascii="Times New Roman" w:hAnsi="Times New Roman" w:cs="Times New Roman"/>
                <w:b/>
                <w:color w:val="000000"/>
                <w:sz w:val="20"/>
                <w:szCs w:val="20"/>
              </w:rPr>
              <w:t>Продаж нематеріальних активів:</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34</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залишкову вартість</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90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35</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суму зносу</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10</w:t>
            </w:r>
          </w:p>
        </w:tc>
      </w:tr>
      <w:tr w:rsidR="009C6100" w:rsidRPr="008473D6" w:rsidTr="00EF3DE9">
        <w:trPr>
          <w:cantSplit/>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36</w:t>
            </w:r>
          </w:p>
        </w:tc>
        <w:tc>
          <w:tcPr>
            <w:tcW w:w="354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tabs>
                <w:tab w:val="left" w:pos="272"/>
              </w:tabs>
              <w:spacing w:after="0" w:line="240" w:lineRule="auto"/>
              <w:ind w:firstLine="113"/>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w:t>
            </w:r>
            <w:r w:rsidRPr="005D112D">
              <w:rPr>
                <w:rFonts w:ascii="Times New Roman" w:hAnsi="Times New Roman" w:cs="Times New Roman"/>
                <w:color w:val="000000"/>
                <w:sz w:val="20"/>
                <w:szCs w:val="20"/>
              </w:rPr>
              <w:tab/>
              <w:t>на суму виручки</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37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100" w:rsidRPr="005D112D" w:rsidRDefault="009C6100" w:rsidP="005D112D">
            <w:pPr>
              <w:spacing w:after="0" w:line="240" w:lineRule="auto"/>
              <w:jc w:val="both"/>
              <w:rPr>
                <w:rFonts w:ascii="Times New Roman" w:hAnsi="Times New Roman" w:cs="Times New Roman"/>
                <w:color w:val="000000"/>
                <w:sz w:val="20"/>
                <w:szCs w:val="20"/>
              </w:rPr>
            </w:pPr>
            <w:r w:rsidRPr="005D112D">
              <w:rPr>
                <w:rFonts w:ascii="Times New Roman" w:hAnsi="Times New Roman" w:cs="Times New Roman"/>
                <w:color w:val="000000"/>
                <w:sz w:val="20"/>
                <w:szCs w:val="20"/>
              </w:rPr>
              <w:t>74</w:t>
            </w:r>
          </w:p>
        </w:tc>
      </w:tr>
    </w:tbl>
    <w:p w:rsidR="008264C2" w:rsidRDefault="008264C2" w:rsidP="006611B9">
      <w:pPr>
        <w:autoSpaceDE w:val="0"/>
        <w:autoSpaceDN w:val="0"/>
        <w:adjustRightInd w:val="0"/>
        <w:spacing w:after="0" w:line="240" w:lineRule="auto"/>
        <w:rPr>
          <w:rFonts w:ascii="Times New Roman" w:hAnsi="Times New Roman" w:cs="Times New Roman"/>
          <w:b/>
          <w:sz w:val="24"/>
          <w:szCs w:val="24"/>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947A4D" w:rsidRPr="008264C2" w:rsidRDefault="00947A4D" w:rsidP="008264C2">
      <w:pPr>
        <w:shd w:val="clear" w:color="auto" w:fill="FFFFFF"/>
        <w:spacing w:after="0" w:line="240" w:lineRule="auto"/>
        <w:ind w:firstLine="709"/>
        <w:jc w:val="both"/>
        <w:rPr>
          <w:rFonts w:ascii="Times New Roman" w:hAnsi="Times New Roman" w:cs="Times New Roman"/>
          <w:sz w:val="24"/>
          <w:szCs w:val="24"/>
        </w:rPr>
      </w:pPr>
      <w:r w:rsidRPr="008264C2">
        <w:rPr>
          <w:rFonts w:ascii="Times New Roman" w:hAnsi="Times New Roman" w:cs="Times New Roman"/>
          <w:sz w:val="24"/>
          <w:szCs w:val="24"/>
        </w:rPr>
        <w:t xml:space="preserve">Облік основних засобів на малих підприємствах здійснюють відповідно до П(С)БО 7 «Основні засоби». Згідно з ним до </w:t>
      </w:r>
      <w:r w:rsidRPr="008264C2">
        <w:rPr>
          <w:rFonts w:ascii="Times New Roman" w:hAnsi="Times New Roman" w:cs="Times New Roman"/>
          <w:i/>
          <w:sz w:val="24"/>
          <w:szCs w:val="24"/>
        </w:rPr>
        <w:t>основних засобів належать</w:t>
      </w:r>
      <w:r w:rsidRPr="008264C2">
        <w:rPr>
          <w:rFonts w:ascii="Times New Roman" w:hAnsi="Times New Roman" w:cs="Times New Roman"/>
          <w:sz w:val="24"/>
          <w:szCs w:val="24"/>
        </w:rPr>
        <w:t xml:space="preserve"> матеріальні активи, які підприємство утримує з метою використання їх у процесі виробництва постачання товарів і послуг, наданих в оренду іншим особам або для здійснення адміністративних і соціально-культурних функцій, очікуваний строк корисного використання яких – понад  один рік (або операційний цикл, якщо він довший за рік). </w:t>
      </w:r>
      <w:r w:rsidRPr="008264C2">
        <w:rPr>
          <w:rFonts w:ascii="Times New Roman" w:hAnsi="Times New Roman" w:cs="Times New Roman"/>
          <w:iCs/>
          <w:color w:val="000000"/>
          <w:sz w:val="24"/>
          <w:szCs w:val="24"/>
        </w:rPr>
        <w:t>Податковий кодекс України суттєво наблизив податко</w:t>
      </w:r>
      <w:r w:rsidRPr="008264C2">
        <w:rPr>
          <w:rFonts w:ascii="Times New Roman" w:hAnsi="Times New Roman" w:cs="Times New Roman"/>
          <w:iCs/>
          <w:color w:val="000000"/>
          <w:sz w:val="24"/>
          <w:szCs w:val="24"/>
        </w:rPr>
        <w:softHyphen/>
        <w:t>вий облік до бухгалтерського обліку ос</w:t>
      </w:r>
      <w:r w:rsidRPr="008264C2">
        <w:rPr>
          <w:rFonts w:ascii="Times New Roman" w:hAnsi="Times New Roman" w:cs="Times New Roman"/>
          <w:iCs/>
          <w:color w:val="000000"/>
          <w:sz w:val="24"/>
          <w:szCs w:val="24"/>
        </w:rPr>
        <w:softHyphen/>
        <w:t xml:space="preserve">новних засобів, зокрема </w:t>
      </w:r>
      <w:r w:rsidRPr="008264C2">
        <w:rPr>
          <w:rFonts w:ascii="Times New Roman" w:hAnsi="Times New Roman" w:cs="Times New Roman"/>
          <w:bCs/>
          <w:iCs/>
          <w:color w:val="000000"/>
          <w:sz w:val="24"/>
          <w:szCs w:val="24"/>
        </w:rPr>
        <w:t>строк їхнього корисного ви</w:t>
      </w:r>
      <w:r w:rsidRPr="008264C2">
        <w:rPr>
          <w:rFonts w:ascii="Times New Roman" w:hAnsi="Times New Roman" w:cs="Times New Roman"/>
          <w:bCs/>
          <w:iCs/>
          <w:color w:val="000000"/>
          <w:sz w:val="24"/>
          <w:szCs w:val="24"/>
        </w:rPr>
        <w:softHyphen/>
        <w:t>користання (експлуатації).</w:t>
      </w:r>
      <w:r w:rsidR="008264C2" w:rsidRPr="008264C2">
        <w:rPr>
          <w:rFonts w:ascii="Times New Roman" w:hAnsi="Times New Roman" w:cs="Times New Roman"/>
          <w:color w:val="000000"/>
          <w:sz w:val="24"/>
          <w:szCs w:val="24"/>
        </w:rPr>
        <w:t xml:space="preserve"> Розрахунок амортизаційних відрахувань основних засобів доцільно здійснювати згідно з П(С)БО 7.</w:t>
      </w:r>
      <w:r w:rsidR="008264C2" w:rsidRPr="008264C2">
        <w:rPr>
          <w:rFonts w:ascii="Times New Roman" w:hAnsi="Times New Roman" w:cs="Times New Roman"/>
          <w:sz w:val="24"/>
          <w:szCs w:val="24"/>
        </w:rPr>
        <w:t xml:space="preserve"> Малі підприємства для обліку й узагальнення інформації про наявність і рух нематеріальних активів послуговуються положенням (стандартом) 8 «Нематеріальні активи».</w:t>
      </w:r>
    </w:p>
    <w:p w:rsidR="00947A4D" w:rsidRDefault="00947A4D" w:rsidP="00947A4D">
      <w:pPr>
        <w:pStyle w:val="a5"/>
        <w:ind w:firstLine="663"/>
        <w:rPr>
          <w:color w:val="000000"/>
        </w:rPr>
      </w:pPr>
    </w:p>
    <w:p w:rsidR="006611B9" w:rsidRDefault="006611B9" w:rsidP="006611B9">
      <w:pPr>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3D67CF" w:rsidRPr="002F506A" w:rsidRDefault="003D67CF" w:rsidP="002C4363">
      <w:pPr>
        <w:pStyle w:val="a9"/>
        <w:numPr>
          <w:ilvl w:val="0"/>
          <w:numId w:val="73"/>
        </w:numPr>
        <w:spacing w:after="0" w:line="240" w:lineRule="auto"/>
        <w:jc w:val="both"/>
        <w:rPr>
          <w:rFonts w:ascii="Times New Roman" w:hAnsi="Times New Roman" w:cs="Times New Roman"/>
          <w:color w:val="000000"/>
          <w:sz w:val="24"/>
          <w:szCs w:val="24"/>
        </w:rPr>
      </w:pPr>
      <w:r w:rsidRPr="002F506A">
        <w:rPr>
          <w:rFonts w:ascii="Times New Roman" w:hAnsi="Times New Roman" w:cs="Times New Roman"/>
          <w:color w:val="000000"/>
          <w:sz w:val="24"/>
          <w:szCs w:val="24"/>
        </w:rPr>
        <w:t>Визначити поняття «о</w:t>
      </w:r>
      <w:r w:rsidR="008264C2" w:rsidRPr="002F506A">
        <w:rPr>
          <w:rFonts w:ascii="Times New Roman" w:hAnsi="Times New Roman" w:cs="Times New Roman"/>
          <w:color w:val="000000"/>
          <w:sz w:val="24"/>
          <w:szCs w:val="24"/>
        </w:rPr>
        <w:t>сновні засоби</w:t>
      </w:r>
      <w:r w:rsidRPr="002F506A">
        <w:rPr>
          <w:rFonts w:ascii="Times New Roman" w:hAnsi="Times New Roman" w:cs="Times New Roman"/>
          <w:color w:val="000000"/>
          <w:sz w:val="24"/>
          <w:szCs w:val="24"/>
        </w:rPr>
        <w:t>».</w:t>
      </w:r>
    </w:p>
    <w:p w:rsidR="003D67CF" w:rsidRPr="002F506A" w:rsidRDefault="003D67CF" w:rsidP="002C4363">
      <w:pPr>
        <w:pStyle w:val="a9"/>
        <w:numPr>
          <w:ilvl w:val="0"/>
          <w:numId w:val="73"/>
        </w:numPr>
        <w:spacing w:after="0" w:line="240" w:lineRule="auto"/>
        <w:jc w:val="both"/>
        <w:rPr>
          <w:rFonts w:ascii="Times New Roman" w:hAnsi="Times New Roman" w:cs="Times New Roman"/>
          <w:color w:val="000000"/>
          <w:sz w:val="24"/>
          <w:szCs w:val="24"/>
        </w:rPr>
      </w:pPr>
      <w:r w:rsidRPr="002F506A">
        <w:rPr>
          <w:rFonts w:ascii="Times New Roman" w:hAnsi="Times New Roman" w:cs="Times New Roman"/>
          <w:color w:val="000000"/>
          <w:sz w:val="24"/>
          <w:szCs w:val="24"/>
        </w:rPr>
        <w:t xml:space="preserve">Як </w:t>
      </w:r>
      <w:r w:rsidR="008264C2" w:rsidRPr="002F506A">
        <w:rPr>
          <w:rFonts w:ascii="Times New Roman" w:hAnsi="Times New Roman" w:cs="Times New Roman"/>
          <w:color w:val="000000"/>
          <w:sz w:val="24"/>
          <w:szCs w:val="24"/>
        </w:rPr>
        <w:t xml:space="preserve"> класифіка</w:t>
      </w:r>
      <w:r w:rsidR="004F65A9">
        <w:rPr>
          <w:rFonts w:ascii="Times New Roman" w:hAnsi="Times New Roman" w:cs="Times New Roman"/>
          <w:color w:val="000000"/>
          <w:sz w:val="24"/>
          <w:szCs w:val="24"/>
        </w:rPr>
        <w:t>кують основні засоби?</w:t>
      </w:r>
    </w:p>
    <w:p w:rsidR="008264C2" w:rsidRPr="002F506A" w:rsidRDefault="003D67CF" w:rsidP="002C4363">
      <w:pPr>
        <w:pStyle w:val="a9"/>
        <w:numPr>
          <w:ilvl w:val="0"/>
          <w:numId w:val="73"/>
        </w:numPr>
        <w:spacing w:after="0" w:line="240" w:lineRule="auto"/>
        <w:jc w:val="both"/>
        <w:rPr>
          <w:rFonts w:ascii="Times New Roman" w:hAnsi="Times New Roman" w:cs="Times New Roman"/>
          <w:color w:val="000000"/>
          <w:sz w:val="24"/>
          <w:szCs w:val="24"/>
        </w:rPr>
      </w:pPr>
      <w:r w:rsidRPr="002F506A">
        <w:rPr>
          <w:rFonts w:ascii="Times New Roman" w:hAnsi="Times New Roman" w:cs="Times New Roman"/>
          <w:color w:val="000000"/>
          <w:sz w:val="24"/>
          <w:szCs w:val="24"/>
        </w:rPr>
        <w:t xml:space="preserve">Які методи використовують для </w:t>
      </w:r>
      <w:r w:rsidR="008264C2" w:rsidRPr="002F506A">
        <w:rPr>
          <w:rFonts w:ascii="Times New Roman" w:hAnsi="Times New Roman" w:cs="Times New Roman"/>
          <w:color w:val="000000"/>
          <w:sz w:val="24"/>
          <w:szCs w:val="24"/>
        </w:rPr>
        <w:t>оцінк</w:t>
      </w:r>
      <w:r w:rsidRPr="002F506A">
        <w:rPr>
          <w:rFonts w:ascii="Times New Roman" w:hAnsi="Times New Roman" w:cs="Times New Roman"/>
          <w:color w:val="000000"/>
          <w:sz w:val="24"/>
          <w:szCs w:val="24"/>
        </w:rPr>
        <w:t>и основних засобів?</w:t>
      </w:r>
    </w:p>
    <w:p w:rsidR="008264C2" w:rsidRPr="002F506A" w:rsidRDefault="008264C2" w:rsidP="002C4363">
      <w:pPr>
        <w:pStyle w:val="a9"/>
        <w:numPr>
          <w:ilvl w:val="0"/>
          <w:numId w:val="73"/>
        </w:numPr>
        <w:tabs>
          <w:tab w:val="left" w:pos="6946"/>
        </w:tabs>
        <w:spacing w:after="0" w:line="240" w:lineRule="auto"/>
        <w:jc w:val="both"/>
        <w:rPr>
          <w:rFonts w:ascii="Times New Roman" w:hAnsi="Times New Roman" w:cs="Times New Roman"/>
          <w:sz w:val="24"/>
          <w:szCs w:val="24"/>
        </w:rPr>
      </w:pPr>
      <w:r w:rsidRPr="002F506A">
        <w:rPr>
          <w:rFonts w:ascii="Times New Roman" w:hAnsi="Times New Roman" w:cs="Times New Roman"/>
          <w:sz w:val="24"/>
          <w:szCs w:val="24"/>
        </w:rPr>
        <w:t>Документальне оформлення наявності та руху</w:t>
      </w:r>
      <w:r w:rsidR="003D67CF" w:rsidRPr="002F506A">
        <w:rPr>
          <w:rFonts w:ascii="Times New Roman" w:hAnsi="Times New Roman" w:cs="Times New Roman"/>
          <w:sz w:val="24"/>
          <w:szCs w:val="24"/>
        </w:rPr>
        <w:t xml:space="preserve"> </w:t>
      </w:r>
      <w:r w:rsidRPr="002F506A">
        <w:rPr>
          <w:rFonts w:ascii="Times New Roman" w:hAnsi="Times New Roman" w:cs="Times New Roman"/>
          <w:sz w:val="24"/>
          <w:szCs w:val="24"/>
        </w:rPr>
        <w:t>основних засобів</w:t>
      </w:r>
    </w:p>
    <w:p w:rsidR="008264C2" w:rsidRPr="002F506A" w:rsidRDefault="003D67CF" w:rsidP="002C4363">
      <w:pPr>
        <w:pStyle w:val="a9"/>
        <w:numPr>
          <w:ilvl w:val="0"/>
          <w:numId w:val="73"/>
        </w:numPr>
        <w:tabs>
          <w:tab w:val="num" w:pos="1069"/>
        </w:tabs>
        <w:spacing w:after="0" w:line="240" w:lineRule="auto"/>
        <w:jc w:val="both"/>
        <w:rPr>
          <w:rFonts w:ascii="Times New Roman" w:hAnsi="Times New Roman" w:cs="Times New Roman"/>
          <w:color w:val="000000"/>
          <w:sz w:val="24"/>
          <w:szCs w:val="24"/>
        </w:rPr>
      </w:pPr>
      <w:r w:rsidRPr="002F506A">
        <w:rPr>
          <w:rFonts w:ascii="Times New Roman" w:hAnsi="Times New Roman" w:cs="Times New Roman"/>
          <w:color w:val="000000"/>
          <w:sz w:val="24"/>
          <w:szCs w:val="24"/>
        </w:rPr>
        <w:t>Як здійснюють</w:t>
      </w:r>
      <w:r w:rsidR="008264C2" w:rsidRPr="002F506A">
        <w:rPr>
          <w:rFonts w:ascii="Times New Roman" w:hAnsi="Times New Roman" w:cs="Times New Roman"/>
          <w:color w:val="000000"/>
          <w:sz w:val="24"/>
          <w:szCs w:val="24"/>
        </w:rPr>
        <w:t xml:space="preserve"> </w:t>
      </w:r>
      <w:r w:rsidRPr="002F506A">
        <w:rPr>
          <w:rFonts w:ascii="Times New Roman" w:hAnsi="Times New Roman" w:cs="Times New Roman"/>
          <w:color w:val="000000"/>
          <w:sz w:val="24"/>
          <w:szCs w:val="24"/>
        </w:rPr>
        <w:t>с</w:t>
      </w:r>
      <w:r w:rsidR="008264C2" w:rsidRPr="002F506A">
        <w:rPr>
          <w:rFonts w:ascii="Times New Roman" w:hAnsi="Times New Roman" w:cs="Times New Roman"/>
          <w:color w:val="000000"/>
          <w:sz w:val="24"/>
          <w:szCs w:val="24"/>
        </w:rPr>
        <w:t>интетичний та аналітичний облік основних засобів</w:t>
      </w:r>
    </w:p>
    <w:p w:rsidR="008264C2" w:rsidRPr="002F506A" w:rsidRDefault="003D67CF" w:rsidP="002C4363">
      <w:pPr>
        <w:pStyle w:val="a9"/>
        <w:numPr>
          <w:ilvl w:val="0"/>
          <w:numId w:val="73"/>
        </w:numPr>
        <w:spacing w:after="0" w:line="240" w:lineRule="auto"/>
        <w:jc w:val="both"/>
        <w:rPr>
          <w:rFonts w:ascii="Times New Roman" w:hAnsi="Times New Roman" w:cs="Times New Roman"/>
          <w:color w:val="000000"/>
          <w:sz w:val="24"/>
          <w:szCs w:val="24"/>
        </w:rPr>
      </w:pPr>
      <w:r w:rsidRPr="002F506A">
        <w:rPr>
          <w:rFonts w:ascii="Times New Roman" w:hAnsi="Times New Roman" w:cs="Times New Roman"/>
          <w:color w:val="000000"/>
          <w:sz w:val="24"/>
          <w:szCs w:val="24"/>
        </w:rPr>
        <w:t>Суть о</w:t>
      </w:r>
      <w:r w:rsidR="008264C2" w:rsidRPr="002F506A">
        <w:rPr>
          <w:rFonts w:ascii="Times New Roman" w:hAnsi="Times New Roman" w:cs="Times New Roman"/>
          <w:color w:val="000000"/>
          <w:sz w:val="24"/>
          <w:szCs w:val="24"/>
        </w:rPr>
        <w:t>блік</w:t>
      </w:r>
      <w:r w:rsidRPr="002F506A">
        <w:rPr>
          <w:rFonts w:ascii="Times New Roman" w:hAnsi="Times New Roman" w:cs="Times New Roman"/>
          <w:color w:val="000000"/>
          <w:sz w:val="24"/>
          <w:szCs w:val="24"/>
        </w:rPr>
        <w:t>у</w:t>
      </w:r>
      <w:r w:rsidR="008264C2" w:rsidRPr="002F506A">
        <w:rPr>
          <w:rFonts w:ascii="Times New Roman" w:hAnsi="Times New Roman" w:cs="Times New Roman"/>
          <w:color w:val="000000"/>
          <w:sz w:val="24"/>
          <w:szCs w:val="24"/>
        </w:rPr>
        <w:t xml:space="preserve"> придбання і вибуття основних засобів</w:t>
      </w:r>
      <w:r w:rsidRPr="002F506A">
        <w:rPr>
          <w:rFonts w:ascii="Times New Roman" w:hAnsi="Times New Roman" w:cs="Times New Roman"/>
          <w:color w:val="000000"/>
          <w:sz w:val="24"/>
          <w:szCs w:val="24"/>
        </w:rPr>
        <w:t>.</w:t>
      </w:r>
    </w:p>
    <w:p w:rsidR="008264C2" w:rsidRPr="002F506A" w:rsidRDefault="003D67CF" w:rsidP="002C4363">
      <w:pPr>
        <w:pStyle w:val="a9"/>
        <w:numPr>
          <w:ilvl w:val="0"/>
          <w:numId w:val="73"/>
        </w:numPr>
        <w:spacing w:after="0" w:line="240" w:lineRule="auto"/>
        <w:jc w:val="both"/>
        <w:rPr>
          <w:rFonts w:ascii="Times New Roman" w:hAnsi="Times New Roman" w:cs="Times New Roman"/>
          <w:sz w:val="24"/>
          <w:szCs w:val="24"/>
          <w:u w:val="single"/>
        </w:rPr>
      </w:pPr>
      <w:r w:rsidRPr="002F506A">
        <w:rPr>
          <w:rFonts w:ascii="Times New Roman" w:hAnsi="Times New Roman" w:cs="Times New Roman"/>
          <w:color w:val="000000"/>
          <w:sz w:val="24"/>
          <w:szCs w:val="24"/>
        </w:rPr>
        <w:t>Сформ</w:t>
      </w:r>
      <w:r w:rsidR="002F506A" w:rsidRPr="002F506A">
        <w:rPr>
          <w:rFonts w:ascii="Times New Roman" w:hAnsi="Times New Roman" w:cs="Times New Roman"/>
          <w:color w:val="000000"/>
          <w:sz w:val="24"/>
          <w:szCs w:val="24"/>
        </w:rPr>
        <w:t>у</w:t>
      </w:r>
      <w:r w:rsidRPr="002F506A">
        <w:rPr>
          <w:rFonts w:ascii="Times New Roman" w:hAnsi="Times New Roman" w:cs="Times New Roman"/>
          <w:color w:val="000000"/>
          <w:sz w:val="24"/>
          <w:szCs w:val="24"/>
        </w:rPr>
        <w:t xml:space="preserve">лювати </w:t>
      </w:r>
      <w:r w:rsidR="002F506A" w:rsidRPr="002F506A">
        <w:rPr>
          <w:rFonts w:ascii="Times New Roman" w:hAnsi="Times New Roman" w:cs="Times New Roman"/>
          <w:color w:val="000000"/>
          <w:sz w:val="24"/>
          <w:szCs w:val="24"/>
        </w:rPr>
        <w:t>особливості о</w:t>
      </w:r>
      <w:r w:rsidR="008264C2" w:rsidRPr="002F506A">
        <w:rPr>
          <w:rFonts w:ascii="Times New Roman" w:hAnsi="Times New Roman" w:cs="Times New Roman"/>
          <w:color w:val="000000"/>
          <w:sz w:val="24"/>
          <w:szCs w:val="24"/>
        </w:rPr>
        <w:t>блік</w:t>
      </w:r>
      <w:r w:rsidR="002F506A" w:rsidRPr="002F506A">
        <w:rPr>
          <w:rFonts w:ascii="Times New Roman" w:hAnsi="Times New Roman" w:cs="Times New Roman"/>
          <w:color w:val="000000"/>
          <w:sz w:val="24"/>
          <w:szCs w:val="24"/>
        </w:rPr>
        <w:t>у</w:t>
      </w:r>
      <w:r w:rsidR="008264C2" w:rsidRPr="002F506A">
        <w:rPr>
          <w:rFonts w:ascii="Times New Roman" w:hAnsi="Times New Roman" w:cs="Times New Roman"/>
          <w:color w:val="000000"/>
          <w:sz w:val="24"/>
          <w:szCs w:val="24"/>
        </w:rPr>
        <w:t xml:space="preserve"> амортизації основних засобів</w:t>
      </w:r>
      <w:r w:rsidR="002F506A" w:rsidRPr="002F506A">
        <w:rPr>
          <w:rFonts w:ascii="Times New Roman" w:hAnsi="Times New Roman" w:cs="Times New Roman"/>
          <w:color w:val="000000"/>
          <w:sz w:val="24"/>
          <w:szCs w:val="24"/>
        </w:rPr>
        <w:t>.</w:t>
      </w:r>
    </w:p>
    <w:p w:rsidR="008264C2" w:rsidRPr="002F506A" w:rsidRDefault="002F506A" w:rsidP="002C4363">
      <w:pPr>
        <w:pStyle w:val="a9"/>
        <w:numPr>
          <w:ilvl w:val="0"/>
          <w:numId w:val="73"/>
        </w:numPr>
        <w:spacing w:after="0" w:line="240" w:lineRule="auto"/>
        <w:jc w:val="both"/>
        <w:rPr>
          <w:rFonts w:ascii="Times New Roman" w:hAnsi="Times New Roman" w:cs="Times New Roman"/>
          <w:color w:val="000000"/>
          <w:sz w:val="24"/>
          <w:szCs w:val="24"/>
          <w:u w:val="single"/>
        </w:rPr>
      </w:pPr>
      <w:r w:rsidRPr="002F506A">
        <w:rPr>
          <w:rFonts w:ascii="Times New Roman" w:hAnsi="Times New Roman" w:cs="Times New Roman"/>
          <w:color w:val="000000"/>
          <w:sz w:val="24"/>
          <w:szCs w:val="24"/>
        </w:rPr>
        <w:t xml:space="preserve">Суть </w:t>
      </w:r>
      <w:r w:rsidR="008264C2" w:rsidRPr="002F506A">
        <w:rPr>
          <w:rFonts w:ascii="Times New Roman" w:hAnsi="Times New Roman" w:cs="Times New Roman"/>
          <w:color w:val="000000"/>
          <w:sz w:val="24"/>
          <w:szCs w:val="24"/>
        </w:rPr>
        <w:t xml:space="preserve"> обліку нематеріальних активів</w:t>
      </w:r>
      <w:r w:rsidRPr="002F506A">
        <w:rPr>
          <w:rFonts w:ascii="Times New Roman" w:hAnsi="Times New Roman" w:cs="Times New Roman"/>
          <w:color w:val="000000"/>
          <w:sz w:val="24"/>
          <w:szCs w:val="24"/>
        </w:rPr>
        <w:t>.</w:t>
      </w:r>
    </w:p>
    <w:p w:rsidR="008264C2" w:rsidRPr="002F506A" w:rsidRDefault="002F506A" w:rsidP="002C4363">
      <w:pPr>
        <w:pStyle w:val="a9"/>
        <w:numPr>
          <w:ilvl w:val="0"/>
          <w:numId w:val="73"/>
        </w:numPr>
        <w:spacing w:after="0" w:line="240" w:lineRule="auto"/>
        <w:jc w:val="both"/>
        <w:rPr>
          <w:rFonts w:ascii="Times New Roman" w:hAnsi="Times New Roman" w:cs="Times New Roman"/>
          <w:sz w:val="24"/>
          <w:szCs w:val="24"/>
        </w:rPr>
      </w:pPr>
      <w:r w:rsidRPr="002F506A">
        <w:rPr>
          <w:rFonts w:ascii="Times New Roman" w:hAnsi="Times New Roman" w:cs="Times New Roman"/>
          <w:sz w:val="24"/>
          <w:szCs w:val="24"/>
        </w:rPr>
        <w:t>Якими</w:t>
      </w:r>
      <w:r w:rsidR="008264C2" w:rsidRPr="002F506A">
        <w:rPr>
          <w:rFonts w:ascii="Times New Roman" w:hAnsi="Times New Roman" w:cs="Times New Roman"/>
          <w:sz w:val="24"/>
          <w:szCs w:val="24"/>
        </w:rPr>
        <w:t xml:space="preserve">  бухгалтерськ</w:t>
      </w:r>
      <w:r w:rsidRPr="002F506A">
        <w:rPr>
          <w:rFonts w:ascii="Times New Roman" w:hAnsi="Times New Roman" w:cs="Times New Roman"/>
          <w:sz w:val="24"/>
          <w:szCs w:val="24"/>
        </w:rPr>
        <w:t>ими</w:t>
      </w:r>
      <w:r w:rsidR="008264C2" w:rsidRPr="002F506A">
        <w:rPr>
          <w:rFonts w:ascii="Times New Roman" w:hAnsi="Times New Roman" w:cs="Times New Roman"/>
          <w:sz w:val="24"/>
          <w:szCs w:val="24"/>
        </w:rPr>
        <w:t xml:space="preserve"> проведення</w:t>
      </w:r>
      <w:r w:rsidRPr="002F506A">
        <w:rPr>
          <w:rFonts w:ascii="Times New Roman" w:hAnsi="Times New Roman" w:cs="Times New Roman"/>
          <w:sz w:val="24"/>
          <w:szCs w:val="24"/>
        </w:rPr>
        <w:t xml:space="preserve">ми </w:t>
      </w:r>
      <w:r w:rsidR="008264C2" w:rsidRPr="002F506A">
        <w:rPr>
          <w:rFonts w:ascii="Times New Roman" w:hAnsi="Times New Roman" w:cs="Times New Roman"/>
          <w:sz w:val="24"/>
          <w:szCs w:val="24"/>
        </w:rPr>
        <w:t>з</w:t>
      </w:r>
      <w:r w:rsidRPr="002F506A">
        <w:rPr>
          <w:rFonts w:ascii="Times New Roman" w:hAnsi="Times New Roman" w:cs="Times New Roman"/>
          <w:sz w:val="24"/>
          <w:szCs w:val="24"/>
        </w:rPr>
        <w:t>дійснюють</w:t>
      </w:r>
      <w:r w:rsidR="008264C2" w:rsidRPr="002F506A">
        <w:rPr>
          <w:rFonts w:ascii="Times New Roman" w:hAnsi="Times New Roman" w:cs="Times New Roman"/>
          <w:sz w:val="24"/>
          <w:szCs w:val="24"/>
        </w:rPr>
        <w:t xml:space="preserve"> облік основних  засобів (фондів) і нематеріальних активів</w:t>
      </w:r>
      <w:r w:rsidRPr="002F506A">
        <w:rPr>
          <w:rFonts w:ascii="Times New Roman" w:hAnsi="Times New Roman" w:cs="Times New Roman"/>
          <w:sz w:val="24"/>
          <w:szCs w:val="24"/>
        </w:rPr>
        <w:t>?</w:t>
      </w:r>
    </w:p>
    <w:p w:rsidR="006611B9" w:rsidRDefault="006611B9" w:rsidP="006611B9">
      <w:pPr>
        <w:spacing w:line="40" w:lineRule="atLeast"/>
        <w:rPr>
          <w:sz w:val="28"/>
          <w:szCs w:val="28"/>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C10E60" w:rsidRPr="006212B1" w:rsidRDefault="004F65A9"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6</w:t>
      </w:r>
    </w:p>
    <w:p w:rsidR="004F65A9" w:rsidRPr="004F65A9" w:rsidRDefault="004F65A9" w:rsidP="004F65A9">
      <w:pPr>
        <w:rPr>
          <w:rFonts w:ascii="Times New Roman" w:hAnsi="Times New Roman" w:cs="Times New Roman"/>
          <w:b/>
          <w:sz w:val="24"/>
          <w:szCs w:val="24"/>
          <w:u w:val="single"/>
        </w:rPr>
      </w:pPr>
      <w:r w:rsidRPr="004F65A9">
        <w:rPr>
          <w:rFonts w:ascii="Times New Roman" w:hAnsi="Times New Roman" w:cs="Times New Roman"/>
          <w:b/>
          <w:sz w:val="24"/>
          <w:szCs w:val="24"/>
          <w:u w:val="single"/>
        </w:rPr>
        <w:lastRenderedPageBreak/>
        <w:t xml:space="preserve">ТЕМА 6. ОБЛІК ВИРОБНИЧИХ ЗАПАСІВ У  МАЛИХ ПІДПРИЄМСТВАХ </w:t>
      </w:r>
    </w:p>
    <w:p w:rsidR="00C10E60" w:rsidRPr="006212B1" w:rsidRDefault="004F65A9" w:rsidP="004F65A9">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обліку</w:t>
      </w:r>
      <w:r>
        <w:rPr>
          <w:rFonts w:ascii="Times New Roman" w:hAnsi="Times New Roman" w:cs="Times New Roman"/>
          <w:sz w:val="24"/>
          <w:szCs w:val="24"/>
        </w:rPr>
        <w:t xml:space="preserve"> та ведення </w:t>
      </w:r>
      <w:r w:rsidR="006F0B4D">
        <w:rPr>
          <w:rFonts w:ascii="Times New Roman" w:hAnsi="Times New Roman" w:cs="Times New Roman"/>
          <w:sz w:val="24"/>
          <w:szCs w:val="24"/>
        </w:rPr>
        <w:t xml:space="preserve">виробничих запасів </w:t>
      </w:r>
      <w:r>
        <w:rPr>
          <w:rFonts w:ascii="Times New Roman" w:hAnsi="Times New Roman" w:cs="Times New Roman"/>
          <w:sz w:val="24"/>
          <w:szCs w:val="24"/>
        </w:rPr>
        <w:t>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6F0B4D" w:rsidRPr="006F0B4D" w:rsidRDefault="006F0B4D" w:rsidP="002C4363">
      <w:pPr>
        <w:pStyle w:val="1"/>
        <w:numPr>
          <w:ilvl w:val="0"/>
          <w:numId w:val="74"/>
        </w:numPr>
        <w:rPr>
          <w:i w:val="0"/>
          <w:spacing w:val="0"/>
          <w:sz w:val="24"/>
        </w:rPr>
      </w:pPr>
      <w:r w:rsidRPr="006F0B4D">
        <w:rPr>
          <w:i w:val="0"/>
          <w:spacing w:val="0"/>
          <w:sz w:val="24"/>
        </w:rPr>
        <w:t>Основи побудови обліку запасів у малих підприємствах</w:t>
      </w:r>
    </w:p>
    <w:p w:rsidR="006F0B4D" w:rsidRPr="006F0B4D" w:rsidRDefault="006F0B4D" w:rsidP="002C4363">
      <w:pPr>
        <w:pStyle w:val="1"/>
        <w:numPr>
          <w:ilvl w:val="0"/>
          <w:numId w:val="74"/>
        </w:numPr>
        <w:rPr>
          <w:i w:val="0"/>
          <w:spacing w:val="0"/>
          <w:sz w:val="24"/>
        </w:rPr>
      </w:pPr>
      <w:r w:rsidRPr="006F0B4D">
        <w:rPr>
          <w:i w:val="0"/>
          <w:spacing w:val="0"/>
          <w:sz w:val="24"/>
        </w:rPr>
        <w:t>Облік наявності та руху виробничих запасів у малих підприємствах</w:t>
      </w:r>
    </w:p>
    <w:p w:rsidR="006F0B4D" w:rsidRPr="006F0B4D" w:rsidRDefault="006F0B4D" w:rsidP="002C4363">
      <w:pPr>
        <w:pStyle w:val="a9"/>
        <w:numPr>
          <w:ilvl w:val="0"/>
          <w:numId w:val="74"/>
        </w:numPr>
        <w:spacing w:after="0" w:line="240" w:lineRule="auto"/>
        <w:rPr>
          <w:rFonts w:ascii="Times New Roman" w:hAnsi="Times New Roman" w:cs="Times New Roman"/>
          <w:sz w:val="24"/>
          <w:szCs w:val="24"/>
        </w:rPr>
      </w:pPr>
      <w:r w:rsidRPr="006F0B4D">
        <w:rPr>
          <w:rFonts w:ascii="Times New Roman" w:hAnsi="Times New Roman" w:cs="Times New Roman"/>
          <w:sz w:val="24"/>
          <w:szCs w:val="24"/>
        </w:rPr>
        <w:t>Оцінка запасів у разі вибуття.</w:t>
      </w:r>
    </w:p>
    <w:p w:rsidR="006F0B4D" w:rsidRPr="006F0B4D" w:rsidRDefault="006F0B4D" w:rsidP="002C4363">
      <w:pPr>
        <w:pStyle w:val="a9"/>
        <w:numPr>
          <w:ilvl w:val="0"/>
          <w:numId w:val="74"/>
        </w:numPr>
        <w:spacing w:after="0" w:line="240" w:lineRule="auto"/>
        <w:rPr>
          <w:rFonts w:ascii="Times New Roman" w:hAnsi="Times New Roman" w:cs="Times New Roman"/>
          <w:sz w:val="24"/>
          <w:szCs w:val="24"/>
        </w:rPr>
      </w:pPr>
      <w:r w:rsidRPr="006F0B4D">
        <w:rPr>
          <w:rFonts w:ascii="Times New Roman" w:hAnsi="Times New Roman" w:cs="Times New Roman"/>
          <w:sz w:val="24"/>
          <w:szCs w:val="24"/>
        </w:rPr>
        <w:t>Особливості обліку малоцінних і швидкозношуваних предметів</w:t>
      </w:r>
    </w:p>
    <w:p w:rsidR="006F0B4D" w:rsidRPr="006F0B4D" w:rsidRDefault="006F0B4D" w:rsidP="002C4363">
      <w:pPr>
        <w:pStyle w:val="a9"/>
        <w:numPr>
          <w:ilvl w:val="0"/>
          <w:numId w:val="74"/>
        </w:numPr>
        <w:spacing w:after="0" w:line="240" w:lineRule="auto"/>
        <w:rPr>
          <w:rFonts w:ascii="Times New Roman" w:hAnsi="Times New Roman" w:cs="Times New Roman"/>
          <w:sz w:val="24"/>
          <w:szCs w:val="24"/>
        </w:rPr>
      </w:pPr>
      <w:r w:rsidRPr="006F0B4D">
        <w:rPr>
          <w:rFonts w:ascii="Times New Roman" w:hAnsi="Times New Roman" w:cs="Times New Roman"/>
          <w:sz w:val="24"/>
          <w:szCs w:val="24"/>
        </w:rPr>
        <w:t>Типові бухгалтерські проведення господарських операцій з обліку виробничих запасів</w:t>
      </w:r>
    </w:p>
    <w:p w:rsidR="00C10E60" w:rsidRPr="00D47AB8" w:rsidRDefault="00C10E60" w:rsidP="00C10E60">
      <w:pPr>
        <w:spacing w:after="0" w:line="240" w:lineRule="auto"/>
        <w:jc w:val="both"/>
        <w:rPr>
          <w:rFonts w:ascii="Times New Roman" w:hAnsi="Times New Roman" w:cs="Times New Roman"/>
          <w:b/>
          <w:sz w:val="24"/>
          <w:szCs w:val="24"/>
        </w:rPr>
      </w:pPr>
    </w:p>
    <w:p w:rsidR="00C10E60" w:rsidRPr="00CA1911"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CA1911">
        <w:rPr>
          <w:rFonts w:ascii="Times New Roman" w:hAnsi="Times New Roman" w:cs="Times New Roman"/>
          <w:sz w:val="24"/>
          <w:szCs w:val="24"/>
        </w:rPr>
        <w:t>виробничі запаси, с</w:t>
      </w:r>
      <w:r w:rsidR="00CA1911" w:rsidRPr="00CA1911">
        <w:rPr>
          <w:rFonts w:ascii="Times New Roman" w:hAnsi="Times New Roman" w:cs="Times New Roman"/>
          <w:sz w:val="24"/>
          <w:szCs w:val="24"/>
        </w:rPr>
        <w:t>обівартість реалізованих товарів</w:t>
      </w:r>
      <w:r w:rsidR="00CA1911">
        <w:rPr>
          <w:rFonts w:ascii="Times New Roman" w:hAnsi="Times New Roman" w:cs="Times New Roman"/>
          <w:sz w:val="24"/>
          <w:szCs w:val="24"/>
        </w:rPr>
        <w:t>.</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Податковий кодекс України від 02.12.2010 р.  № 2755-</w:t>
      </w:r>
      <w:r w:rsidRPr="00EF3DE9">
        <w:rPr>
          <w:rFonts w:ascii="Times New Roman" w:hAnsi="Times New Roman" w:cs="Times New Roman"/>
          <w:sz w:val="24"/>
          <w:szCs w:val="24"/>
          <w:lang w:val="en-US"/>
        </w:rPr>
        <w:t>VI</w:t>
      </w:r>
      <w:r w:rsidRPr="00EF3DE9">
        <w:rPr>
          <w:rFonts w:ascii="Times New Roman" w:hAnsi="Times New Roman" w:cs="Times New Roman"/>
          <w:sz w:val="24"/>
          <w:szCs w:val="24"/>
        </w:rPr>
        <w:t xml:space="preserve"> / зі змінами і доповненнями.</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27" w:history="1">
        <w:r w:rsidRPr="00EF3DE9">
          <w:rPr>
            <w:rStyle w:val="aa"/>
            <w:rFonts w:ascii="Times New Roman" w:hAnsi="Times New Roman" w:cs="Times New Roman"/>
            <w:sz w:val="24"/>
            <w:szCs w:val="24"/>
          </w:rPr>
          <w:t>http://zakon4.rada.gov.ua</w:t>
        </w:r>
      </w:hyperlink>
      <w:r w:rsidRPr="00EF3DE9">
        <w:rPr>
          <w:rFonts w:ascii="Times New Roman" w:hAnsi="Times New Roman" w:cs="Times New Roman"/>
          <w:sz w:val="24"/>
          <w:szCs w:val="24"/>
        </w:rPr>
        <w:t>.</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75"/>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75"/>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75"/>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75"/>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75"/>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75"/>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EF3DE9" w:rsidRDefault="00C10E60" w:rsidP="002C4363">
      <w:pPr>
        <w:pStyle w:val="a9"/>
        <w:numPr>
          <w:ilvl w:val="0"/>
          <w:numId w:val="75"/>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lastRenderedPageBreak/>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EF3DE9" w:rsidRDefault="00C10E60" w:rsidP="002C4363">
      <w:pPr>
        <w:pStyle w:val="a9"/>
        <w:numPr>
          <w:ilvl w:val="0"/>
          <w:numId w:val="76"/>
        </w:numPr>
        <w:spacing w:after="0" w:line="240" w:lineRule="auto"/>
        <w:jc w:val="both"/>
        <w:rPr>
          <w:rFonts w:ascii="Times New Roman" w:hAnsi="Times New Roman" w:cs="Times New Roman"/>
          <w:sz w:val="24"/>
          <w:szCs w:val="24"/>
        </w:rPr>
      </w:pPr>
      <w:r w:rsidRPr="00EF3DE9">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EF3DE9" w:rsidRDefault="00EF3DE9" w:rsidP="00C10E60">
      <w:pPr>
        <w:pStyle w:val="a9"/>
        <w:ind w:left="643"/>
        <w:rPr>
          <w:rFonts w:ascii="Times New Roman" w:hAnsi="Times New Roman" w:cs="Times New Roman"/>
          <w:b/>
          <w:sz w:val="24"/>
          <w:szCs w:val="24"/>
        </w:rPr>
      </w:pPr>
    </w:p>
    <w:p w:rsidR="00C10E60" w:rsidRPr="00C10E60" w:rsidRDefault="00C10E60" w:rsidP="005D112D">
      <w:pPr>
        <w:pStyle w:val="a9"/>
        <w:spacing w:after="0" w:line="240" w:lineRule="auto"/>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CB36CB" w:rsidRPr="00AF1D6A" w:rsidRDefault="00CB36CB" w:rsidP="005D112D">
      <w:pPr>
        <w:pStyle w:val="1"/>
        <w:jc w:val="both"/>
        <w:rPr>
          <w:b/>
          <w:i w:val="0"/>
          <w:spacing w:val="0"/>
          <w:sz w:val="22"/>
          <w:szCs w:val="22"/>
        </w:rPr>
      </w:pPr>
      <w:r w:rsidRPr="00AF1D6A">
        <w:rPr>
          <w:b/>
          <w:i w:val="0"/>
          <w:spacing w:val="0"/>
          <w:sz w:val="22"/>
          <w:szCs w:val="22"/>
        </w:rPr>
        <w:t>1. Основи побудови обліку запасів у малих підприємствах</w:t>
      </w:r>
    </w:p>
    <w:p w:rsidR="00CB36CB" w:rsidRPr="00A4718F" w:rsidRDefault="00CB36CB" w:rsidP="005D112D">
      <w:pPr>
        <w:pStyle w:val="a3"/>
        <w:spacing w:after="0"/>
        <w:ind w:firstLine="709"/>
        <w:jc w:val="both"/>
        <w:rPr>
          <w:sz w:val="24"/>
          <w:szCs w:val="24"/>
        </w:rPr>
      </w:pPr>
      <w:r w:rsidRPr="00A4718F">
        <w:rPr>
          <w:sz w:val="24"/>
          <w:szCs w:val="24"/>
        </w:rPr>
        <w:t xml:space="preserve">Облік запасів і порядок їх оцінки регулюється Положенням (стандартом) бухгалтерського обліку 9 «Запаси». У бухгалтерському обліку запаси (товари) відображаються за первісною вартістю. </w:t>
      </w:r>
    </w:p>
    <w:p w:rsidR="00CB36CB" w:rsidRPr="00A4718F" w:rsidRDefault="00CB36CB" w:rsidP="005D112D">
      <w:pPr>
        <w:pStyle w:val="a3"/>
        <w:spacing w:after="0"/>
        <w:ind w:firstLine="709"/>
        <w:jc w:val="both"/>
        <w:rPr>
          <w:sz w:val="24"/>
          <w:szCs w:val="24"/>
        </w:rPr>
      </w:pPr>
      <w:r w:rsidRPr="00A4718F">
        <w:rPr>
          <w:sz w:val="24"/>
          <w:szCs w:val="24"/>
        </w:rPr>
        <w:t xml:space="preserve">Відповідно до П(С)БО 9 «Запаси» первісною вартістю запасів придбаних за плату, є собівартість, яка складається з таких фактичних витрат: </w:t>
      </w:r>
    </w:p>
    <w:p w:rsidR="00CB36CB" w:rsidRPr="00A4718F" w:rsidRDefault="00CB36CB" w:rsidP="002C4363">
      <w:pPr>
        <w:pStyle w:val="a9"/>
        <w:numPr>
          <w:ilvl w:val="0"/>
          <w:numId w:val="77"/>
        </w:numPr>
        <w:spacing w:after="0" w:line="240" w:lineRule="auto"/>
        <w:ind w:left="0"/>
        <w:jc w:val="both"/>
        <w:rPr>
          <w:rFonts w:ascii="Times New Roman" w:hAnsi="Times New Roman" w:cs="Times New Roman"/>
          <w:sz w:val="24"/>
          <w:szCs w:val="24"/>
        </w:rPr>
      </w:pPr>
      <w:r w:rsidRPr="00A4718F">
        <w:rPr>
          <w:rFonts w:ascii="Times New Roman" w:hAnsi="Times New Roman" w:cs="Times New Roman"/>
          <w:sz w:val="24"/>
          <w:szCs w:val="24"/>
        </w:rPr>
        <w:t>суми, сплаченої за договором постачальнику (продавцю) за врахуванням непрямих податків;</w:t>
      </w:r>
    </w:p>
    <w:p w:rsidR="00CB36CB" w:rsidRPr="00A4718F" w:rsidRDefault="00CB36CB" w:rsidP="002C4363">
      <w:pPr>
        <w:pStyle w:val="a9"/>
        <w:numPr>
          <w:ilvl w:val="0"/>
          <w:numId w:val="77"/>
        </w:numPr>
        <w:spacing w:after="0" w:line="240" w:lineRule="auto"/>
        <w:ind w:left="0"/>
        <w:jc w:val="both"/>
        <w:rPr>
          <w:rFonts w:ascii="Times New Roman" w:hAnsi="Times New Roman" w:cs="Times New Roman"/>
          <w:sz w:val="24"/>
          <w:szCs w:val="24"/>
        </w:rPr>
      </w:pPr>
      <w:r w:rsidRPr="00A4718F">
        <w:rPr>
          <w:rFonts w:ascii="Times New Roman" w:hAnsi="Times New Roman" w:cs="Times New Roman"/>
          <w:sz w:val="24"/>
          <w:szCs w:val="24"/>
        </w:rPr>
        <w:t xml:space="preserve">суми ввізного мита </w:t>
      </w:r>
      <w:r w:rsidRPr="00A4718F">
        <w:rPr>
          <w:rFonts w:ascii="Times New Roman" w:hAnsi="Times New Roman" w:cs="Times New Roman"/>
          <w:color w:val="000000"/>
          <w:sz w:val="24"/>
          <w:szCs w:val="24"/>
        </w:rPr>
        <w:t>(під час здійснення зовнішньоекономічної діяльності);</w:t>
      </w:r>
    </w:p>
    <w:p w:rsidR="00CB36CB" w:rsidRPr="00A4718F" w:rsidRDefault="00CB36CB" w:rsidP="002C4363">
      <w:pPr>
        <w:pStyle w:val="a9"/>
        <w:numPr>
          <w:ilvl w:val="0"/>
          <w:numId w:val="77"/>
        </w:numPr>
        <w:spacing w:after="0" w:line="240" w:lineRule="auto"/>
        <w:ind w:left="0"/>
        <w:jc w:val="both"/>
        <w:rPr>
          <w:rFonts w:ascii="Times New Roman" w:hAnsi="Times New Roman" w:cs="Times New Roman"/>
          <w:sz w:val="24"/>
          <w:szCs w:val="24"/>
        </w:rPr>
      </w:pPr>
      <w:r w:rsidRPr="00A4718F">
        <w:rPr>
          <w:rFonts w:ascii="Times New Roman" w:hAnsi="Times New Roman" w:cs="Times New Roman"/>
          <w:sz w:val="24"/>
          <w:szCs w:val="24"/>
        </w:rPr>
        <w:t>суми непрямих податків, сплачених у зв’язку з придбанням запасів, що не відшкодовуються підприємству;</w:t>
      </w:r>
    </w:p>
    <w:p w:rsidR="00CB36CB" w:rsidRPr="00A4718F" w:rsidRDefault="00CB36CB" w:rsidP="002C4363">
      <w:pPr>
        <w:pStyle w:val="a9"/>
        <w:numPr>
          <w:ilvl w:val="0"/>
          <w:numId w:val="77"/>
        </w:numPr>
        <w:spacing w:after="0" w:line="240" w:lineRule="auto"/>
        <w:ind w:left="0"/>
        <w:jc w:val="both"/>
        <w:rPr>
          <w:rFonts w:ascii="Times New Roman" w:hAnsi="Times New Roman" w:cs="Times New Roman"/>
          <w:sz w:val="24"/>
          <w:szCs w:val="24"/>
        </w:rPr>
      </w:pPr>
      <w:r w:rsidRPr="00A4718F">
        <w:rPr>
          <w:rFonts w:ascii="Times New Roman" w:hAnsi="Times New Roman" w:cs="Times New Roman"/>
          <w:sz w:val="24"/>
          <w:szCs w:val="24"/>
        </w:rPr>
        <w:t>транспортно-заготівельні витрати (витрати на заготівлю запасів, вантажно-розвантажувальні роботи, транспортування, страхування ризиків транспортування запасів);</w:t>
      </w:r>
    </w:p>
    <w:p w:rsidR="00CB36CB" w:rsidRPr="00A4718F" w:rsidRDefault="00CB36CB" w:rsidP="002C4363">
      <w:pPr>
        <w:pStyle w:val="a9"/>
        <w:numPr>
          <w:ilvl w:val="0"/>
          <w:numId w:val="77"/>
        </w:numPr>
        <w:spacing w:after="0" w:line="240" w:lineRule="auto"/>
        <w:ind w:left="0"/>
        <w:jc w:val="both"/>
        <w:rPr>
          <w:rFonts w:ascii="Times New Roman" w:hAnsi="Times New Roman" w:cs="Times New Roman"/>
          <w:sz w:val="24"/>
          <w:szCs w:val="24"/>
        </w:rPr>
      </w:pPr>
      <w:r w:rsidRPr="00A4718F">
        <w:rPr>
          <w:rFonts w:ascii="Times New Roman" w:hAnsi="Times New Roman" w:cs="Times New Roman"/>
          <w:sz w:val="24"/>
          <w:szCs w:val="24"/>
        </w:rPr>
        <w:t>інші витрати, безпосередньо пов’язані з придбанням запасів і доведенням їх до стану, в якому вони придатні для використовування у запланованих цілях.</w:t>
      </w:r>
    </w:p>
    <w:p w:rsidR="00CB36CB" w:rsidRPr="00A4718F" w:rsidRDefault="005D112D" w:rsidP="005D112D">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color w:val="000000"/>
          <w:sz w:val="24"/>
          <w:szCs w:val="24"/>
        </w:rPr>
        <w:t xml:space="preserve">              </w:t>
      </w:r>
      <w:r w:rsidR="00CB36CB" w:rsidRPr="00A4718F">
        <w:rPr>
          <w:rFonts w:ascii="Times New Roman" w:hAnsi="Times New Roman" w:cs="Times New Roman"/>
          <w:i/>
          <w:color w:val="000000"/>
          <w:sz w:val="24"/>
          <w:szCs w:val="24"/>
        </w:rPr>
        <w:t xml:space="preserve">Застосовують два варіанти розподілу сум </w:t>
      </w:r>
      <w:r w:rsidR="00CB36CB" w:rsidRPr="00A4718F">
        <w:rPr>
          <w:rFonts w:ascii="Times New Roman" w:hAnsi="Times New Roman" w:cs="Times New Roman"/>
          <w:bCs/>
          <w:i/>
          <w:color w:val="000000"/>
          <w:sz w:val="24"/>
          <w:szCs w:val="24"/>
        </w:rPr>
        <w:t>транспортно-заготі</w:t>
      </w:r>
      <w:r w:rsidR="00CB36CB" w:rsidRPr="00A4718F">
        <w:rPr>
          <w:rFonts w:ascii="Times New Roman" w:hAnsi="Times New Roman" w:cs="Times New Roman"/>
          <w:bCs/>
          <w:i/>
          <w:color w:val="000000"/>
          <w:sz w:val="24"/>
          <w:szCs w:val="24"/>
        </w:rPr>
        <w:softHyphen/>
        <w:t>вельних витрат</w:t>
      </w:r>
      <w:r w:rsidR="00CB36CB" w:rsidRPr="00A4718F">
        <w:rPr>
          <w:rFonts w:ascii="Times New Roman" w:hAnsi="Times New Roman" w:cs="Times New Roman"/>
          <w:i/>
          <w:color w:val="000000"/>
          <w:sz w:val="24"/>
          <w:szCs w:val="24"/>
        </w:rPr>
        <w:t>:</w:t>
      </w:r>
    </w:p>
    <w:p w:rsidR="00CB36CB" w:rsidRPr="00A4718F" w:rsidRDefault="00CB36CB" w:rsidP="002C4363">
      <w:pPr>
        <w:pStyle w:val="a9"/>
        <w:numPr>
          <w:ilvl w:val="0"/>
          <w:numId w:val="77"/>
        </w:numPr>
        <w:shd w:val="clear" w:color="auto" w:fill="FFFFFF"/>
        <w:spacing w:after="0" w:line="240" w:lineRule="auto"/>
        <w:ind w:left="0"/>
        <w:jc w:val="both"/>
        <w:rPr>
          <w:rFonts w:ascii="Times New Roman" w:hAnsi="Times New Roman" w:cs="Times New Roman"/>
          <w:sz w:val="24"/>
          <w:szCs w:val="24"/>
        </w:rPr>
      </w:pPr>
      <w:r w:rsidRPr="00A4718F">
        <w:rPr>
          <w:rFonts w:ascii="Times New Roman" w:hAnsi="Times New Roman" w:cs="Times New Roman"/>
          <w:color w:val="000000"/>
          <w:sz w:val="24"/>
          <w:szCs w:val="24"/>
        </w:rPr>
        <w:t>1) суми ТЗВ зараховують до первісної вар</w:t>
      </w:r>
      <w:r w:rsidRPr="00A4718F">
        <w:rPr>
          <w:rFonts w:ascii="Times New Roman" w:hAnsi="Times New Roman" w:cs="Times New Roman"/>
          <w:color w:val="000000"/>
          <w:sz w:val="24"/>
          <w:szCs w:val="24"/>
        </w:rPr>
        <w:softHyphen/>
        <w:t>тості запасів за оприбуткування;</w:t>
      </w:r>
    </w:p>
    <w:p w:rsidR="00CB36CB" w:rsidRPr="00A4718F" w:rsidRDefault="00CB36CB" w:rsidP="002C4363">
      <w:pPr>
        <w:pStyle w:val="a9"/>
        <w:numPr>
          <w:ilvl w:val="0"/>
          <w:numId w:val="77"/>
        </w:numPr>
        <w:shd w:val="clear" w:color="auto" w:fill="FFFFFF"/>
        <w:spacing w:after="0" w:line="240" w:lineRule="auto"/>
        <w:ind w:left="0"/>
        <w:jc w:val="both"/>
        <w:rPr>
          <w:rFonts w:ascii="Times New Roman" w:hAnsi="Times New Roman" w:cs="Times New Roman"/>
          <w:sz w:val="24"/>
          <w:szCs w:val="24"/>
        </w:rPr>
      </w:pPr>
      <w:r w:rsidRPr="00A4718F">
        <w:rPr>
          <w:rFonts w:ascii="Times New Roman" w:hAnsi="Times New Roman" w:cs="Times New Roman"/>
          <w:color w:val="000000"/>
          <w:sz w:val="24"/>
          <w:szCs w:val="24"/>
        </w:rPr>
        <w:t>2) суми ТЗВ зараховують до всієї продажної вартості отриманих запасів (визначають суми ТЗВ, що припадають на залишок запасів на кінець мі</w:t>
      </w:r>
      <w:r w:rsidRPr="00A4718F">
        <w:rPr>
          <w:rFonts w:ascii="Times New Roman" w:hAnsi="Times New Roman" w:cs="Times New Roman"/>
          <w:color w:val="000000"/>
          <w:sz w:val="24"/>
          <w:szCs w:val="24"/>
        </w:rPr>
        <w:softHyphen/>
        <w:t>сяця й на реалізовані протягом місяця запаси).</w:t>
      </w:r>
    </w:p>
    <w:p w:rsidR="00CB36CB" w:rsidRPr="00A4718F" w:rsidRDefault="005D112D" w:rsidP="005D1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B36CB" w:rsidRPr="00A4718F">
        <w:rPr>
          <w:rFonts w:ascii="Times New Roman" w:hAnsi="Times New Roman" w:cs="Times New Roman"/>
          <w:sz w:val="24"/>
          <w:szCs w:val="24"/>
        </w:rPr>
        <w:t>Використання виробничих запасів підприємства є обов’язковою умовою здійснення виробничого процесу. Запаси у виробництві використовують одноразово і переносять повністю свою вартість і собівартість виготовленої продукції (виконаних робіт, наданих послуг), на відміну від основних засобів.</w:t>
      </w:r>
    </w:p>
    <w:p w:rsidR="00CB36CB" w:rsidRPr="00A4718F" w:rsidRDefault="00CB36CB" w:rsidP="005D112D">
      <w:pPr>
        <w:pStyle w:val="a5"/>
        <w:spacing w:after="0" w:line="240" w:lineRule="auto"/>
        <w:ind w:left="0"/>
        <w:rPr>
          <w:rFonts w:ascii="Times New Roman" w:hAnsi="Times New Roman" w:cs="Times New Roman"/>
          <w:spacing w:val="-4"/>
          <w:sz w:val="24"/>
          <w:szCs w:val="24"/>
        </w:rPr>
      </w:pPr>
      <w:r w:rsidRPr="00A4718F">
        <w:rPr>
          <w:rFonts w:ascii="Times New Roman" w:hAnsi="Times New Roman" w:cs="Times New Roman"/>
          <w:spacing w:val="-4"/>
          <w:sz w:val="24"/>
          <w:szCs w:val="24"/>
        </w:rPr>
        <w:t>Від правильного ведення обліку запасів залежить достовірність даних про отриманий підприємством прибуток.</w:t>
      </w:r>
    </w:p>
    <w:p w:rsidR="00CB36CB" w:rsidRPr="00A4718F" w:rsidRDefault="005D112D" w:rsidP="005D112D">
      <w:pPr>
        <w:spacing w:after="0" w:line="240" w:lineRule="auto"/>
        <w:jc w:val="both"/>
        <w:rPr>
          <w:rFonts w:ascii="Times New Roman" w:hAnsi="Times New Roman" w:cs="Times New Roman"/>
          <w:sz w:val="24"/>
          <w:szCs w:val="24"/>
        </w:rPr>
      </w:pPr>
      <w:r>
        <w:rPr>
          <w:rFonts w:ascii="Times New Roman" w:hAnsi="Times New Roman" w:cs="Times New Roman"/>
          <w:spacing w:val="-4"/>
          <w:sz w:val="24"/>
          <w:szCs w:val="24"/>
        </w:rPr>
        <w:t xml:space="preserve">              </w:t>
      </w:r>
      <w:r w:rsidR="00CB36CB" w:rsidRPr="00A4718F">
        <w:rPr>
          <w:rFonts w:ascii="Times New Roman" w:hAnsi="Times New Roman" w:cs="Times New Roman"/>
          <w:spacing w:val="-4"/>
          <w:sz w:val="24"/>
          <w:szCs w:val="24"/>
        </w:rPr>
        <w:t xml:space="preserve">Систетичний облік запасів здійснюють у натуральному та грошовому вимірниках </w:t>
      </w:r>
      <w:r w:rsidR="00CB36CB" w:rsidRPr="00A4718F">
        <w:rPr>
          <w:rFonts w:ascii="Times New Roman" w:hAnsi="Times New Roman" w:cs="Times New Roman"/>
          <w:sz w:val="24"/>
          <w:szCs w:val="24"/>
        </w:rPr>
        <w:t>на рахунках другого класу плану рахунків (20). За дебетом 20 рахунка відображають збільшення балансової вартості запасів внаслідок їх надходження, а за кредитом 20 рахунка – зменшення вартості запасів внаслідок їх відбуття або уцінки. Якщо мале підприємство використовує загальний план рахунків, виробничі запаси обліковують на рахунку 20 «Виробничі запаси», 22 «Малоцінні та швидкозношувальні предмети».</w:t>
      </w:r>
    </w:p>
    <w:p w:rsidR="00CB36CB" w:rsidRPr="00A4718F" w:rsidRDefault="00CB36CB" w:rsidP="00CB36CB">
      <w:pPr>
        <w:pStyle w:val="1"/>
        <w:spacing w:before="120" w:after="120"/>
        <w:jc w:val="both"/>
        <w:rPr>
          <w:b/>
          <w:i w:val="0"/>
          <w:spacing w:val="0"/>
          <w:sz w:val="24"/>
        </w:rPr>
      </w:pPr>
      <w:r w:rsidRPr="00A4718F">
        <w:rPr>
          <w:b/>
          <w:i w:val="0"/>
          <w:spacing w:val="0"/>
          <w:sz w:val="24"/>
        </w:rPr>
        <w:t>2. Облік наявності та руху виробничих запасів у малих підприємствах</w:t>
      </w:r>
    </w:p>
    <w:p w:rsidR="00CB36CB" w:rsidRPr="00A4718F" w:rsidRDefault="00CB36CB" w:rsidP="005D112D">
      <w:p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Для забезпечення документального відображення в бухгалтерському обліку наявності та руху виробничих запасів необхідно користуватися відповідними нормативними документами, затвердженими Міністерством статистики України від 21.06.1996 р., а саме:</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w:t>
      </w:r>
      <w:r w:rsidRPr="00A4718F">
        <w:rPr>
          <w:rFonts w:ascii="Times New Roman" w:hAnsi="Times New Roman" w:cs="Times New Roman"/>
          <w:sz w:val="24"/>
          <w:szCs w:val="24"/>
        </w:rPr>
        <w:tab/>
        <w:t>«Журнал обліку вантажів, що надійшли»;</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М-2</w:t>
      </w:r>
      <w:r w:rsidRPr="00A4718F">
        <w:rPr>
          <w:rFonts w:ascii="Times New Roman" w:hAnsi="Times New Roman" w:cs="Times New Roman"/>
          <w:sz w:val="24"/>
          <w:szCs w:val="24"/>
        </w:rPr>
        <w:tab/>
        <w:t>«Акт списання бланків довіреностей»;</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М-3</w:t>
      </w:r>
      <w:r w:rsidRPr="00A4718F">
        <w:rPr>
          <w:rFonts w:ascii="Times New Roman" w:hAnsi="Times New Roman" w:cs="Times New Roman"/>
          <w:sz w:val="24"/>
          <w:szCs w:val="24"/>
        </w:rPr>
        <w:tab/>
        <w:t>«Журнал реєстрації довіреностей»;</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М-4</w:t>
      </w:r>
      <w:r w:rsidRPr="00A4718F">
        <w:rPr>
          <w:rFonts w:ascii="Times New Roman" w:hAnsi="Times New Roman" w:cs="Times New Roman"/>
          <w:sz w:val="24"/>
          <w:szCs w:val="24"/>
        </w:rPr>
        <w:tab/>
        <w:t>«Прибутковий ордер»;</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М-7</w:t>
      </w:r>
      <w:r w:rsidRPr="00A4718F">
        <w:rPr>
          <w:rFonts w:ascii="Times New Roman" w:hAnsi="Times New Roman" w:cs="Times New Roman"/>
          <w:sz w:val="24"/>
          <w:szCs w:val="24"/>
        </w:rPr>
        <w:tab/>
        <w:t>«Акт про приймання матеріалів»;</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М-8</w:t>
      </w:r>
      <w:r w:rsidRPr="00A4718F">
        <w:rPr>
          <w:rFonts w:ascii="Times New Roman" w:hAnsi="Times New Roman" w:cs="Times New Roman"/>
          <w:sz w:val="24"/>
          <w:szCs w:val="24"/>
        </w:rPr>
        <w:tab/>
        <w:t>«Лімітно-забірна картка»;</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М-10</w:t>
      </w:r>
      <w:r w:rsidRPr="00A4718F">
        <w:rPr>
          <w:rFonts w:ascii="Times New Roman" w:hAnsi="Times New Roman" w:cs="Times New Roman"/>
          <w:sz w:val="24"/>
          <w:szCs w:val="24"/>
        </w:rPr>
        <w:tab/>
        <w:t xml:space="preserve"> «Акт-вимога на заміну (додатковий відпуск), матеріалів»;</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М-11</w:t>
      </w:r>
      <w:r w:rsidRPr="00A4718F">
        <w:rPr>
          <w:rFonts w:ascii="Times New Roman" w:hAnsi="Times New Roman" w:cs="Times New Roman"/>
          <w:sz w:val="24"/>
          <w:szCs w:val="24"/>
        </w:rPr>
        <w:tab/>
        <w:t>«Накладна-вимога на відпуск (внутрішнє переміщення) матеріалів»;</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М-12</w:t>
      </w:r>
      <w:r w:rsidRPr="00A4718F">
        <w:rPr>
          <w:rFonts w:ascii="Times New Roman" w:hAnsi="Times New Roman" w:cs="Times New Roman"/>
          <w:sz w:val="24"/>
          <w:szCs w:val="24"/>
        </w:rPr>
        <w:tab/>
        <w:t>«Картка складського обліку матеріалів»;</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М-13</w:t>
      </w:r>
      <w:r w:rsidRPr="00A4718F">
        <w:rPr>
          <w:rFonts w:ascii="Times New Roman" w:hAnsi="Times New Roman" w:cs="Times New Roman"/>
          <w:sz w:val="24"/>
          <w:szCs w:val="24"/>
        </w:rPr>
        <w:tab/>
        <w:t>«Реєстр приймання-передачі документів»;</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М-14</w:t>
      </w:r>
      <w:r w:rsidRPr="00A4718F">
        <w:rPr>
          <w:rFonts w:ascii="Times New Roman" w:hAnsi="Times New Roman" w:cs="Times New Roman"/>
          <w:sz w:val="24"/>
          <w:szCs w:val="24"/>
        </w:rPr>
        <w:tab/>
        <w:t>«Відомість обліку залишків матеріалів на складі»;</w:t>
      </w:r>
    </w:p>
    <w:p w:rsidR="00CB36CB" w:rsidRPr="00A4718F" w:rsidRDefault="00CB36CB" w:rsidP="002C4363">
      <w:pPr>
        <w:pStyle w:val="a9"/>
        <w:numPr>
          <w:ilvl w:val="0"/>
          <w:numId w:val="78"/>
        </w:numPr>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М-19</w:t>
      </w:r>
      <w:r w:rsidRPr="00A4718F">
        <w:rPr>
          <w:rFonts w:ascii="Times New Roman" w:hAnsi="Times New Roman" w:cs="Times New Roman"/>
          <w:sz w:val="24"/>
          <w:szCs w:val="24"/>
        </w:rPr>
        <w:tab/>
        <w:t>«Матеріальний звіт».</w:t>
      </w:r>
    </w:p>
    <w:p w:rsidR="00CB36CB" w:rsidRPr="00A4718F" w:rsidRDefault="00CB36CB" w:rsidP="00A4718F">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sz w:val="24"/>
          <w:szCs w:val="24"/>
        </w:rPr>
        <w:t xml:space="preserve">Бухгалтерський облік усіх видів запасів здійснюють в аналітичному розрізі з урахуванням вимог щодо забезпечення кількісно-сумовою та якісною інформацією (марка, розмір, сорт тощо) про рух і наявність товарів.  За умови застосування методу оцінки за ціною продажу підприємства роздрібної торгівлі можуть здійснювати аналітичний облік товарів тільки в сумовому вираженні. Аналітичний облік запасів здійснюють у розрізі видів запасів, місць зберігання, матеріально відповідальних осіб. </w:t>
      </w:r>
    </w:p>
    <w:p w:rsidR="00CB36CB" w:rsidRPr="00A4718F" w:rsidRDefault="005D112D" w:rsidP="00CB36CB">
      <w:pPr>
        <w:spacing w:before="120" w:after="120"/>
        <w:rPr>
          <w:rFonts w:ascii="Times New Roman" w:hAnsi="Times New Roman" w:cs="Times New Roman"/>
          <w:b/>
          <w:sz w:val="24"/>
          <w:szCs w:val="24"/>
        </w:rPr>
      </w:pPr>
      <w:r>
        <w:rPr>
          <w:rFonts w:ascii="Times New Roman" w:hAnsi="Times New Roman" w:cs="Times New Roman"/>
          <w:b/>
          <w:sz w:val="24"/>
          <w:szCs w:val="24"/>
        </w:rPr>
        <w:t xml:space="preserve">             </w:t>
      </w:r>
      <w:r w:rsidR="00CB36CB" w:rsidRPr="00A4718F">
        <w:rPr>
          <w:rFonts w:ascii="Times New Roman" w:hAnsi="Times New Roman" w:cs="Times New Roman"/>
          <w:b/>
          <w:sz w:val="24"/>
          <w:szCs w:val="24"/>
        </w:rPr>
        <w:t>3. Оцінка запасів у разі вибуття</w:t>
      </w:r>
    </w:p>
    <w:p w:rsidR="00CB36CB" w:rsidRPr="00A4718F" w:rsidRDefault="00CB36CB" w:rsidP="00A4718F">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sz w:val="24"/>
          <w:szCs w:val="24"/>
        </w:rPr>
        <w:t>Виробничі запаси звичайно надходять на підприємство в різний час і від різних постачальників. Тому записи одного найменування і виду можуть мати неоднакову первісну вартість.</w:t>
      </w:r>
    </w:p>
    <w:p w:rsidR="00CB36CB" w:rsidRPr="00A4718F" w:rsidRDefault="00CB36CB" w:rsidP="00A4718F">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sz w:val="24"/>
          <w:szCs w:val="24"/>
        </w:rPr>
        <w:t>Відповідно до П(С)БО 9 «Запаси» оцінку запасів за вибуття (відпуску їх у виробництво) можна здійснювати одним з таких методів:</w:t>
      </w:r>
    </w:p>
    <w:p w:rsidR="00CB36CB" w:rsidRPr="00A4718F" w:rsidRDefault="00CB36CB" w:rsidP="002C4363">
      <w:pPr>
        <w:numPr>
          <w:ilvl w:val="0"/>
          <w:numId w:val="79"/>
        </w:numPr>
        <w:spacing w:after="0" w:line="240" w:lineRule="auto"/>
        <w:ind w:firstLine="437"/>
        <w:jc w:val="both"/>
        <w:rPr>
          <w:rFonts w:ascii="Times New Roman" w:hAnsi="Times New Roman" w:cs="Times New Roman"/>
          <w:sz w:val="24"/>
          <w:szCs w:val="24"/>
        </w:rPr>
      </w:pPr>
      <w:r w:rsidRPr="00A4718F">
        <w:rPr>
          <w:rFonts w:ascii="Times New Roman" w:hAnsi="Times New Roman" w:cs="Times New Roman"/>
          <w:sz w:val="24"/>
          <w:szCs w:val="24"/>
        </w:rPr>
        <w:t>ідентифікованої собівартості, відповідно, одиниці запасів;</w:t>
      </w:r>
    </w:p>
    <w:p w:rsidR="00CB36CB" w:rsidRPr="00A4718F" w:rsidRDefault="00CB36CB" w:rsidP="002C4363">
      <w:pPr>
        <w:numPr>
          <w:ilvl w:val="0"/>
          <w:numId w:val="79"/>
        </w:numPr>
        <w:spacing w:after="0" w:line="240" w:lineRule="auto"/>
        <w:ind w:firstLine="437"/>
        <w:jc w:val="both"/>
        <w:rPr>
          <w:rFonts w:ascii="Times New Roman" w:hAnsi="Times New Roman" w:cs="Times New Roman"/>
          <w:sz w:val="24"/>
          <w:szCs w:val="24"/>
        </w:rPr>
      </w:pPr>
      <w:r w:rsidRPr="00A4718F">
        <w:rPr>
          <w:rFonts w:ascii="Times New Roman" w:hAnsi="Times New Roman" w:cs="Times New Roman"/>
          <w:sz w:val="24"/>
          <w:szCs w:val="24"/>
        </w:rPr>
        <w:t>середньозваженої собівартості;</w:t>
      </w:r>
    </w:p>
    <w:p w:rsidR="00CB36CB" w:rsidRPr="00A4718F" w:rsidRDefault="00CB36CB" w:rsidP="002C4363">
      <w:pPr>
        <w:numPr>
          <w:ilvl w:val="0"/>
          <w:numId w:val="79"/>
        </w:numPr>
        <w:spacing w:after="0" w:line="240" w:lineRule="auto"/>
        <w:ind w:firstLine="437"/>
        <w:jc w:val="both"/>
        <w:rPr>
          <w:rFonts w:ascii="Times New Roman" w:hAnsi="Times New Roman" w:cs="Times New Roman"/>
          <w:sz w:val="24"/>
          <w:szCs w:val="24"/>
        </w:rPr>
      </w:pPr>
      <w:r w:rsidRPr="00A4718F">
        <w:rPr>
          <w:rFonts w:ascii="Times New Roman" w:hAnsi="Times New Roman" w:cs="Times New Roman"/>
          <w:sz w:val="24"/>
          <w:szCs w:val="24"/>
        </w:rPr>
        <w:t>собівартості першого за часом надходження запасів (ФІФО);</w:t>
      </w:r>
    </w:p>
    <w:p w:rsidR="00CB36CB" w:rsidRPr="00A4718F" w:rsidRDefault="00CB36CB" w:rsidP="002C4363">
      <w:pPr>
        <w:numPr>
          <w:ilvl w:val="0"/>
          <w:numId w:val="79"/>
        </w:numPr>
        <w:spacing w:after="0" w:line="240" w:lineRule="auto"/>
        <w:ind w:firstLine="437"/>
        <w:jc w:val="both"/>
        <w:rPr>
          <w:rFonts w:ascii="Times New Roman" w:hAnsi="Times New Roman" w:cs="Times New Roman"/>
          <w:sz w:val="24"/>
          <w:szCs w:val="24"/>
        </w:rPr>
      </w:pPr>
      <w:r w:rsidRPr="00A4718F">
        <w:rPr>
          <w:rFonts w:ascii="Times New Roman" w:hAnsi="Times New Roman" w:cs="Times New Roman"/>
          <w:sz w:val="24"/>
          <w:szCs w:val="24"/>
        </w:rPr>
        <w:t>нормативних затрат;</w:t>
      </w:r>
    </w:p>
    <w:p w:rsidR="00CB36CB" w:rsidRPr="00A4718F" w:rsidRDefault="00CB36CB" w:rsidP="002C4363">
      <w:pPr>
        <w:numPr>
          <w:ilvl w:val="0"/>
          <w:numId w:val="79"/>
        </w:numPr>
        <w:spacing w:after="0" w:line="240" w:lineRule="auto"/>
        <w:ind w:firstLine="437"/>
        <w:jc w:val="both"/>
        <w:rPr>
          <w:rFonts w:ascii="Times New Roman" w:hAnsi="Times New Roman" w:cs="Times New Roman"/>
          <w:sz w:val="24"/>
          <w:szCs w:val="24"/>
        </w:rPr>
      </w:pPr>
      <w:r w:rsidRPr="00A4718F">
        <w:rPr>
          <w:rFonts w:ascii="Times New Roman" w:hAnsi="Times New Roman" w:cs="Times New Roman"/>
          <w:sz w:val="24"/>
          <w:szCs w:val="24"/>
        </w:rPr>
        <w:t>ціни продажу.</w:t>
      </w:r>
    </w:p>
    <w:p w:rsidR="00CB36CB" w:rsidRPr="00A4718F" w:rsidRDefault="00CB36CB" w:rsidP="005D112D">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i/>
          <w:sz w:val="24"/>
          <w:szCs w:val="24"/>
        </w:rPr>
        <w:t xml:space="preserve">Собівартість реалізованих товарів </w:t>
      </w:r>
      <w:r w:rsidRPr="00A4718F">
        <w:rPr>
          <w:rFonts w:ascii="Times New Roman" w:hAnsi="Times New Roman" w:cs="Times New Roman"/>
          <w:sz w:val="24"/>
          <w:szCs w:val="24"/>
        </w:rPr>
        <w:t xml:space="preserve">визначають як різницю між продажною вартістю реалізованих товарів і сумою торгової націнки на ці товари. </w:t>
      </w:r>
    </w:p>
    <w:p w:rsidR="00CB36CB" w:rsidRPr="00A4718F" w:rsidRDefault="00CB36CB" w:rsidP="005D112D">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i/>
          <w:sz w:val="24"/>
          <w:szCs w:val="24"/>
        </w:rPr>
        <w:t xml:space="preserve">Суму торгової націнки на реалізовані товари </w:t>
      </w:r>
      <w:r w:rsidRPr="00A4718F">
        <w:rPr>
          <w:rFonts w:ascii="Times New Roman" w:hAnsi="Times New Roman" w:cs="Times New Roman"/>
          <w:sz w:val="24"/>
          <w:szCs w:val="24"/>
        </w:rPr>
        <w:t xml:space="preserve">визначають як добуток продажної вартості реалізованих товарів і середнього відсотка торгової націнки. </w:t>
      </w:r>
    </w:p>
    <w:p w:rsidR="00CB36CB" w:rsidRPr="00A4718F" w:rsidRDefault="00CB36CB" w:rsidP="005D112D">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i/>
          <w:sz w:val="24"/>
          <w:szCs w:val="24"/>
        </w:rPr>
        <w:lastRenderedPageBreak/>
        <w:t>Середній відсоток торгової націнки</w:t>
      </w:r>
      <w:r w:rsidRPr="00A4718F">
        <w:rPr>
          <w:rFonts w:ascii="Times New Roman" w:hAnsi="Times New Roman" w:cs="Times New Roman"/>
          <w:sz w:val="24"/>
          <w:szCs w:val="24"/>
        </w:rPr>
        <w:t xml:space="preserve"> визначають діленням суми залишку торгових націнок на початок місяця і торгових націнок у продажній вартості залишку товарів на початок місяця та продажної вартості одержаних у звітному місяці товарів.</w:t>
      </w:r>
    </w:p>
    <w:p w:rsidR="00CB36CB" w:rsidRPr="00A4718F" w:rsidRDefault="00CB36CB" w:rsidP="00CB36CB">
      <w:pPr>
        <w:spacing w:before="120" w:after="120"/>
        <w:jc w:val="both"/>
        <w:rPr>
          <w:rFonts w:ascii="Times New Roman" w:hAnsi="Times New Roman" w:cs="Times New Roman"/>
          <w:b/>
          <w:sz w:val="24"/>
          <w:szCs w:val="24"/>
        </w:rPr>
      </w:pPr>
      <w:r w:rsidRPr="00A4718F">
        <w:rPr>
          <w:rFonts w:ascii="Times New Roman" w:hAnsi="Times New Roman" w:cs="Times New Roman"/>
          <w:b/>
          <w:sz w:val="24"/>
          <w:szCs w:val="24"/>
        </w:rPr>
        <w:t>4. Особливості обліку малоцінних і швидкозношуваних предметів</w:t>
      </w:r>
    </w:p>
    <w:p w:rsidR="00CB36CB" w:rsidRPr="00A4718F" w:rsidRDefault="00CB36CB" w:rsidP="00A4718F">
      <w:pPr>
        <w:spacing w:after="0" w:line="240" w:lineRule="auto"/>
        <w:ind w:firstLine="709"/>
        <w:jc w:val="both"/>
        <w:rPr>
          <w:rFonts w:ascii="Times New Roman" w:hAnsi="Times New Roman" w:cs="Times New Roman"/>
          <w:spacing w:val="-2"/>
          <w:sz w:val="24"/>
          <w:szCs w:val="24"/>
        </w:rPr>
      </w:pPr>
      <w:r w:rsidRPr="00A4718F">
        <w:rPr>
          <w:rFonts w:ascii="Times New Roman" w:hAnsi="Times New Roman" w:cs="Times New Roman"/>
          <w:sz w:val="24"/>
          <w:szCs w:val="24"/>
        </w:rPr>
        <w:t xml:space="preserve">Малоцінні (необоротні) та швидкозношувані активи складова активів підприємства, яка відіграє важливу роль у їх господарській діяльності. Враховуючи їх специфічний економічний зміст як малоцінних основних засобів і предметів праці із коротким строком служби, для їх обліку використовують спеціальну методику. </w:t>
      </w:r>
    </w:p>
    <w:p w:rsidR="00CB36CB" w:rsidRPr="00A4718F" w:rsidRDefault="00CB36CB" w:rsidP="00A4718F">
      <w:pPr>
        <w:spacing w:after="0" w:line="240" w:lineRule="auto"/>
        <w:ind w:firstLine="709"/>
        <w:jc w:val="both"/>
        <w:rPr>
          <w:rFonts w:ascii="Times New Roman" w:hAnsi="Times New Roman" w:cs="Times New Roman"/>
          <w:spacing w:val="-2"/>
          <w:sz w:val="24"/>
          <w:szCs w:val="24"/>
        </w:rPr>
      </w:pPr>
      <w:r w:rsidRPr="00A4718F">
        <w:rPr>
          <w:rFonts w:ascii="Times New Roman" w:hAnsi="Times New Roman" w:cs="Times New Roman"/>
          <w:spacing w:val="-2"/>
          <w:sz w:val="24"/>
          <w:szCs w:val="24"/>
        </w:rPr>
        <w:t xml:space="preserve">У складі виробничих запасів обліковують </w:t>
      </w:r>
      <w:r w:rsidRPr="00A4718F">
        <w:rPr>
          <w:rFonts w:ascii="Times New Roman" w:hAnsi="Times New Roman" w:cs="Times New Roman"/>
          <w:i/>
          <w:spacing w:val="-2"/>
          <w:sz w:val="24"/>
          <w:szCs w:val="24"/>
        </w:rPr>
        <w:t>малоцінні та швидкозношувані предмети</w:t>
      </w:r>
      <w:r w:rsidRPr="00A4718F">
        <w:rPr>
          <w:rFonts w:ascii="Times New Roman" w:hAnsi="Times New Roman" w:cs="Times New Roman"/>
          <w:spacing w:val="-2"/>
          <w:sz w:val="24"/>
          <w:szCs w:val="24"/>
        </w:rPr>
        <w:t>, тобто такі засоби праці, строк використання яких менший за один рік, незалежно від їхньої вартості.</w:t>
      </w:r>
    </w:p>
    <w:p w:rsidR="00CB36CB" w:rsidRPr="00A4718F" w:rsidRDefault="00CB36CB" w:rsidP="00A4718F">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sz w:val="24"/>
          <w:szCs w:val="24"/>
        </w:rPr>
        <w:t xml:space="preserve">Документальне оформлення й облік операцій, пов’язаних із надходженням МШП, здійснюють аналогічно до оформлення й обліку операцій із виробничими запасами. </w:t>
      </w:r>
    </w:p>
    <w:p w:rsidR="00CB36CB" w:rsidRPr="00A4718F" w:rsidRDefault="00CB36CB" w:rsidP="00A4718F">
      <w:pPr>
        <w:spacing w:after="0" w:line="240" w:lineRule="auto"/>
        <w:ind w:firstLine="709"/>
        <w:jc w:val="both"/>
        <w:rPr>
          <w:rFonts w:ascii="Times New Roman" w:hAnsi="Times New Roman" w:cs="Times New Roman"/>
          <w:sz w:val="24"/>
          <w:szCs w:val="24"/>
        </w:rPr>
      </w:pPr>
      <w:r w:rsidRPr="00A4718F">
        <w:rPr>
          <w:rFonts w:ascii="Times New Roman" w:hAnsi="Times New Roman" w:cs="Times New Roman"/>
          <w:sz w:val="24"/>
          <w:szCs w:val="24"/>
        </w:rPr>
        <w:t>Для організації обліку МШП наказом Мінстату України від 25.05.96 р. № 145 рекомендовано застосувати такі форми первинних документів:</w:t>
      </w:r>
    </w:p>
    <w:p w:rsidR="00CB36CB" w:rsidRPr="00A4718F" w:rsidRDefault="00CB36CB" w:rsidP="002C4363">
      <w:pPr>
        <w:pStyle w:val="3"/>
        <w:numPr>
          <w:ilvl w:val="0"/>
          <w:numId w:val="80"/>
        </w:numPr>
        <w:tabs>
          <w:tab w:val="left" w:pos="1980"/>
        </w:tabs>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 МШ-1</w:t>
      </w:r>
      <w:r w:rsidRPr="00A4718F">
        <w:rPr>
          <w:rFonts w:ascii="Times New Roman" w:hAnsi="Times New Roman" w:cs="Times New Roman"/>
          <w:sz w:val="24"/>
          <w:szCs w:val="24"/>
        </w:rPr>
        <w:tab/>
        <w:t>«Відомість на поповнення (вилучення) постійного запасу інструментів (пристроїв)»;</w:t>
      </w:r>
    </w:p>
    <w:p w:rsidR="00CB36CB" w:rsidRPr="00A4718F" w:rsidRDefault="00CB36CB" w:rsidP="002C4363">
      <w:pPr>
        <w:numPr>
          <w:ilvl w:val="0"/>
          <w:numId w:val="80"/>
        </w:numPr>
        <w:tabs>
          <w:tab w:val="left" w:pos="1980"/>
        </w:tabs>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 МШ-2</w:t>
      </w:r>
      <w:r w:rsidRPr="00A4718F">
        <w:rPr>
          <w:rFonts w:ascii="Times New Roman" w:hAnsi="Times New Roman" w:cs="Times New Roman"/>
          <w:sz w:val="24"/>
          <w:szCs w:val="24"/>
        </w:rPr>
        <w:tab/>
        <w:t>«Картка обліку МШП»;</w:t>
      </w:r>
    </w:p>
    <w:p w:rsidR="00CB36CB" w:rsidRPr="00A4718F" w:rsidRDefault="00CB36CB" w:rsidP="002C4363">
      <w:pPr>
        <w:numPr>
          <w:ilvl w:val="0"/>
          <w:numId w:val="80"/>
        </w:numPr>
        <w:tabs>
          <w:tab w:val="left" w:pos="1980"/>
        </w:tabs>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 МШ-3</w:t>
      </w:r>
      <w:r w:rsidRPr="00A4718F">
        <w:rPr>
          <w:rFonts w:ascii="Times New Roman" w:hAnsi="Times New Roman" w:cs="Times New Roman"/>
          <w:sz w:val="24"/>
          <w:szCs w:val="24"/>
        </w:rPr>
        <w:tab/>
        <w:t>«Замовлення на ремонт або заточування інструментів (пристосувань)»;</w:t>
      </w:r>
    </w:p>
    <w:p w:rsidR="00CB36CB" w:rsidRPr="00A4718F" w:rsidRDefault="00CB36CB" w:rsidP="002C4363">
      <w:pPr>
        <w:numPr>
          <w:ilvl w:val="0"/>
          <w:numId w:val="80"/>
        </w:numPr>
        <w:tabs>
          <w:tab w:val="left" w:pos="1980"/>
        </w:tabs>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 МШ-4</w:t>
      </w:r>
      <w:r w:rsidRPr="00A4718F">
        <w:rPr>
          <w:rFonts w:ascii="Times New Roman" w:hAnsi="Times New Roman" w:cs="Times New Roman"/>
          <w:sz w:val="24"/>
          <w:szCs w:val="24"/>
        </w:rPr>
        <w:tab/>
        <w:t>«Акт вибуття МШП»;</w:t>
      </w:r>
    </w:p>
    <w:p w:rsidR="00CB36CB" w:rsidRPr="00A4718F" w:rsidRDefault="00CB36CB" w:rsidP="002C4363">
      <w:pPr>
        <w:numPr>
          <w:ilvl w:val="0"/>
          <w:numId w:val="80"/>
        </w:numPr>
        <w:tabs>
          <w:tab w:val="left" w:pos="1980"/>
        </w:tabs>
        <w:spacing w:after="0" w:line="240" w:lineRule="auto"/>
        <w:ind w:left="0" w:firstLine="0"/>
        <w:jc w:val="both"/>
        <w:rPr>
          <w:rFonts w:ascii="Times New Roman" w:hAnsi="Times New Roman" w:cs="Times New Roman"/>
          <w:sz w:val="24"/>
          <w:szCs w:val="24"/>
        </w:rPr>
      </w:pPr>
      <w:r w:rsidRPr="00A4718F">
        <w:rPr>
          <w:rFonts w:ascii="Times New Roman" w:hAnsi="Times New Roman" w:cs="Times New Roman"/>
          <w:sz w:val="24"/>
          <w:szCs w:val="24"/>
        </w:rPr>
        <w:t>№ МШ-5</w:t>
      </w:r>
      <w:r w:rsidRPr="00A4718F">
        <w:rPr>
          <w:rFonts w:ascii="Times New Roman" w:hAnsi="Times New Roman" w:cs="Times New Roman"/>
          <w:sz w:val="24"/>
          <w:szCs w:val="24"/>
        </w:rPr>
        <w:tab/>
        <w:t>«Акт на списання інструментів</w:t>
      </w:r>
    </w:p>
    <w:p w:rsidR="00CB36CB" w:rsidRPr="00A4718F" w:rsidRDefault="00CB36CB" w:rsidP="002C4363">
      <w:pPr>
        <w:numPr>
          <w:ilvl w:val="0"/>
          <w:numId w:val="80"/>
        </w:numPr>
        <w:tabs>
          <w:tab w:val="left" w:pos="1980"/>
        </w:tabs>
        <w:spacing w:after="0" w:line="240" w:lineRule="auto"/>
        <w:ind w:left="0" w:firstLine="0"/>
        <w:jc w:val="both"/>
        <w:rPr>
          <w:rFonts w:ascii="Times New Roman" w:hAnsi="Times New Roman" w:cs="Times New Roman"/>
          <w:sz w:val="24"/>
          <w:szCs w:val="24"/>
        </w:rPr>
      </w:pPr>
      <w:r w:rsidRPr="00A4718F">
        <w:rPr>
          <w:rFonts w:ascii="Times New Roman" w:hAnsi="Times New Roman" w:cs="Times New Roman"/>
          <w:sz w:val="24"/>
          <w:szCs w:val="24"/>
        </w:rPr>
        <w:t> (пристосувань) та обмін їх на придатні»;</w:t>
      </w:r>
    </w:p>
    <w:p w:rsidR="00CB36CB" w:rsidRPr="00A4718F" w:rsidRDefault="00CB36CB" w:rsidP="002C4363">
      <w:pPr>
        <w:numPr>
          <w:ilvl w:val="0"/>
          <w:numId w:val="80"/>
        </w:numPr>
        <w:tabs>
          <w:tab w:val="left" w:pos="1980"/>
        </w:tabs>
        <w:spacing w:after="0" w:line="240" w:lineRule="auto"/>
        <w:jc w:val="both"/>
        <w:rPr>
          <w:rFonts w:ascii="Times New Roman" w:hAnsi="Times New Roman" w:cs="Times New Roman"/>
          <w:sz w:val="24"/>
          <w:szCs w:val="24"/>
        </w:rPr>
      </w:pPr>
      <w:r w:rsidRPr="00A4718F">
        <w:rPr>
          <w:rFonts w:ascii="Times New Roman" w:hAnsi="Times New Roman" w:cs="Times New Roman"/>
          <w:sz w:val="24"/>
          <w:szCs w:val="24"/>
        </w:rPr>
        <w:t>№ МШ-6</w:t>
      </w:r>
      <w:r w:rsidRPr="00A4718F">
        <w:rPr>
          <w:rFonts w:ascii="Times New Roman" w:hAnsi="Times New Roman" w:cs="Times New Roman"/>
          <w:sz w:val="24"/>
          <w:szCs w:val="24"/>
        </w:rPr>
        <w:tab/>
        <w:t>«Основна картка № ... обліку спецодягу, спецвзуття та захисних засобів»;</w:t>
      </w:r>
    </w:p>
    <w:p w:rsidR="00CB36CB" w:rsidRPr="00A4718F" w:rsidRDefault="00CB36CB" w:rsidP="002C4363">
      <w:pPr>
        <w:numPr>
          <w:ilvl w:val="0"/>
          <w:numId w:val="80"/>
        </w:numPr>
        <w:tabs>
          <w:tab w:val="left" w:pos="1980"/>
        </w:tabs>
        <w:spacing w:after="0" w:line="240" w:lineRule="auto"/>
        <w:ind w:left="-437" w:firstLine="437"/>
        <w:jc w:val="both"/>
        <w:rPr>
          <w:rFonts w:ascii="Times New Roman" w:hAnsi="Times New Roman" w:cs="Times New Roman"/>
          <w:sz w:val="24"/>
          <w:szCs w:val="24"/>
        </w:rPr>
      </w:pPr>
      <w:r w:rsidRPr="00A4718F">
        <w:rPr>
          <w:rFonts w:ascii="Times New Roman" w:hAnsi="Times New Roman" w:cs="Times New Roman"/>
          <w:sz w:val="24"/>
          <w:szCs w:val="24"/>
        </w:rPr>
        <w:t>№ МШ-7</w:t>
      </w:r>
      <w:r w:rsidRPr="00A4718F">
        <w:rPr>
          <w:rFonts w:ascii="Times New Roman" w:hAnsi="Times New Roman" w:cs="Times New Roman"/>
          <w:sz w:val="24"/>
          <w:szCs w:val="24"/>
        </w:rPr>
        <w:tab/>
        <w:t>«Відомість обліку видачі (проведення) спецодягу, спецвзуття і захисних засобів»;</w:t>
      </w:r>
    </w:p>
    <w:p w:rsidR="00CB36CB" w:rsidRPr="00A4718F" w:rsidRDefault="00CB36CB" w:rsidP="002C4363">
      <w:pPr>
        <w:numPr>
          <w:ilvl w:val="0"/>
          <w:numId w:val="80"/>
        </w:numPr>
        <w:tabs>
          <w:tab w:val="left" w:pos="1980"/>
        </w:tabs>
        <w:spacing w:after="0" w:line="240" w:lineRule="auto"/>
        <w:ind w:left="-437" w:firstLine="437"/>
        <w:jc w:val="both"/>
        <w:rPr>
          <w:rFonts w:ascii="Times New Roman" w:hAnsi="Times New Roman" w:cs="Times New Roman"/>
          <w:sz w:val="24"/>
          <w:szCs w:val="24"/>
        </w:rPr>
      </w:pPr>
      <w:r w:rsidRPr="00A4718F">
        <w:rPr>
          <w:rFonts w:ascii="Times New Roman" w:hAnsi="Times New Roman" w:cs="Times New Roman"/>
          <w:sz w:val="24"/>
          <w:szCs w:val="24"/>
        </w:rPr>
        <w:t>№ МШ-8</w:t>
      </w:r>
      <w:r w:rsidRPr="00A4718F">
        <w:rPr>
          <w:rFonts w:ascii="Times New Roman" w:hAnsi="Times New Roman" w:cs="Times New Roman"/>
          <w:sz w:val="24"/>
          <w:szCs w:val="24"/>
        </w:rPr>
        <w:tab/>
        <w:t>«Акт на списання МШП».</w:t>
      </w:r>
    </w:p>
    <w:p w:rsidR="00CB36CB" w:rsidRPr="00A4718F" w:rsidRDefault="00CB36CB" w:rsidP="002C4363">
      <w:pPr>
        <w:pStyle w:val="a5"/>
        <w:numPr>
          <w:ilvl w:val="0"/>
          <w:numId w:val="80"/>
        </w:numPr>
        <w:spacing w:after="0" w:line="240" w:lineRule="auto"/>
        <w:ind w:left="-437" w:firstLine="437"/>
        <w:jc w:val="both"/>
        <w:rPr>
          <w:rFonts w:ascii="Times New Roman" w:hAnsi="Times New Roman" w:cs="Times New Roman"/>
          <w:sz w:val="24"/>
          <w:szCs w:val="24"/>
        </w:rPr>
      </w:pPr>
      <w:r w:rsidRPr="00A4718F">
        <w:rPr>
          <w:rFonts w:ascii="Times New Roman" w:hAnsi="Times New Roman" w:cs="Times New Roman"/>
          <w:sz w:val="24"/>
          <w:szCs w:val="24"/>
        </w:rPr>
        <w:t xml:space="preserve">Оскільки МШП є оборотними активами і належать до запасів, на них поширюються норми П(С)БО 9. Тому оцінка МШП за надходження та вибуття здійснюють аналогічно до  виробничих запасів. </w:t>
      </w:r>
    </w:p>
    <w:p w:rsidR="00CB36CB" w:rsidRPr="00A4718F" w:rsidRDefault="00CB36CB" w:rsidP="002C4363">
      <w:pPr>
        <w:pStyle w:val="a9"/>
        <w:numPr>
          <w:ilvl w:val="0"/>
          <w:numId w:val="80"/>
        </w:numPr>
        <w:spacing w:after="0" w:line="240" w:lineRule="auto"/>
        <w:ind w:left="-437" w:firstLine="437"/>
        <w:jc w:val="both"/>
        <w:rPr>
          <w:rFonts w:ascii="Times New Roman" w:hAnsi="Times New Roman" w:cs="Times New Roman"/>
          <w:sz w:val="24"/>
          <w:szCs w:val="24"/>
        </w:rPr>
      </w:pPr>
      <w:r w:rsidRPr="00A4718F">
        <w:rPr>
          <w:rFonts w:ascii="Times New Roman" w:hAnsi="Times New Roman" w:cs="Times New Roman"/>
          <w:sz w:val="24"/>
          <w:szCs w:val="24"/>
        </w:rPr>
        <w:t>Інформація про наявність і рух МШП, що належить підприємству і знаходиться на складі, відображається на рахунку 22 «Малоцінні і швидкозношувані предмети» – загального плану рахунків, або рахунку 20 «Виробничі запаси» – за спрощеним планом рахунків.</w:t>
      </w:r>
    </w:p>
    <w:p w:rsidR="00CB36CB" w:rsidRPr="00A4718F" w:rsidRDefault="00CB36CB" w:rsidP="002C4363">
      <w:pPr>
        <w:pStyle w:val="a9"/>
        <w:numPr>
          <w:ilvl w:val="0"/>
          <w:numId w:val="80"/>
        </w:numPr>
        <w:spacing w:after="0" w:line="240" w:lineRule="auto"/>
        <w:ind w:left="-437" w:firstLine="437"/>
        <w:jc w:val="both"/>
        <w:rPr>
          <w:rFonts w:ascii="Times New Roman" w:hAnsi="Times New Roman" w:cs="Times New Roman"/>
          <w:sz w:val="24"/>
          <w:szCs w:val="24"/>
        </w:rPr>
      </w:pPr>
      <w:r w:rsidRPr="00A4718F">
        <w:rPr>
          <w:rFonts w:ascii="Times New Roman" w:hAnsi="Times New Roman" w:cs="Times New Roman"/>
          <w:sz w:val="24"/>
          <w:szCs w:val="24"/>
        </w:rPr>
        <w:t>За дебетом рахунка 22 (20) здійснюють записи щодо придбаних (отриманих) або виготовлених МШП за первісною вартістю, а за кредитом – їх експлуатацію за обліковою вартістю, при цьому вартість МШП вилучають зі складу активів і списують на рахунки обліку витрат; також за кредитом рахунка 22 (20) відображається списання недостачі та втрати від псування МШП.</w:t>
      </w:r>
    </w:p>
    <w:p w:rsidR="00CB36CB" w:rsidRPr="00A4718F" w:rsidRDefault="00CB36CB" w:rsidP="002C4363">
      <w:pPr>
        <w:pStyle w:val="a9"/>
        <w:numPr>
          <w:ilvl w:val="0"/>
          <w:numId w:val="80"/>
        </w:numPr>
        <w:spacing w:after="0" w:line="240" w:lineRule="auto"/>
        <w:jc w:val="both"/>
        <w:rPr>
          <w:rFonts w:ascii="Times New Roman" w:hAnsi="Times New Roman" w:cs="Times New Roman"/>
          <w:b/>
          <w:sz w:val="24"/>
          <w:szCs w:val="24"/>
        </w:rPr>
      </w:pPr>
    </w:p>
    <w:p w:rsidR="00CB36CB" w:rsidRPr="00A4718F" w:rsidRDefault="00CB36CB" w:rsidP="005D112D">
      <w:pPr>
        <w:pStyle w:val="a9"/>
        <w:spacing w:after="0" w:line="240" w:lineRule="auto"/>
        <w:ind w:left="0"/>
        <w:jc w:val="both"/>
        <w:rPr>
          <w:rFonts w:ascii="Times New Roman" w:hAnsi="Times New Roman" w:cs="Times New Roman"/>
          <w:b/>
          <w:sz w:val="24"/>
          <w:szCs w:val="24"/>
        </w:rPr>
      </w:pPr>
      <w:r w:rsidRPr="00A4718F">
        <w:rPr>
          <w:rFonts w:ascii="Times New Roman" w:hAnsi="Times New Roman" w:cs="Times New Roman"/>
          <w:b/>
          <w:sz w:val="24"/>
          <w:szCs w:val="24"/>
        </w:rPr>
        <w:t>5. Типові бухгалтерські проведення господарських операцій з обліку виробничих запасів</w:t>
      </w:r>
    </w:p>
    <w:p w:rsidR="00CB36CB" w:rsidRPr="00A4718F" w:rsidRDefault="00CB36CB" w:rsidP="002C4363">
      <w:pPr>
        <w:pStyle w:val="tableNameAltTn"/>
        <w:numPr>
          <w:ilvl w:val="0"/>
          <w:numId w:val="80"/>
        </w:numPr>
        <w:ind w:left="-437" w:right="0" w:firstLine="437"/>
        <w:rPr>
          <w:sz w:val="24"/>
          <w:lang w:val="uk-UA"/>
        </w:rPr>
      </w:pPr>
      <w:r w:rsidRPr="00A4718F">
        <w:rPr>
          <w:i/>
          <w:sz w:val="24"/>
          <w:lang w:val="uk-UA"/>
        </w:rPr>
        <w:t xml:space="preserve">     Таблиця  </w:t>
      </w:r>
      <w:r w:rsidRPr="00A4718F">
        <w:rPr>
          <w:sz w:val="24"/>
          <w:lang w:val="uk-UA"/>
        </w:rPr>
        <w:t>6.1</w:t>
      </w:r>
    </w:p>
    <w:p w:rsidR="00CB36CB" w:rsidRPr="00A4718F" w:rsidRDefault="00CB36CB" w:rsidP="002C4363">
      <w:pPr>
        <w:pStyle w:val="tableAltTb"/>
        <w:numPr>
          <w:ilvl w:val="0"/>
          <w:numId w:val="80"/>
        </w:numPr>
        <w:ind w:left="-437" w:firstLine="437"/>
        <w:rPr>
          <w:sz w:val="24"/>
          <w:lang w:val="uk-UA"/>
        </w:rPr>
      </w:pPr>
      <w:r w:rsidRPr="00A4718F">
        <w:rPr>
          <w:b/>
          <w:sz w:val="24"/>
        </w:rPr>
        <w:t>Типові бухгалтерські проведення господарських операцій з обліку виробничих запасів</w:t>
      </w:r>
    </w:p>
    <w:tbl>
      <w:tblPr>
        <w:tblW w:w="8931" w:type="dxa"/>
        <w:tblInd w:w="108" w:type="dxa"/>
        <w:tblLayout w:type="fixed"/>
        <w:tblLook w:val="0000" w:firstRow="0" w:lastRow="0" w:firstColumn="0" w:lastColumn="0" w:noHBand="0" w:noVBand="0"/>
      </w:tblPr>
      <w:tblGrid>
        <w:gridCol w:w="426"/>
        <w:gridCol w:w="141"/>
        <w:gridCol w:w="3828"/>
        <w:gridCol w:w="1701"/>
        <w:gridCol w:w="708"/>
        <w:gridCol w:w="1134"/>
        <w:gridCol w:w="993"/>
      </w:tblGrid>
      <w:tr w:rsidR="00CB36CB" w:rsidRPr="00A4718F" w:rsidTr="00A4718F">
        <w:tc>
          <w:tcPr>
            <w:tcW w:w="426" w:type="dxa"/>
            <w:vMerge w:val="restart"/>
            <w:tcBorders>
              <w:top w:val="single" w:sz="6" w:space="0" w:color="auto"/>
              <w:left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ind w:right="-44"/>
              <w:jc w:val="center"/>
              <w:rPr>
                <w:rFonts w:ascii="Times New Roman" w:hAnsi="Times New Roman" w:cs="Times New Roman"/>
                <w:sz w:val="20"/>
                <w:szCs w:val="20"/>
              </w:rPr>
            </w:pPr>
            <w:r w:rsidRPr="005D112D">
              <w:rPr>
                <w:rFonts w:ascii="Times New Roman" w:hAnsi="Times New Roman" w:cs="Times New Roman"/>
                <w:sz w:val="20"/>
                <w:szCs w:val="20"/>
              </w:rPr>
              <w:t>№</w:t>
            </w:r>
          </w:p>
          <w:p w:rsidR="00CB36CB" w:rsidRPr="005D112D" w:rsidRDefault="00CB36CB" w:rsidP="005D112D">
            <w:pPr>
              <w:widowControl w:val="0"/>
              <w:autoSpaceDE w:val="0"/>
              <w:autoSpaceDN w:val="0"/>
              <w:adjustRightInd w:val="0"/>
              <w:spacing w:after="0" w:line="240" w:lineRule="auto"/>
              <w:ind w:right="-44"/>
              <w:jc w:val="center"/>
              <w:rPr>
                <w:rFonts w:ascii="Times New Roman" w:hAnsi="Times New Roman" w:cs="Times New Roman"/>
                <w:sz w:val="20"/>
                <w:szCs w:val="20"/>
              </w:rPr>
            </w:pPr>
            <w:r w:rsidRPr="005D112D">
              <w:rPr>
                <w:rFonts w:ascii="Times New Roman" w:hAnsi="Times New Roman" w:cs="Times New Roman"/>
                <w:sz w:val="20"/>
                <w:szCs w:val="20"/>
              </w:rPr>
              <w:t>з/п</w:t>
            </w:r>
          </w:p>
        </w:tc>
        <w:tc>
          <w:tcPr>
            <w:tcW w:w="3969" w:type="dxa"/>
            <w:gridSpan w:val="2"/>
            <w:vMerge w:val="restart"/>
            <w:tcBorders>
              <w:top w:val="single" w:sz="6" w:space="0" w:color="auto"/>
              <w:left w:val="single" w:sz="6" w:space="0" w:color="auto"/>
              <w:right w:val="single" w:sz="6" w:space="0" w:color="auto"/>
            </w:tcBorders>
            <w:shd w:val="clear" w:color="auto" w:fill="auto"/>
            <w:vAlign w:val="center"/>
          </w:tcPr>
          <w:p w:rsidR="00CB36CB" w:rsidRPr="005D112D" w:rsidRDefault="00CB36CB" w:rsidP="005D112D">
            <w:pPr>
              <w:pStyle w:val="4"/>
              <w:spacing w:before="0"/>
              <w:rPr>
                <w:rFonts w:ascii="Times New Roman" w:hAnsi="Times New Roman" w:cs="Times New Roman"/>
                <w:b w:val="0"/>
                <w:i w:val="0"/>
                <w:color w:val="auto"/>
                <w:sz w:val="20"/>
                <w:szCs w:val="20"/>
              </w:rPr>
            </w:pPr>
            <w:r w:rsidRPr="005D112D">
              <w:rPr>
                <w:rFonts w:ascii="Times New Roman" w:hAnsi="Times New Roman" w:cs="Times New Roman"/>
                <w:b w:val="0"/>
                <w:i w:val="0"/>
                <w:color w:val="auto"/>
                <w:sz w:val="20"/>
                <w:szCs w:val="20"/>
              </w:rPr>
              <w:t>Зміст господарської операції</w:t>
            </w:r>
          </w:p>
        </w:tc>
        <w:tc>
          <w:tcPr>
            <w:tcW w:w="4536" w:type="dxa"/>
            <w:gridSpan w:val="4"/>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Кореспонденція рахунків</w:t>
            </w:r>
          </w:p>
        </w:tc>
      </w:tr>
      <w:tr w:rsidR="00CB36CB" w:rsidRPr="00A4718F" w:rsidTr="005D112D">
        <w:tc>
          <w:tcPr>
            <w:tcW w:w="426" w:type="dxa"/>
            <w:vMerge/>
            <w:tcBorders>
              <w:left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rPr>
                <w:rFonts w:ascii="Times New Roman" w:hAnsi="Times New Roman" w:cs="Times New Roman"/>
                <w:sz w:val="20"/>
                <w:szCs w:val="20"/>
              </w:rPr>
            </w:pPr>
          </w:p>
        </w:tc>
        <w:tc>
          <w:tcPr>
            <w:tcW w:w="3969" w:type="dxa"/>
            <w:gridSpan w:val="2"/>
            <w:vMerge/>
            <w:tcBorders>
              <w:left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rPr>
                <w:rFonts w:ascii="Times New Roman" w:hAnsi="Times New Roman" w:cs="Times New Roman"/>
                <w:sz w:val="20"/>
                <w:szCs w:val="20"/>
              </w:rPr>
            </w:pPr>
          </w:p>
        </w:tc>
        <w:tc>
          <w:tcPr>
            <w:tcW w:w="2409" w:type="dxa"/>
            <w:gridSpan w:val="2"/>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CB36CB" w:rsidP="005D112D">
            <w:pPr>
              <w:pStyle w:val="5"/>
              <w:spacing w:before="0"/>
              <w:jc w:val="center"/>
              <w:rPr>
                <w:rFonts w:ascii="Times New Roman" w:hAnsi="Times New Roman" w:cs="Times New Roman"/>
                <w:color w:val="auto"/>
                <w:sz w:val="20"/>
                <w:szCs w:val="20"/>
              </w:rPr>
            </w:pPr>
            <w:r w:rsidRPr="005D112D">
              <w:rPr>
                <w:rFonts w:ascii="Times New Roman" w:hAnsi="Times New Roman" w:cs="Times New Roman"/>
                <w:color w:val="auto"/>
                <w:sz w:val="20"/>
                <w:szCs w:val="20"/>
              </w:rPr>
              <w:t>за загальним Планом</w:t>
            </w:r>
          </w:p>
        </w:tc>
        <w:tc>
          <w:tcPr>
            <w:tcW w:w="2127" w:type="dxa"/>
            <w:gridSpan w:val="2"/>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CB36CB" w:rsidP="005D112D">
            <w:pPr>
              <w:pStyle w:val="5"/>
              <w:spacing w:before="0"/>
              <w:jc w:val="center"/>
              <w:rPr>
                <w:rFonts w:ascii="Times New Roman" w:hAnsi="Times New Roman" w:cs="Times New Roman"/>
                <w:color w:val="auto"/>
                <w:sz w:val="20"/>
                <w:szCs w:val="20"/>
              </w:rPr>
            </w:pPr>
            <w:r w:rsidRPr="005D112D">
              <w:rPr>
                <w:rFonts w:ascii="Times New Roman" w:hAnsi="Times New Roman" w:cs="Times New Roman"/>
                <w:color w:val="auto"/>
                <w:sz w:val="20"/>
                <w:szCs w:val="20"/>
              </w:rPr>
              <w:t>за спрощеним Планом</w:t>
            </w:r>
          </w:p>
        </w:tc>
      </w:tr>
      <w:tr w:rsidR="00CB36CB" w:rsidRPr="00A4718F" w:rsidTr="005D112D">
        <w:tc>
          <w:tcPr>
            <w:tcW w:w="426" w:type="dxa"/>
            <w:vMerge/>
            <w:tcBorders>
              <w:left w:val="single" w:sz="6" w:space="0" w:color="auto"/>
              <w:bottom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rPr>
                <w:rFonts w:ascii="Times New Roman" w:hAnsi="Times New Roman" w:cs="Times New Roman"/>
                <w:sz w:val="20"/>
                <w:szCs w:val="20"/>
              </w:rPr>
            </w:pPr>
          </w:p>
        </w:tc>
        <w:tc>
          <w:tcPr>
            <w:tcW w:w="3969" w:type="dxa"/>
            <w:gridSpan w:val="2"/>
            <w:vMerge/>
            <w:tcBorders>
              <w:left w:val="single" w:sz="6" w:space="0" w:color="auto"/>
              <w:bottom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дебет</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FF44D1"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кре</w:t>
            </w:r>
            <w:r w:rsidR="00CB36CB" w:rsidRPr="005D112D">
              <w:rPr>
                <w:rFonts w:ascii="Times New Roman" w:hAnsi="Times New Roman" w:cs="Times New Roman"/>
                <w:sz w:val="20"/>
                <w:szCs w:val="20"/>
              </w:rPr>
              <w:t>дит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дебет</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CB36CB" w:rsidRPr="005D112D" w:rsidRDefault="00FF44D1"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кре</w:t>
            </w:r>
            <w:r w:rsidR="00CB36CB" w:rsidRPr="005D112D">
              <w:rPr>
                <w:rFonts w:ascii="Times New Roman" w:hAnsi="Times New Roman" w:cs="Times New Roman"/>
                <w:sz w:val="20"/>
                <w:szCs w:val="20"/>
              </w:rPr>
              <w:t>дит</w:t>
            </w:r>
          </w:p>
        </w:tc>
      </w:tr>
      <w:tr w:rsidR="00CB36CB" w:rsidRPr="00A4718F" w:rsidTr="005D112D">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tabs>
                <w:tab w:val="right" w:pos="240"/>
                <w:tab w:val="center" w:pos="480"/>
              </w:tabs>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1</w:t>
            </w:r>
          </w:p>
        </w:tc>
        <w:tc>
          <w:tcPr>
            <w:tcW w:w="396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3</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CB36CB" w:rsidRPr="005D112D" w:rsidRDefault="00CB36CB" w:rsidP="005D112D">
            <w:pPr>
              <w:widowControl w:val="0"/>
              <w:autoSpaceDE w:val="0"/>
              <w:autoSpaceDN w:val="0"/>
              <w:adjustRightInd w:val="0"/>
              <w:spacing w:after="0" w:line="240" w:lineRule="auto"/>
              <w:jc w:val="center"/>
              <w:rPr>
                <w:rFonts w:ascii="Times New Roman" w:hAnsi="Times New Roman" w:cs="Times New Roman"/>
                <w:sz w:val="20"/>
                <w:szCs w:val="20"/>
              </w:rPr>
            </w:pPr>
            <w:r w:rsidRPr="005D112D">
              <w:rPr>
                <w:rFonts w:ascii="Times New Roman" w:hAnsi="Times New Roman" w:cs="Times New Roman"/>
                <w:sz w:val="20"/>
                <w:szCs w:val="20"/>
              </w:rPr>
              <w:t>6</w:t>
            </w:r>
          </w:p>
        </w:tc>
      </w:tr>
      <w:tr w:rsidR="00CB36CB" w:rsidRPr="00A4718F" w:rsidTr="00CB3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8931" w:type="dxa"/>
            <w:gridSpan w:val="7"/>
            <w:vAlign w:val="center"/>
          </w:tcPr>
          <w:p w:rsidR="00CB36CB" w:rsidRPr="005D112D" w:rsidRDefault="00CB36CB" w:rsidP="005D112D">
            <w:pPr>
              <w:pStyle w:val="tableAltTb"/>
              <w:rPr>
                <w:b/>
                <w:sz w:val="20"/>
                <w:szCs w:val="20"/>
                <w:lang w:val="uk-UA"/>
              </w:rPr>
            </w:pPr>
            <w:r w:rsidRPr="005D112D">
              <w:rPr>
                <w:b/>
                <w:sz w:val="20"/>
                <w:szCs w:val="20"/>
                <w:lang w:val="uk-UA"/>
              </w:rPr>
              <w:t>Придбання виробничих запасів</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rPr>
                <w:sz w:val="20"/>
                <w:szCs w:val="20"/>
                <w:lang w:val="uk-UA"/>
              </w:rPr>
            </w:pPr>
            <w:r w:rsidRPr="005D112D">
              <w:rPr>
                <w:sz w:val="20"/>
                <w:szCs w:val="20"/>
                <w:lang w:val="uk-UA"/>
              </w:rPr>
              <w:t>1</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Проведення передоплати за виробничі запаси</w:t>
            </w:r>
          </w:p>
        </w:tc>
        <w:tc>
          <w:tcPr>
            <w:tcW w:w="1701" w:type="dxa"/>
            <w:vAlign w:val="center"/>
          </w:tcPr>
          <w:p w:rsidR="00CB36CB" w:rsidRPr="005D112D" w:rsidRDefault="00CB36CB" w:rsidP="005D112D">
            <w:pPr>
              <w:pStyle w:val="tableAltTb"/>
              <w:jc w:val="both"/>
              <w:rPr>
                <w:sz w:val="20"/>
                <w:szCs w:val="20"/>
                <w:lang w:val="uk-UA"/>
              </w:rPr>
            </w:pPr>
            <w:r w:rsidRPr="005D112D">
              <w:rPr>
                <w:sz w:val="20"/>
                <w:szCs w:val="20"/>
                <w:lang w:val="uk-UA"/>
              </w:rPr>
              <w:t>371</w:t>
            </w:r>
          </w:p>
        </w:tc>
        <w:tc>
          <w:tcPr>
            <w:tcW w:w="708" w:type="dxa"/>
            <w:vAlign w:val="center"/>
          </w:tcPr>
          <w:p w:rsidR="00CB36CB" w:rsidRPr="005D112D" w:rsidRDefault="00CB36CB" w:rsidP="005D112D">
            <w:pPr>
              <w:pStyle w:val="tableAltTb"/>
              <w:jc w:val="both"/>
              <w:rPr>
                <w:sz w:val="20"/>
                <w:szCs w:val="20"/>
                <w:lang w:val="uk-UA"/>
              </w:rPr>
            </w:pPr>
            <w:r w:rsidRPr="005D112D">
              <w:rPr>
                <w:sz w:val="20"/>
                <w:szCs w:val="20"/>
                <w:lang w:val="uk-UA"/>
              </w:rPr>
              <w:t>31</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37</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31</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rPr>
                <w:sz w:val="20"/>
                <w:szCs w:val="20"/>
                <w:lang w:val="uk-UA"/>
              </w:rPr>
            </w:pPr>
            <w:r w:rsidRPr="005D112D">
              <w:rPr>
                <w:sz w:val="20"/>
                <w:szCs w:val="20"/>
                <w:lang w:val="uk-UA"/>
              </w:rPr>
              <w:t>2</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Відображення суми податкового кредиту</w:t>
            </w:r>
          </w:p>
        </w:tc>
        <w:tc>
          <w:tcPr>
            <w:tcW w:w="1701" w:type="dxa"/>
            <w:vAlign w:val="center"/>
          </w:tcPr>
          <w:p w:rsidR="00CB36CB" w:rsidRPr="005D112D" w:rsidRDefault="00CB36CB" w:rsidP="005D112D">
            <w:pPr>
              <w:pStyle w:val="tableAltTb"/>
              <w:jc w:val="both"/>
              <w:rPr>
                <w:sz w:val="20"/>
                <w:szCs w:val="20"/>
                <w:lang w:val="uk-UA"/>
              </w:rPr>
            </w:pPr>
            <w:r w:rsidRPr="005D112D">
              <w:rPr>
                <w:sz w:val="20"/>
                <w:szCs w:val="20"/>
                <w:lang w:val="uk-UA"/>
              </w:rPr>
              <w:t>641</w:t>
            </w:r>
          </w:p>
        </w:tc>
        <w:tc>
          <w:tcPr>
            <w:tcW w:w="708" w:type="dxa"/>
            <w:vAlign w:val="center"/>
          </w:tcPr>
          <w:p w:rsidR="00CB36CB" w:rsidRPr="005D112D" w:rsidRDefault="00CB36CB" w:rsidP="005D112D">
            <w:pPr>
              <w:pStyle w:val="tableAltTb"/>
              <w:jc w:val="both"/>
              <w:rPr>
                <w:sz w:val="20"/>
                <w:szCs w:val="20"/>
                <w:lang w:val="uk-UA"/>
              </w:rPr>
            </w:pPr>
            <w:r w:rsidRPr="005D112D">
              <w:rPr>
                <w:sz w:val="20"/>
                <w:szCs w:val="20"/>
                <w:lang w:val="uk-UA"/>
              </w:rPr>
              <w:t>63</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64</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68</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rPr>
                <w:sz w:val="20"/>
                <w:szCs w:val="20"/>
                <w:lang w:val="uk-UA"/>
              </w:rPr>
            </w:pPr>
            <w:r w:rsidRPr="005D112D">
              <w:rPr>
                <w:sz w:val="20"/>
                <w:szCs w:val="20"/>
                <w:lang w:val="uk-UA"/>
              </w:rPr>
              <w:lastRenderedPageBreak/>
              <w:t>3</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Придбання запасів підзвітною особою за грошові кошти</w:t>
            </w:r>
          </w:p>
        </w:tc>
        <w:tc>
          <w:tcPr>
            <w:tcW w:w="1701" w:type="dxa"/>
            <w:vAlign w:val="center"/>
          </w:tcPr>
          <w:p w:rsidR="00CB36CB" w:rsidRPr="005D112D" w:rsidRDefault="00CB36CB" w:rsidP="005D112D">
            <w:pPr>
              <w:pStyle w:val="tableAltTb"/>
              <w:jc w:val="both"/>
              <w:rPr>
                <w:sz w:val="20"/>
                <w:szCs w:val="20"/>
                <w:lang w:val="uk-UA"/>
              </w:rPr>
            </w:pPr>
            <w:r w:rsidRPr="005D112D">
              <w:rPr>
                <w:sz w:val="20"/>
                <w:szCs w:val="20"/>
                <w:lang w:val="uk-UA"/>
              </w:rPr>
              <w:t>20, 22, 28</w:t>
            </w:r>
          </w:p>
        </w:tc>
        <w:tc>
          <w:tcPr>
            <w:tcW w:w="708" w:type="dxa"/>
            <w:vAlign w:val="center"/>
          </w:tcPr>
          <w:p w:rsidR="00CB36CB" w:rsidRPr="005D112D" w:rsidRDefault="00CB36CB" w:rsidP="005D112D">
            <w:pPr>
              <w:pStyle w:val="tableAltTb"/>
              <w:jc w:val="both"/>
              <w:rPr>
                <w:sz w:val="20"/>
                <w:szCs w:val="20"/>
                <w:lang w:val="uk-UA"/>
              </w:rPr>
            </w:pPr>
            <w:r w:rsidRPr="005D112D">
              <w:rPr>
                <w:sz w:val="20"/>
                <w:szCs w:val="20"/>
                <w:lang w:val="uk-UA"/>
              </w:rPr>
              <w:t>372</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20</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37</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rPr>
                <w:sz w:val="20"/>
                <w:szCs w:val="20"/>
                <w:lang w:val="uk-UA"/>
              </w:rPr>
            </w:pPr>
            <w:r w:rsidRPr="005D112D">
              <w:rPr>
                <w:sz w:val="20"/>
                <w:szCs w:val="20"/>
                <w:lang w:val="uk-UA"/>
              </w:rPr>
              <w:t>4</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Відображення заліку взаєморозрахунків</w:t>
            </w:r>
          </w:p>
        </w:tc>
        <w:tc>
          <w:tcPr>
            <w:tcW w:w="1701" w:type="dxa"/>
            <w:vAlign w:val="center"/>
          </w:tcPr>
          <w:p w:rsidR="00CB36CB" w:rsidRPr="005D112D" w:rsidRDefault="00CB36CB" w:rsidP="005D112D">
            <w:pPr>
              <w:pStyle w:val="tableAltTb"/>
              <w:jc w:val="both"/>
              <w:rPr>
                <w:sz w:val="20"/>
                <w:szCs w:val="20"/>
                <w:lang w:val="uk-UA"/>
              </w:rPr>
            </w:pPr>
            <w:r w:rsidRPr="005D112D">
              <w:rPr>
                <w:sz w:val="20"/>
                <w:szCs w:val="20"/>
                <w:lang w:val="uk-UA"/>
              </w:rPr>
              <w:t>63</w:t>
            </w:r>
          </w:p>
        </w:tc>
        <w:tc>
          <w:tcPr>
            <w:tcW w:w="708" w:type="dxa"/>
            <w:vAlign w:val="center"/>
          </w:tcPr>
          <w:p w:rsidR="00CB36CB" w:rsidRPr="005D112D" w:rsidRDefault="00CB36CB" w:rsidP="005D112D">
            <w:pPr>
              <w:pStyle w:val="tableAltTb"/>
              <w:jc w:val="both"/>
              <w:rPr>
                <w:sz w:val="20"/>
                <w:szCs w:val="20"/>
                <w:lang w:val="uk-UA"/>
              </w:rPr>
            </w:pPr>
            <w:r w:rsidRPr="005D112D">
              <w:rPr>
                <w:sz w:val="20"/>
                <w:szCs w:val="20"/>
                <w:lang w:val="uk-UA"/>
              </w:rPr>
              <w:t>371</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68</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37</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426" w:type="dxa"/>
            <w:tcBorders>
              <w:bottom w:val="single" w:sz="4" w:space="0" w:color="auto"/>
            </w:tcBorders>
            <w:vAlign w:val="center"/>
          </w:tcPr>
          <w:p w:rsidR="00CB36CB" w:rsidRPr="005D112D" w:rsidRDefault="00CB36CB" w:rsidP="005D112D">
            <w:pPr>
              <w:pStyle w:val="tableAltTb"/>
              <w:rPr>
                <w:sz w:val="20"/>
                <w:szCs w:val="20"/>
                <w:lang w:val="uk-UA"/>
              </w:rPr>
            </w:pPr>
            <w:r w:rsidRPr="005D112D">
              <w:rPr>
                <w:sz w:val="20"/>
                <w:szCs w:val="20"/>
                <w:lang w:val="uk-UA"/>
              </w:rPr>
              <w:t>5</w:t>
            </w:r>
          </w:p>
        </w:tc>
        <w:tc>
          <w:tcPr>
            <w:tcW w:w="3969" w:type="dxa"/>
            <w:gridSpan w:val="2"/>
            <w:tcBorders>
              <w:bottom w:val="single" w:sz="4" w:space="0" w:color="auto"/>
            </w:tcBorders>
            <w:vAlign w:val="center"/>
          </w:tcPr>
          <w:p w:rsidR="00CB36CB" w:rsidRPr="005D112D" w:rsidRDefault="00CB36CB" w:rsidP="005D112D">
            <w:pPr>
              <w:pStyle w:val="tableAltTb"/>
              <w:jc w:val="both"/>
              <w:rPr>
                <w:sz w:val="20"/>
                <w:szCs w:val="20"/>
                <w:lang w:val="uk-UA"/>
              </w:rPr>
            </w:pPr>
            <w:r w:rsidRPr="005D112D">
              <w:rPr>
                <w:sz w:val="20"/>
                <w:szCs w:val="20"/>
                <w:lang w:val="uk-UA"/>
              </w:rPr>
              <w:t>Оплата транспортних послуг</w:t>
            </w:r>
          </w:p>
        </w:tc>
        <w:tc>
          <w:tcPr>
            <w:tcW w:w="1701" w:type="dxa"/>
            <w:tcBorders>
              <w:bottom w:val="single" w:sz="4" w:space="0" w:color="auto"/>
            </w:tcBorders>
            <w:vAlign w:val="center"/>
          </w:tcPr>
          <w:p w:rsidR="00CB36CB" w:rsidRPr="005D112D" w:rsidRDefault="00CB36CB" w:rsidP="005D112D">
            <w:pPr>
              <w:pStyle w:val="tableAltTb"/>
              <w:jc w:val="both"/>
              <w:rPr>
                <w:sz w:val="20"/>
                <w:szCs w:val="20"/>
                <w:lang w:val="uk-UA"/>
              </w:rPr>
            </w:pPr>
            <w:r w:rsidRPr="005D112D">
              <w:rPr>
                <w:sz w:val="20"/>
                <w:szCs w:val="20"/>
                <w:lang w:val="uk-UA"/>
              </w:rPr>
              <w:t>63</w:t>
            </w:r>
          </w:p>
        </w:tc>
        <w:tc>
          <w:tcPr>
            <w:tcW w:w="708" w:type="dxa"/>
            <w:tcBorders>
              <w:bottom w:val="single" w:sz="4" w:space="0" w:color="auto"/>
            </w:tcBorders>
            <w:vAlign w:val="center"/>
          </w:tcPr>
          <w:p w:rsidR="00CB36CB" w:rsidRPr="005D112D" w:rsidRDefault="00CB36CB" w:rsidP="005D112D">
            <w:pPr>
              <w:pStyle w:val="tableAltTb"/>
              <w:jc w:val="both"/>
              <w:rPr>
                <w:sz w:val="20"/>
                <w:szCs w:val="20"/>
                <w:lang w:val="uk-UA"/>
              </w:rPr>
            </w:pPr>
            <w:r w:rsidRPr="005D112D">
              <w:rPr>
                <w:sz w:val="20"/>
                <w:szCs w:val="20"/>
                <w:lang w:val="uk-UA"/>
              </w:rPr>
              <w:t>31</w:t>
            </w:r>
          </w:p>
        </w:tc>
        <w:tc>
          <w:tcPr>
            <w:tcW w:w="1134" w:type="dxa"/>
            <w:tcBorders>
              <w:bottom w:val="single" w:sz="4" w:space="0" w:color="auto"/>
            </w:tcBorders>
            <w:vAlign w:val="center"/>
          </w:tcPr>
          <w:p w:rsidR="00CB36CB" w:rsidRPr="005D112D" w:rsidRDefault="00CB36CB" w:rsidP="005D112D">
            <w:pPr>
              <w:pStyle w:val="tableAltTb"/>
              <w:jc w:val="both"/>
              <w:rPr>
                <w:sz w:val="20"/>
                <w:szCs w:val="20"/>
                <w:lang w:val="uk-UA"/>
              </w:rPr>
            </w:pPr>
            <w:r w:rsidRPr="005D112D">
              <w:rPr>
                <w:sz w:val="20"/>
                <w:szCs w:val="20"/>
                <w:lang w:val="uk-UA"/>
              </w:rPr>
              <w:t>68</w:t>
            </w:r>
          </w:p>
        </w:tc>
        <w:tc>
          <w:tcPr>
            <w:tcW w:w="993" w:type="dxa"/>
            <w:tcBorders>
              <w:bottom w:val="single" w:sz="4" w:space="0" w:color="auto"/>
            </w:tcBorders>
            <w:vAlign w:val="center"/>
          </w:tcPr>
          <w:p w:rsidR="00CB36CB" w:rsidRPr="005D112D" w:rsidRDefault="00CB36CB" w:rsidP="005D112D">
            <w:pPr>
              <w:pStyle w:val="tableAltTb"/>
              <w:jc w:val="both"/>
              <w:rPr>
                <w:sz w:val="20"/>
                <w:szCs w:val="20"/>
                <w:lang w:val="uk-UA"/>
              </w:rPr>
            </w:pPr>
            <w:r w:rsidRPr="005D112D">
              <w:rPr>
                <w:sz w:val="20"/>
                <w:szCs w:val="20"/>
                <w:lang w:val="uk-UA"/>
              </w:rPr>
              <w:t>31</w:t>
            </w:r>
          </w:p>
        </w:tc>
      </w:tr>
      <w:tr w:rsidR="00CB36CB" w:rsidRPr="00A4718F" w:rsidTr="00CB3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8931" w:type="dxa"/>
            <w:gridSpan w:val="7"/>
            <w:tcBorders>
              <w:top w:val="nil"/>
            </w:tcBorders>
            <w:vAlign w:val="center"/>
          </w:tcPr>
          <w:p w:rsidR="00CB36CB" w:rsidRPr="005D112D" w:rsidRDefault="00CB36CB" w:rsidP="005D112D">
            <w:pPr>
              <w:pStyle w:val="leftAltL"/>
              <w:ind w:firstLine="0"/>
              <w:rPr>
                <w:b/>
                <w:sz w:val="20"/>
                <w:szCs w:val="20"/>
                <w:lang w:val="uk-UA"/>
              </w:rPr>
            </w:pPr>
            <w:r w:rsidRPr="005D112D">
              <w:rPr>
                <w:b/>
                <w:sz w:val="20"/>
                <w:szCs w:val="20"/>
                <w:lang w:val="uk-UA"/>
              </w:rPr>
              <w:t>Операції з обліку МШП</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jc w:val="both"/>
              <w:rPr>
                <w:sz w:val="20"/>
                <w:szCs w:val="20"/>
                <w:lang w:val="uk-UA"/>
              </w:rPr>
            </w:pPr>
            <w:r w:rsidRPr="005D112D">
              <w:rPr>
                <w:sz w:val="20"/>
                <w:szCs w:val="20"/>
                <w:lang w:val="uk-UA"/>
              </w:rPr>
              <w:t>6</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Отримання МШП</w:t>
            </w:r>
          </w:p>
        </w:tc>
        <w:tc>
          <w:tcPr>
            <w:tcW w:w="1701" w:type="dxa"/>
            <w:tcBorders>
              <w:top w:val="nil"/>
            </w:tcBorders>
            <w:vAlign w:val="center"/>
          </w:tcPr>
          <w:p w:rsidR="00CB36CB" w:rsidRPr="005D112D" w:rsidRDefault="00CB36CB" w:rsidP="005D112D">
            <w:pPr>
              <w:pStyle w:val="tableAltTb"/>
              <w:jc w:val="both"/>
              <w:rPr>
                <w:sz w:val="20"/>
                <w:szCs w:val="20"/>
                <w:lang w:val="uk-UA"/>
              </w:rPr>
            </w:pPr>
            <w:r w:rsidRPr="005D112D">
              <w:rPr>
                <w:sz w:val="20"/>
                <w:szCs w:val="20"/>
                <w:lang w:val="uk-UA"/>
              </w:rPr>
              <w:t>22</w:t>
            </w:r>
          </w:p>
        </w:tc>
        <w:tc>
          <w:tcPr>
            <w:tcW w:w="708" w:type="dxa"/>
            <w:tcBorders>
              <w:top w:val="nil"/>
            </w:tcBorders>
            <w:vAlign w:val="center"/>
          </w:tcPr>
          <w:p w:rsidR="00CB36CB" w:rsidRPr="005D112D" w:rsidRDefault="00CB36CB" w:rsidP="005D112D">
            <w:pPr>
              <w:pStyle w:val="tableAltTb"/>
              <w:jc w:val="both"/>
              <w:rPr>
                <w:sz w:val="20"/>
                <w:szCs w:val="20"/>
                <w:lang w:val="uk-UA"/>
              </w:rPr>
            </w:pPr>
            <w:r w:rsidRPr="005D112D">
              <w:rPr>
                <w:sz w:val="20"/>
                <w:szCs w:val="20"/>
                <w:lang w:val="uk-UA"/>
              </w:rPr>
              <w:t>63</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20</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68</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jc w:val="both"/>
              <w:rPr>
                <w:sz w:val="20"/>
                <w:szCs w:val="20"/>
                <w:lang w:val="uk-UA"/>
              </w:rPr>
            </w:pPr>
            <w:r w:rsidRPr="005D112D">
              <w:rPr>
                <w:sz w:val="20"/>
                <w:szCs w:val="20"/>
                <w:lang w:val="uk-UA"/>
              </w:rPr>
              <w:t>7</w:t>
            </w:r>
          </w:p>
        </w:tc>
        <w:tc>
          <w:tcPr>
            <w:tcW w:w="3969" w:type="dxa"/>
            <w:gridSpan w:val="2"/>
            <w:vAlign w:val="center"/>
          </w:tcPr>
          <w:p w:rsidR="00CB36CB" w:rsidRPr="005D112D" w:rsidRDefault="00CB36CB" w:rsidP="005D112D">
            <w:pPr>
              <w:pStyle w:val="tableAltTb"/>
              <w:jc w:val="both"/>
              <w:rPr>
                <w:sz w:val="20"/>
                <w:szCs w:val="20"/>
                <w:lang w:val="uk-UA"/>
              </w:rPr>
            </w:pPr>
            <w:r w:rsidRPr="005D112D">
              <w:rPr>
                <w:sz w:val="20"/>
                <w:szCs w:val="20"/>
                <w:lang w:val="uk-UA"/>
              </w:rPr>
              <w:t>Відпущено зі складу МШП для загальновиробничих потреб</w:t>
            </w:r>
          </w:p>
        </w:tc>
        <w:tc>
          <w:tcPr>
            <w:tcW w:w="1701" w:type="dxa"/>
            <w:vAlign w:val="center"/>
          </w:tcPr>
          <w:p w:rsidR="00CB36CB" w:rsidRPr="005D112D" w:rsidRDefault="00CB36CB" w:rsidP="005D112D">
            <w:pPr>
              <w:pStyle w:val="tableAltTb"/>
              <w:jc w:val="both"/>
              <w:rPr>
                <w:sz w:val="20"/>
                <w:szCs w:val="20"/>
                <w:lang w:val="uk-UA"/>
              </w:rPr>
            </w:pPr>
            <w:r w:rsidRPr="005D112D">
              <w:rPr>
                <w:sz w:val="20"/>
                <w:szCs w:val="20"/>
                <w:lang w:val="uk-UA"/>
              </w:rPr>
              <w:t>91</w:t>
            </w:r>
          </w:p>
        </w:tc>
        <w:tc>
          <w:tcPr>
            <w:tcW w:w="708" w:type="dxa"/>
            <w:vAlign w:val="center"/>
          </w:tcPr>
          <w:p w:rsidR="00CB36CB" w:rsidRPr="005D112D" w:rsidRDefault="00CB36CB" w:rsidP="005D112D">
            <w:pPr>
              <w:pStyle w:val="tableAltTb"/>
              <w:jc w:val="both"/>
              <w:rPr>
                <w:sz w:val="20"/>
                <w:szCs w:val="20"/>
                <w:lang w:val="uk-UA"/>
              </w:rPr>
            </w:pPr>
            <w:r w:rsidRPr="005D112D">
              <w:rPr>
                <w:sz w:val="20"/>
                <w:szCs w:val="20"/>
                <w:lang w:val="uk-UA"/>
              </w:rPr>
              <w:t>22</w:t>
            </w:r>
          </w:p>
        </w:tc>
        <w:tc>
          <w:tcPr>
            <w:tcW w:w="1134" w:type="dxa"/>
            <w:vAlign w:val="center"/>
          </w:tcPr>
          <w:p w:rsidR="00CB36CB" w:rsidRPr="005D112D" w:rsidRDefault="00CB36CB" w:rsidP="005D112D">
            <w:pPr>
              <w:pStyle w:val="tableAltTb"/>
              <w:jc w:val="both"/>
              <w:rPr>
                <w:sz w:val="20"/>
                <w:szCs w:val="20"/>
                <w:lang w:val="uk-UA"/>
              </w:rPr>
            </w:pPr>
            <w:r w:rsidRPr="005D112D">
              <w:rPr>
                <w:sz w:val="20"/>
                <w:szCs w:val="20"/>
                <w:lang w:val="uk-UA"/>
              </w:rPr>
              <w:t>91</w:t>
            </w:r>
          </w:p>
        </w:tc>
        <w:tc>
          <w:tcPr>
            <w:tcW w:w="993" w:type="dxa"/>
            <w:vAlign w:val="center"/>
          </w:tcPr>
          <w:p w:rsidR="00CB36CB" w:rsidRPr="005D112D" w:rsidRDefault="00CB36CB" w:rsidP="005D112D">
            <w:pPr>
              <w:pStyle w:val="tableAltTb"/>
              <w:jc w:val="both"/>
              <w:rPr>
                <w:sz w:val="20"/>
                <w:szCs w:val="20"/>
                <w:lang w:val="uk-UA"/>
              </w:rPr>
            </w:pPr>
            <w:r w:rsidRPr="005D112D">
              <w:rPr>
                <w:sz w:val="20"/>
                <w:szCs w:val="20"/>
                <w:lang w:val="uk-UA"/>
              </w:rPr>
              <w:t>20</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8</w:t>
            </w:r>
          </w:p>
        </w:tc>
        <w:tc>
          <w:tcPr>
            <w:tcW w:w="3969"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Списання МШП, використовуваних безпосередньо за виробництва продукції</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23</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91</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23</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90</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w:t>
            </w:r>
          </w:p>
        </w:tc>
        <w:tc>
          <w:tcPr>
            <w:tcW w:w="3969"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Списання МШП, використовуваних для потреб адміністрації</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79</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92</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79</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90</w:t>
            </w:r>
          </w:p>
        </w:tc>
      </w:tr>
      <w:tr w:rsidR="00CB36CB" w:rsidRPr="00A4718F" w:rsidTr="00CB3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8931" w:type="dxa"/>
            <w:gridSpan w:val="7"/>
            <w:vAlign w:val="center"/>
          </w:tcPr>
          <w:p w:rsidR="00CB36CB" w:rsidRPr="005D112D" w:rsidRDefault="00CB36CB" w:rsidP="005D112D">
            <w:pPr>
              <w:pStyle w:val="tableAltTb"/>
              <w:keepLines w:val="0"/>
              <w:jc w:val="both"/>
              <w:rPr>
                <w:b/>
                <w:sz w:val="20"/>
                <w:szCs w:val="20"/>
                <w:lang w:val="uk-UA"/>
              </w:rPr>
            </w:pPr>
            <w:r w:rsidRPr="005D112D">
              <w:rPr>
                <w:b/>
                <w:sz w:val="20"/>
                <w:szCs w:val="20"/>
                <w:lang w:val="uk-UA"/>
              </w:rPr>
              <w:t>Інші надходження матеріальних запасів</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10</w:t>
            </w:r>
          </w:p>
        </w:tc>
        <w:tc>
          <w:tcPr>
            <w:tcW w:w="3969"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Відображення безоплатно отриманих запасів</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745</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74</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11</w:t>
            </w:r>
          </w:p>
        </w:tc>
        <w:tc>
          <w:tcPr>
            <w:tcW w:w="3969"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Оприбуткування запасів за даними інвентаризації</w:t>
            </w:r>
          </w:p>
        </w:tc>
        <w:tc>
          <w:tcPr>
            <w:tcW w:w="1701" w:type="dxa"/>
            <w:tcBorders>
              <w:top w:val="nil"/>
            </w:tcBorders>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w:t>
            </w:r>
          </w:p>
        </w:tc>
        <w:tc>
          <w:tcPr>
            <w:tcW w:w="708" w:type="dxa"/>
            <w:tcBorders>
              <w:top w:val="nil"/>
            </w:tcBorders>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719</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70</w:t>
            </w:r>
          </w:p>
        </w:tc>
      </w:tr>
      <w:tr w:rsidR="00CB36CB" w:rsidRPr="00A4718F" w:rsidTr="00CB3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931" w:type="dxa"/>
            <w:gridSpan w:val="7"/>
            <w:vAlign w:val="center"/>
          </w:tcPr>
          <w:p w:rsidR="00CB36CB" w:rsidRPr="005D112D" w:rsidRDefault="00CB36CB" w:rsidP="005D112D">
            <w:pPr>
              <w:pStyle w:val="tableAltTb"/>
              <w:keepLines w:val="0"/>
              <w:jc w:val="both"/>
              <w:rPr>
                <w:b/>
                <w:sz w:val="20"/>
                <w:szCs w:val="20"/>
                <w:lang w:val="uk-UA"/>
              </w:rPr>
            </w:pPr>
            <w:r w:rsidRPr="005D112D">
              <w:rPr>
                <w:b/>
                <w:sz w:val="20"/>
                <w:szCs w:val="20"/>
                <w:lang w:val="uk-UA"/>
              </w:rPr>
              <w:t>Відображення збитків від нестачі та псування цінностей</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12</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Відображення виявленої суми нестачі виробничих запасів</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947</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20, 22</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96</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20</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13</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Віднесення виявленої суми нестачі виробничих запасів на фінансові результати</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791</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947</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79</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96</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14</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Зарахування на позабалансовий рахунок суми нестачі витрат від псування цінностей</w:t>
            </w:r>
          </w:p>
        </w:tc>
        <w:tc>
          <w:tcPr>
            <w:tcW w:w="1701" w:type="dxa"/>
            <w:vAlign w:val="center"/>
          </w:tcPr>
          <w:p w:rsidR="00CB36CB" w:rsidRPr="005D112D" w:rsidRDefault="00CB36CB" w:rsidP="005D112D">
            <w:pPr>
              <w:pStyle w:val="tableAltTb"/>
              <w:keepLines w:val="0"/>
              <w:tabs>
                <w:tab w:val="clear" w:pos="567"/>
                <w:tab w:val="left" w:pos="-99"/>
              </w:tabs>
              <w:ind w:right="-118"/>
              <w:jc w:val="both"/>
              <w:rPr>
                <w:sz w:val="20"/>
                <w:szCs w:val="20"/>
                <w:lang w:val="uk-UA"/>
              </w:rPr>
            </w:pPr>
            <w:r w:rsidRPr="005D112D">
              <w:rPr>
                <w:sz w:val="20"/>
                <w:szCs w:val="20"/>
                <w:lang w:val="uk-UA"/>
              </w:rPr>
              <w:t>072 «Невід-шкодовані нестачі та витрати від псування цінностей»</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072</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15</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Списування суми збитку на винну особу</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375</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716</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37</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70</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ind w:right="-108"/>
              <w:jc w:val="both"/>
              <w:rPr>
                <w:sz w:val="20"/>
                <w:szCs w:val="20"/>
                <w:lang w:val="uk-UA"/>
              </w:rPr>
            </w:pPr>
            <w:r w:rsidRPr="005D112D">
              <w:rPr>
                <w:sz w:val="20"/>
                <w:szCs w:val="20"/>
                <w:lang w:val="uk-UA"/>
              </w:rPr>
              <w:t>16</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Зменшення суми невідшкодованих нестач і витрат від псування цінностей</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 xml:space="preserve">072 </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072</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ind w:right="-108"/>
              <w:jc w:val="both"/>
              <w:rPr>
                <w:sz w:val="20"/>
                <w:szCs w:val="20"/>
                <w:lang w:val="uk-UA"/>
              </w:rPr>
            </w:pPr>
            <w:r w:rsidRPr="005D112D">
              <w:rPr>
                <w:sz w:val="20"/>
                <w:szCs w:val="20"/>
                <w:lang w:val="uk-UA"/>
              </w:rPr>
              <w:t>17</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Відшкодування винною особою суми збитку</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301</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 xml:space="preserve">375 </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30</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37</w:t>
            </w:r>
          </w:p>
        </w:tc>
      </w:tr>
      <w:tr w:rsidR="00CB36CB" w:rsidRPr="00A4718F" w:rsidTr="005D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gridSpan w:val="2"/>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18</w:t>
            </w:r>
          </w:p>
        </w:tc>
        <w:tc>
          <w:tcPr>
            <w:tcW w:w="382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Утримання із заробітної плати винних осіб відповідних сум від нестач і витрат від псування цінностей</w:t>
            </w:r>
          </w:p>
        </w:tc>
        <w:tc>
          <w:tcPr>
            <w:tcW w:w="1701"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661</w:t>
            </w:r>
          </w:p>
        </w:tc>
        <w:tc>
          <w:tcPr>
            <w:tcW w:w="708"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 xml:space="preserve">375 </w:t>
            </w:r>
          </w:p>
        </w:tc>
        <w:tc>
          <w:tcPr>
            <w:tcW w:w="1134"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66</w:t>
            </w:r>
          </w:p>
        </w:tc>
        <w:tc>
          <w:tcPr>
            <w:tcW w:w="993" w:type="dxa"/>
            <w:vAlign w:val="center"/>
          </w:tcPr>
          <w:p w:rsidR="00CB36CB" w:rsidRPr="005D112D" w:rsidRDefault="00CB36CB" w:rsidP="005D112D">
            <w:pPr>
              <w:pStyle w:val="tableAltTb"/>
              <w:keepLines w:val="0"/>
              <w:jc w:val="both"/>
              <w:rPr>
                <w:sz w:val="20"/>
                <w:szCs w:val="20"/>
                <w:lang w:val="uk-UA"/>
              </w:rPr>
            </w:pPr>
            <w:r w:rsidRPr="005D112D">
              <w:rPr>
                <w:sz w:val="20"/>
                <w:szCs w:val="20"/>
                <w:lang w:val="uk-UA"/>
              </w:rPr>
              <w:t>37</w:t>
            </w:r>
          </w:p>
        </w:tc>
      </w:tr>
    </w:tbl>
    <w:p w:rsidR="005D112D" w:rsidRDefault="005D112D" w:rsidP="006611B9">
      <w:pPr>
        <w:autoSpaceDE w:val="0"/>
        <w:autoSpaceDN w:val="0"/>
        <w:adjustRightInd w:val="0"/>
        <w:spacing w:after="0" w:line="240" w:lineRule="auto"/>
        <w:rPr>
          <w:rFonts w:ascii="Times New Roman" w:hAnsi="Times New Roman" w:cs="Times New Roman"/>
          <w:b/>
          <w:sz w:val="24"/>
          <w:szCs w:val="24"/>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6611B9" w:rsidRDefault="00786EF8" w:rsidP="005D112D">
      <w:pPr>
        <w:spacing w:after="0" w:line="240" w:lineRule="auto"/>
        <w:ind w:left="360" w:firstLine="709"/>
        <w:jc w:val="both"/>
        <w:rPr>
          <w:rFonts w:ascii="Times New Roman" w:hAnsi="Times New Roman" w:cs="Times New Roman"/>
          <w:b/>
          <w:sz w:val="24"/>
          <w:szCs w:val="24"/>
        </w:rPr>
      </w:pPr>
      <w:r w:rsidRPr="00A4718F">
        <w:rPr>
          <w:rFonts w:ascii="Times New Roman" w:hAnsi="Times New Roman" w:cs="Times New Roman"/>
          <w:sz w:val="24"/>
          <w:szCs w:val="24"/>
        </w:rPr>
        <w:t>Використання виробничих запасів підприємства є обов’язковою умовою здійснення виробничого процесу. Запаси у виробництві використовують одноразово і переносять повністю свою вартість і собівартість виготовленої продукції (виконаних робіт, наданих послуг), на відміну від основних засобів.</w:t>
      </w:r>
      <w:r w:rsidR="005D112D">
        <w:rPr>
          <w:rFonts w:ascii="Times New Roman" w:hAnsi="Times New Roman" w:cs="Times New Roman"/>
          <w:sz w:val="24"/>
          <w:szCs w:val="24"/>
        </w:rPr>
        <w:t xml:space="preserve"> </w:t>
      </w:r>
      <w:r w:rsidRPr="00A4718F">
        <w:rPr>
          <w:rFonts w:ascii="Times New Roman" w:hAnsi="Times New Roman" w:cs="Times New Roman"/>
          <w:spacing w:val="-4"/>
          <w:sz w:val="24"/>
          <w:szCs w:val="24"/>
        </w:rPr>
        <w:t>Від правильного ведення обліку запасів залежить достовірність даних про отриманий підприємством прибуток.</w:t>
      </w:r>
      <w:r w:rsidR="005D112D">
        <w:rPr>
          <w:rFonts w:ascii="Times New Roman" w:hAnsi="Times New Roman" w:cs="Times New Roman"/>
          <w:spacing w:val="-4"/>
          <w:sz w:val="24"/>
          <w:szCs w:val="24"/>
        </w:rPr>
        <w:t xml:space="preserve"> </w:t>
      </w:r>
      <w:r w:rsidRPr="00A4718F">
        <w:rPr>
          <w:rFonts w:ascii="Times New Roman" w:hAnsi="Times New Roman" w:cs="Times New Roman"/>
          <w:spacing w:val="-4"/>
          <w:sz w:val="24"/>
          <w:szCs w:val="24"/>
        </w:rPr>
        <w:t xml:space="preserve">Систетичний облік запасів здійснюють у натуральному та грошовому вимірниках </w:t>
      </w:r>
      <w:r w:rsidRPr="00A4718F">
        <w:rPr>
          <w:rFonts w:ascii="Times New Roman" w:hAnsi="Times New Roman" w:cs="Times New Roman"/>
          <w:sz w:val="24"/>
          <w:szCs w:val="24"/>
        </w:rPr>
        <w:t>на рахунках другого класу плану рахунків (20).</w:t>
      </w:r>
    </w:p>
    <w:p w:rsidR="006611B9" w:rsidRDefault="006611B9" w:rsidP="00FF44D1">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777D58">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FF44D1" w:rsidRPr="00FF44D1" w:rsidRDefault="00FF44D1" w:rsidP="00FF44D1">
      <w:pPr>
        <w:pStyle w:val="1"/>
        <w:ind w:firstLine="0"/>
        <w:jc w:val="both"/>
        <w:rPr>
          <w:i w:val="0"/>
          <w:spacing w:val="0"/>
          <w:sz w:val="24"/>
        </w:rPr>
      </w:pPr>
      <w:r w:rsidRPr="00FF44D1">
        <w:rPr>
          <w:i w:val="0"/>
          <w:spacing w:val="0"/>
          <w:sz w:val="24"/>
        </w:rPr>
        <w:t>1.Сформулюватио основи побудови обліку запасів у малих підприємствах</w:t>
      </w:r>
    </w:p>
    <w:p w:rsidR="00FF44D1" w:rsidRPr="00FF44D1" w:rsidRDefault="00FF44D1" w:rsidP="00FF44D1">
      <w:pPr>
        <w:pStyle w:val="1"/>
        <w:ind w:firstLine="0"/>
        <w:jc w:val="both"/>
        <w:rPr>
          <w:i w:val="0"/>
          <w:spacing w:val="0"/>
          <w:sz w:val="24"/>
        </w:rPr>
      </w:pPr>
      <w:r w:rsidRPr="00FF44D1">
        <w:rPr>
          <w:i w:val="0"/>
          <w:spacing w:val="0"/>
          <w:sz w:val="24"/>
        </w:rPr>
        <w:t>2. Облік наявності та руху виробничих запасів у малих підприємствах</w:t>
      </w:r>
    </w:p>
    <w:p w:rsidR="00FF44D1" w:rsidRPr="00FF44D1" w:rsidRDefault="00FF44D1" w:rsidP="00FF44D1">
      <w:pPr>
        <w:spacing w:after="0" w:line="240" w:lineRule="auto"/>
        <w:jc w:val="both"/>
        <w:rPr>
          <w:rFonts w:ascii="Times New Roman" w:hAnsi="Times New Roman" w:cs="Times New Roman"/>
          <w:sz w:val="24"/>
          <w:szCs w:val="24"/>
        </w:rPr>
      </w:pPr>
      <w:r w:rsidRPr="00FF44D1">
        <w:rPr>
          <w:rFonts w:ascii="Times New Roman" w:hAnsi="Times New Roman" w:cs="Times New Roman"/>
          <w:sz w:val="24"/>
          <w:szCs w:val="24"/>
        </w:rPr>
        <w:t>3. Оцінка запасів у разі вибуття.</w:t>
      </w:r>
    </w:p>
    <w:p w:rsidR="00FF44D1" w:rsidRPr="00FF44D1" w:rsidRDefault="00FF44D1" w:rsidP="00FF44D1">
      <w:pPr>
        <w:spacing w:after="0" w:line="240" w:lineRule="auto"/>
        <w:jc w:val="both"/>
        <w:rPr>
          <w:rFonts w:ascii="Times New Roman" w:hAnsi="Times New Roman" w:cs="Times New Roman"/>
          <w:sz w:val="24"/>
          <w:szCs w:val="24"/>
        </w:rPr>
      </w:pPr>
      <w:r w:rsidRPr="00FF44D1">
        <w:rPr>
          <w:rFonts w:ascii="Times New Roman" w:hAnsi="Times New Roman" w:cs="Times New Roman"/>
          <w:sz w:val="24"/>
          <w:szCs w:val="24"/>
        </w:rPr>
        <w:t>4. Особливості обліку малоцінних і швидкозношуваних предметів</w:t>
      </w:r>
    </w:p>
    <w:p w:rsidR="00FF44D1" w:rsidRPr="00FF44D1" w:rsidRDefault="00FF44D1" w:rsidP="00FF44D1">
      <w:pPr>
        <w:spacing w:after="0" w:line="240" w:lineRule="auto"/>
        <w:jc w:val="both"/>
        <w:rPr>
          <w:rFonts w:ascii="Times New Roman" w:hAnsi="Times New Roman" w:cs="Times New Roman"/>
          <w:sz w:val="24"/>
          <w:szCs w:val="24"/>
        </w:rPr>
      </w:pPr>
      <w:r w:rsidRPr="00FF44D1">
        <w:rPr>
          <w:rFonts w:ascii="Times New Roman" w:hAnsi="Times New Roman" w:cs="Times New Roman"/>
          <w:sz w:val="24"/>
          <w:szCs w:val="24"/>
        </w:rPr>
        <w:t>5.Які бухгалтерські проведення господарських операцій з обліку виробничих запасів?</w:t>
      </w:r>
    </w:p>
    <w:p w:rsidR="006611B9" w:rsidRDefault="006611B9" w:rsidP="00FF44D1">
      <w:pPr>
        <w:pStyle w:val="a7"/>
        <w:ind w:firstLine="0"/>
        <w:jc w:val="both"/>
        <w:rPr>
          <w:szCs w:val="28"/>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6611B9" w:rsidRDefault="006611B9" w:rsidP="006611B9">
      <w:pPr>
        <w:jc w:val="center"/>
        <w:rPr>
          <w:rFonts w:ascii="Times New Roman" w:hAnsi="Times New Roman" w:cs="Times New Roman"/>
          <w:b/>
          <w:sz w:val="24"/>
          <w:szCs w:val="24"/>
        </w:rPr>
      </w:pPr>
    </w:p>
    <w:p w:rsidR="00C10E60" w:rsidRPr="006212B1" w:rsidRDefault="00C10E60" w:rsidP="00C10E60">
      <w:pPr>
        <w:jc w:val="center"/>
        <w:rPr>
          <w:rFonts w:ascii="Times New Roman" w:hAnsi="Times New Roman" w:cs="Times New Roman"/>
          <w:b/>
          <w:sz w:val="24"/>
          <w:szCs w:val="24"/>
        </w:rPr>
      </w:pPr>
      <w:r w:rsidRPr="006212B1">
        <w:rPr>
          <w:rFonts w:ascii="Times New Roman" w:hAnsi="Times New Roman" w:cs="Times New Roman"/>
          <w:b/>
          <w:sz w:val="24"/>
          <w:szCs w:val="24"/>
        </w:rPr>
        <w:lastRenderedPageBreak/>
        <w:t xml:space="preserve">Конспект лекції № </w:t>
      </w:r>
      <w:r w:rsidR="0003662D">
        <w:rPr>
          <w:rFonts w:ascii="Times New Roman" w:hAnsi="Times New Roman" w:cs="Times New Roman"/>
          <w:b/>
          <w:sz w:val="24"/>
          <w:szCs w:val="24"/>
        </w:rPr>
        <w:t>7.</w:t>
      </w:r>
    </w:p>
    <w:p w:rsidR="0003662D" w:rsidRPr="0003662D" w:rsidRDefault="0003662D" w:rsidP="0003662D">
      <w:pPr>
        <w:keepNext/>
        <w:widowControl w:val="0"/>
        <w:autoSpaceDE w:val="0"/>
        <w:autoSpaceDN w:val="0"/>
        <w:adjustRightInd w:val="0"/>
        <w:jc w:val="center"/>
        <w:rPr>
          <w:rFonts w:ascii="Times New Roman" w:hAnsi="Times New Roman" w:cs="Times New Roman"/>
          <w:b/>
          <w:color w:val="000000"/>
          <w:kern w:val="32"/>
          <w:sz w:val="24"/>
          <w:szCs w:val="24"/>
          <w:u w:val="single"/>
        </w:rPr>
      </w:pPr>
      <w:r w:rsidRPr="0003662D">
        <w:rPr>
          <w:rFonts w:ascii="Times New Roman" w:hAnsi="Times New Roman" w:cs="Times New Roman"/>
          <w:b/>
          <w:color w:val="000000"/>
          <w:kern w:val="32"/>
          <w:sz w:val="24"/>
          <w:szCs w:val="24"/>
          <w:u w:val="single"/>
        </w:rPr>
        <w:t>ТЕМА 7. ОБЛІК ВИТРАТ ПІДПРИЄМСТВА</w:t>
      </w:r>
    </w:p>
    <w:p w:rsidR="00C10E60" w:rsidRPr="006212B1" w:rsidRDefault="00C10E60" w:rsidP="00C10E60">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методології обліку</w:t>
      </w:r>
      <w:r w:rsidR="00922B26">
        <w:rPr>
          <w:rFonts w:ascii="Times New Roman" w:hAnsi="Times New Roman" w:cs="Times New Roman"/>
          <w:sz w:val="24"/>
          <w:szCs w:val="24"/>
        </w:rPr>
        <w:t xml:space="preserve"> виробничих витрат</w:t>
      </w:r>
      <w:r>
        <w:rPr>
          <w:rFonts w:ascii="Times New Roman" w:hAnsi="Times New Roman" w:cs="Times New Roman"/>
          <w:sz w:val="24"/>
          <w:szCs w:val="24"/>
        </w:rPr>
        <w:t xml:space="preserve"> та </w:t>
      </w:r>
      <w:r w:rsidR="00922B26">
        <w:rPr>
          <w:rFonts w:ascii="Times New Roman" w:hAnsi="Times New Roman" w:cs="Times New Roman"/>
          <w:sz w:val="24"/>
          <w:szCs w:val="24"/>
        </w:rPr>
        <w:t xml:space="preserve">їх </w:t>
      </w:r>
      <w:r>
        <w:rPr>
          <w:rFonts w:ascii="Times New Roman" w:hAnsi="Times New Roman" w:cs="Times New Roman"/>
          <w:sz w:val="24"/>
          <w:szCs w:val="24"/>
        </w:rPr>
        <w:t>ведення 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922B26" w:rsidRPr="00922B26" w:rsidRDefault="00922B26" w:rsidP="002C4363">
      <w:pPr>
        <w:pStyle w:val="a9"/>
        <w:widowControl w:val="0"/>
        <w:numPr>
          <w:ilvl w:val="0"/>
          <w:numId w:val="81"/>
        </w:numPr>
        <w:autoSpaceDE w:val="0"/>
        <w:autoSpaceDN w:val="0"/>
        <w:adjustRightInd w:val="0"/>
        <w:spacing w:after="0" w:line="240" w:lineRule="auto"/>
        <w:jc w:val="both"/>
        <w:rPr>
          <w:rFonts w:ascii="Times New Roman" w:hAnsi="Times New Roman" w:cs="Times New Roman"/>
          <w:color w:val="000000"/>
          <w:sz w:val="24"/>
          <w:szCs w:val="24"/>
        </w:rPr>
      </w:pPr>
      <w:r w:rsidRPr="00922B26">
        <w:rPr>
          <w:rFonts w:ascii="Times New Roman" w:hAnsi="Times New Roman" w:cs="Times New Roman"/>
          <w:color w:val="000000"/>
          <w:sz w:val="24"/>
          <w:szCs w:val="24"/>
        </w:rPr>
        <w:t>Особливості організації обліку витрат на малих підприємствах</w:t>
      </w:r>
    </w:p>
    <w:p w:rsidR="00922B26" w:rsidRPr="00922B26" w:rsidRDefault="00922B26" w:rsidP="002C4363">
      <w:pPr>
        <w:pStyle w:val="a9"/>
        <w:widowControl w:val="0"/>
        <w:numPr>
          <w:ilvl w:val="0"/>
          <w:numId w:val="81"/>
        </w:numPr>
        <w:autoSpaceDE w:val="0"/>
        <w:autoSpaceDN w:val="0"/>
        <w:adjustRightInd w:val="0"/>
        <w:spacing w:after="0" w:line="240" w:lineRule="auto"/>
        <w:jc w:val="both"/>
        <w:rPr>
          <w:rFonts w:ascii="Times New Roman" w:hAnsi="Times New Roman" w:cs="Times New Roman"/>
          <w:color w:val="000000"/>
          <w:sz w:val="24"/>
          <w:szCs w:val="24"/>
        </w:rPr>
      </w:pPr>
      <w:r w:rsidRPr="00922B26">
        <w:rPr>
          <w:rFonts w:ascii="Times New Roman" w:hAnsi="Times New Roman" w:cs="Times New Roman"/>
          <w:color w:val="000000"/>
          <w:sz w:val="24"/>
          <w:szCs w:val="24"/>
        </w:rPr>
        <w:t>Калькулювання собівартості продукції (робіт, послуг)</w:t>
      </w:r>
    </w:p>
    <w:p w:rsidR="00922B26" w:rsidRPr="00922B26" w:rsidRDefault="00922B26" w:rsidP="002C4363">
      <w:pPr>
        <w:pStyle w:val="af0"/>
        <w:numPr>
          <w:ilvl w:val="0"/>
          <w:numId w:val="81"/>
        </w:numPr>
        <w:tabs>
          <w:tab w:val="clear" w:pos="4153"/>
          <w:tab w:val="clear" w:pos="8306"/>
        </w:tabs>
        <w:jc w:val="both"/>
        <w:rPr>
          <w:sz w:val="24"/>
        </w:rPr>
      </w:pPr>
      <w:r w:rsidRPr="00922B26">
        <w:rPr>
          <w:sz w:val="24"/>
        </w:rPr>
        <w:t>Типові бухгалтерські проведення з обліку витрат малого підприємства</w:t>
      </w:r>
    </w:p>
    <w:p w:rsidR="00C10E60" w:rsidRPr="00D47AB8"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E9643C">
        <w:rPr>
          <w:rFonts w:ascii="Times New Roman" w:hAnsi="Times New Roman" w:cs="Times New Roman"/>
          <w:sz w:val="24"/>
          <w:szCs w:val="24"/>
        </w:rPr>
        <w:t>виробничі витрати</w:t>
      </w:r>
      <w:r>
        <w:rPr>
          <w:rFonts w:ascii="Times New Roman" w:hAnsi="Times New Roman" w:cs="Times New Roman"/>
          <w:sz w:val="24"/>
          <w:szCs w:val="24"/>
        </w:rPr>
        <w:t xml:space="preserve">, </w:t>
      </w: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Податковий кодекс України від 02.12.2010 р.  № 2755-</w:t>
      </w:r>
      <w:r w:rsidRPr="00E9643C">
        <w:rPr>
          <w:rFonts w:ascii="Times New Roman" w:hAnsi="Times New Roman" w:cs="Times New Roman"/>
          <w:sz w:val="24"/>
          <w:szCs w:val="24"/>
          <w:lang w:val="en-US"/>
        </w:rPr>
        <w:t>VI</w:t>
      </w:r>
      <w:r w:rsidRPr="00E9643C">
        <w:rPr>
          <w:rFonts w:ascii="Times New Roman" w:hAnsi="Times New Roman" w:cs="Times New Roman"/>
          <w:sz w:val="24"/>
          <w:szCs w:val="24"/>
        </w:rPr>
        <w:t xml:space="preserve"> / зі змінами і доповненнями.</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28" w:history="1">
        <w:r w:rsidRPr="00E9643C">
          <w:rPr>
            <w:rStyle w:val="aa"/>
            <w:rFonts w:ascii="Times New Roman" w:hAnsi="Times New Roman" w:cs="Times New Roman"/>
            <w:sz w:val="24"/>
            <w:szCs w:val="24"/>
          </w:rPr>
          <w:t>http://zakon4.rada.gov.ua</w:t>
        </w:r>
      </w:hyperlink>
      <w:r w:rsidRPr="00E9643C">
        <w:rPr>
          <w:rFonts w:ascii="Times New Roman" w:hAnsi="Times New Roman" w:cs="Times New Roman"/>
          <w:sz w:val="24"/>
          <w:szCs w:val="24"/>
        </w:rPr>
        <w:t>.</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2C4363">
      <w:pPr>
        <w:pStyle w:val="a3"/>
        <w:numPr>
          <w:ilvl w:val="0"/>
          <w:numId w:val="82"/>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2C4363">
      <w:pPr>
        <w:pStyle w:val="a3"/>
        <w:numPr>
          <w:ilvl w:val="0"/>
          <w:numId w:val="82"/>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2C4363">
      <w:pPr>
        <w:pStyle w:val="a3"/>
        <w:numPr>
          <w:ilvl w:val="0"/>
          <w:numId w:val="82"/>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2C4363">
      <w:pPr>
        <w:pStyle w:val="a5"/>
        <w:numPr>
          <w:ilvl w:val="0"/>
          <w:numId w:val="82"/>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2C4363">
      <w:pPr>
        <w:pStyle w:val="a3"/>
        <w:numPr>
          <w:ilvl w:val="0"/>
          <w:numId w:val="82"/>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2C4363">
      <w:pPr>
        <w:pStyle w:val="a3"/>
        <w:numPr>
          <w:ilvl w:val="0"/>
          <w:numId w:val="82"/>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E9643C" w:rsidRDefault="00C10E60" w:rsidP="002C4363">
      <w:pPr>
        <w:pStyle w:val="a9"/>
        <w:numPr>
          <w:ilvl w:val="0"/>
          <w:numId w:val="82"/>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lastRenderedPageBreak/>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E9643C" w:rsidRDefault="00C10E60" w:rsidP="002C4363">
      <w:pPr>
        <w:pStyle w:val="a9"/>
        <w:numPr>
          <w:ilvl w:val="0"/>
          <w:numId w:val="83"/>
        </w:numPr>
        <w:spacing w:after="0" w:line="240" w:lineRule="auto"/>
        <w:jc w:val="both"/>
        <w:rPr>
          <w:rFonts w:ascii="Times New Roman" w:hAnsi="Times New Roman" w:cs="Times New Roman"/>
          <w:sz w:val="24"/>
          <w:szCs w:val="24"/>
        </w:rPr>
      </w:pPr>
      <w:r w:rsidRPr="00E9643C">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322F6" w:rsidRDefault="00C10E60"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E9643C">
        <w:rPr>
          <w:rFonts w:ascii="Times New Roman" w:hAnsi="Times New Roman" w:cs="Times New Roman"/>
          <w:b/>
          <w:color w:val="000000"/>
          <w:sz w:val="24"/>
          <w:szCs w:val="24"/>
        </w:rPr>
        <w:t>1.Особливості організації обліку витрат на малих підприємствах</w:t>
      </w:r>
    </w:p>
    <w:p w:rsidR="00E9643C" w:rsidRPr="00E9643C" w:rsidRDefault="00E9643C" w:rsidP="005D112D">
      <w:pPr>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 xml:space="preserve">Малим підприємствам, діяльність яких пов’язана з підготовкою, організацією, веденням виробництва, реалізацією продукції (робіт, послуг), що оподатковуються податком на прибуток, необхідно здійснювати облік витрат. </w:t>
      </w:r>
    </w:p>
    <w:p w:rsidR="00E9643C" w:rsidRPr="00E9643C" w:rsidRDefault="00E9643C" w:rsidP="005D112D">
      <w:pPr>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color w:val="000000"/>
          <w:sz w:val="24"/>
          <w:szCs w:val="24"/>
        </w:rPr>
        <w:t>Відомості про витрати, їх обсяги й динаміку становлять інформаційну базу прийняття рішень керівництвом малого підприємства щодо асортименту продукції, напрямів і обсягів діяльності, управління запасами, ціноутворення, рівня витрат.</w:t>
      </w:r>
    </w:p>
    <w:p w:rsidR="00E9643C" w:rsidRPr="00E9643C" w:rsidRDefault="00E9643C" w:rsidP="005D112D">
      <w:pPr>
        <w:widowControl w:val="0"/>
        <w:tabs>
          <w:tab w:val="left" w:pos="72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sz w:val="24"/>
          <w:szCs w:val="24"/>
        </w:rPr>
        <w:t xml:space="preserve">Відповідно до стандарту бухгалтерського обліку П(С)БО 16 «Витрати», </w:t>
      </w:r>
      <w:r w:rsidRPr="00E9643C">
        <w:rPr>
          <w:rFonts w:ascii="Times New Roman" w:hAnsi="Times New Roman" w:cs="Times New Roman"/>
          <w:i/>
          <w:sz w:val="24"/>
          <w:szCs w:val="24"/>
        </w:rPr>
        <w:t>витрати</w:t>
      </w:r>
      <w:r w:rsidRPr="00E9643C">
        <w:rPr>
          <w:rFonts w:ascii="Times New Roman" w:hAnsi="Times New Roman" w:cs="Times New Roman"/>
          <w:sz w:val="24"/>
          <w:szCs w:val="24"/>
        </w:rPr>
        <w:t xml:space="preserve"> – це зменшення  економічної вигоди у вигляді вибуття активів або збільшення зобов’язань, які призводять  до зменшення власного капіталу (крім зменшення капіталу за рахунок його вилучення або розподілу між власниками капіталу).</w:t>
      </w:r>
      <w:r w:rsidRPr="00E9643C">
        <w:rPr>
          <w:rFonts w:ascii="Times New Roman" w:hAnsi="Times New Roman" w:cs="Times New Roman"/>
          <w:color w:val="000000"/>
          <w:sz w:val="24"/>
          <w:szCs w:val="24"/>
        </w:rPr>
        <w:t xml:space="preserve"> Згідно з п. 9.2 П(С)БО 16 «Витрати» не визначаються</w:t>
      </w:r>
      <w:r w:rsidRPr="00E9643C">
        <w:rPr>
          <w:rFonts w:ascii="Times New Roman" w:hAnsi="Times New Roman" w:cs="Times New Roman"/>
          <w:b/>
          <w:color w:val="000000"/>
          <w:sz w:val="24"/>
          <w:szCs w:val="24"/>
        </w:rPr>
        <w:t xml:space="preserve"> </w:t>
      </w:r>
      <w:r w:rsidRPr="00E9643C">
        <w:rPr>
          <w:rFonts w:ascii="Times New Roman" w:hAnsi="Times New Roman" w:cs="Times New Roman"/>
          <w:color w:val="000000"/>
          <w:sz w:val="24"/>
          <w:szCs w:val="24"/>
        </w:rPr>
        <w:t xml:space="preserve">витратами суми попередньої (авансованої) оплати запасів, робіт, послуг. </w:t>
      </w:r>
    </w:p>
    <w:p w:rsidR="00E9643C" w:rsidRPr="00E9643C" w:rsidRDefault="00E9643C" w:rsidP="005D112D">
      <w:p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 xml:space="preserve">На сьогодні під час визначення об’єкта оподаткування більше не застосовують терміни «валові витрати», а просто «витрати», як у бухгалтерському обліку, а також «собівартість». </w:t>
      </w:r>
    </w:p>
    <w:p w:rsidR="00E9643C" w:rsidRPr="00E9643C" w:rsidRDefault="00E9643C" w:rsidP="005D112D">
      <w:p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Визначення цих термінів наведено у ст. 14 р. І Податкового кодексу України, а саме:</w:t>
      </w:r>
    </w:p>
    <w:p w:rsidR="00E9643C" w:rsidRPr="00E9643C" w:rsidRDefault="00E9643C" w:rsidP="002C4363">
      <w:pPr>
        <w:numPr>
          <w:ilvl w:val="0"/>
          <w:numId w:val="84"/>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i/>
          <w:color w:val="000000"/>
          <w:sz w:val="24"/>
          <w:szCs w:val="24"/>
        </w:rPr>
        <w:t>витрати</w:t>
      </w:r>
      <w:r w:rsidRPr="00E9643C">
        <w:rPr>
          <w:rFonts w:ascii="Times New Roman" w:hAnsi="Times New Roman" w:cs="Times New Roman"/>
          <w:color w:val="000000"/>
          <w:sz w:val="24"/>
          <w:szCs w:val="24"/>
        </w:rPr>
        <w:t xml:space="preserve"> </w:t>
      </w:r>
      <w:r w:rsidRPr="00E9643C">
        <w:rPr>
          <w:rFonts w:ascii="Times New Roman" w:hAnsi="Times New Roman" w:cs="Times New Roman"/>
          <w:sz w:val="24"/>
          <w:szCs w:val="24"/>
        </w:rPr>
        <w:t>–</w:t>
      </w:r>
      <w:r w:rsidRPr="00E9643C">
        <w:rPr>
          <w:rFonts w:ascii="Times New Roman" w:hAnsi="Times New Roman" w:cs="Times New Roman"/>
          <w:color w:val="000000"/>
          <w:sz w:val="24"/>
          <w:szCs w:val="24"/>
        </w:rPr>
        <w:t xml:space="preserve"> сума будь-яких витрат платника податку у грошовій, матеріальній або нематеріальній формах, здійснюваних для провадження господарської діяльності платника податку, в результаті яких відбувається зменшення </w:t>
      </w:r>
      <w:r w:rsidRPr="00E9643C">
        <w:rPr>
          <w:rFonts w:ascii="Times New Roman" w:hAnsi="Times New Roman" w:cs="Times New Roman"/>
          <w:color w:val="000000"/>
          <w:sz w:val="24"/>
          <w:szCs w:val="24"/>
        </w:rPr>
        <w:lastRenderedPageBreak/>
        <w:t>економічних вигод у вигляді вибуття активів або збільшення зобов’язань, відтак зменшення власного капіталу (крім змін капіталу за рахунок його вилучення або розподілу власником);</w:t>
      </w:r>
    </w:p>
    <w:p w:rsidR="00E9643C" w:rsidRPr="00E9643C" w:rsidRDefault="00E9643C" w:rsidP="002C4363">
      <w:pPr>
        <w:numPr>
          <w:ilvl w:val="0"/>
          <w:numId w:val="84"/>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i/>
          <w:color w:val="000000"/>
          <w:sz w:val="24"/>
          <w:szCs w:val="24"/>
        </w:rPr>
        <w:t>собівартість реалізованих товарів, виконаних робіт, наданих послуг</w:t>
      </w:r>
      <w:r w:rsidRPr="00E9643C">
        <w:rPr>
          <w:rFonts w:ascii="Times New Roman" w:hAnsi="Times New Roman" w:cs="Times New Roman"/>
          <w:color w:val="000000"/>
          <w:sz w:val="24"/>
          <w:szCs w:val="24"/>
        </w:rPr>
        <w:t xml:space="preserve"> </w:t>
      </w:r>
      <w:r w:rsidRPr="00E9643C">
        <w:rPr>
          <w:rFonts w:ascii="Times New Roman" w:hAnsi="Times New Roman" w:cs="Times New Roman"/>
          <w:sz w:val="24"/>
          <w:szCs w:val="24"/>
        </w:rPr>
        <w:t>–</w:t>
      </w:r>
      <w:r w:rsidRPr="00E9643C">
        <w:rPr>
          <w:rFonts w:ascii="Times New Roman" w:hAnsi="Times New Roman" w:cs="Times New Roman"/>
          <w:color w:val="000000"/>
          <w:sz w:val="24"/>
          <w:szCs w:val="24"/>
        </w:rPr>
        <w:t xml:space="preserve"> витрати, що прямо пов’язані із виробництвом та/або придбанням реалізованих протягом звітного податкового періоду товарів, виконаних робіт, наданих послуг, які визначають відповідно до положень (стандартів) бухгалтерського обліку, що застосовують у частині, яка не суперечить положенням р. I ПКУ.</w:t>
      </w:r>
    </w:p>
    <w:p w:rsidR="00E9643C" w:rsidRPr="00E9643C" w:rsidRDefault="00E9643C" w:rsidP="005D112D">
      <w:p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 xml:space="preserve">Склад витрат і порядок їх визнання визначено у ст. 138 р. </w:t>
      </w:r>
      <w:r w:rsidRPr="00E9643C">
        <w:rPr>
          <w:rFonts w:ascii="Times New Roman" w:hAnsi="Times New Roman" w:cs="Times New Roman"/>
          <w:color w:val="000000"/>
          <w:sz w:val="24"/>
          <w:szCs w:val="24"/>
          <w:lang w:val="en-US"/>
        </w:rPr>
        <w:t>III</w:t>
      </w:r>
      <w:r w:rsidRPr="00E9643C">
        <w:rPr>
          <w:rFonts w:ascii="Times New Roman" w:hAnsi="Times New Roman" w:cs="Times New Roman"/>
          <w:color w:val="000000"/>
          <w:sz w:val="24"/>
          <w:szCs w:val="24"/>
        </w:rPr>
        <w:t xml:space="preserve"> ПКУ, а саме:</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витрати операційної діяльності (собівартість реалізованих товарів, виконаних робіт, наданих послуг, витрати банківських установ);</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інші витрати.</w:t>
      </w:r>
    </w:p>
    <w:p w:rsidR="00E9643C" w:rsidRPr="00E9643C" w:rsidRDefault="00E9643C" w:rsidP="005D112D">
      <w:pPr>
        <w:shd w:val="clear" w:color="auto" w:fill="FFFFFF"/>
        <w:spacing w:after="0" w:line="240" w:lineRule="auto"/>
        <w:ind w:left="360"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Інші витрати у свою чергу передбачають:</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загальновиробничі витрати (витрати на управління виробництвом, амортизація основних засобів і нематеріальних активів загально виробничого призначення, витрати на вдосконалення технології та організації виробництва, витрати на охорону праці тощо);</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адміністративні витрати (проведення річних зборів, представницькі витрати, відрядження та утримання апарату управління підприємством, консультаційні, інформаційні послуги, оплата послуг зв’язку тощо);</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витрати на збут (пакувальні матеріали, оплата праці та комісійні винагороди продавцям, реклама та дослідження ринку (маркетинг), передпродажна підготовка товарів, транспортування, страхування товарів, транспортно-експедиційні послуги, гарантійний ремонт і гарантійне обслуговування тощо);</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інші операційні витрати (витрати за операціями в іноземній валюті, податки і збори, інформаційне забезпечення, відсотки (за користування отриманими кредитами, за випущеними облігаціями, за фінансовою орендою тощо);</w:t>
      </w:r>
    </w:p>
    <w:p w:rsidR="00E9643C" w:rsidRPr="00E9643C" w:rsidRDefault="00E9643C" w:rsidP="002C4363">
      <w:pPr>
        <w:numPr>
          <w:ilvl w:val="0"/>
          <w:numId w:val="85"/>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інші витрати звичайної діяльності (добровільно перераховані (передані) активи, безнадійна заборгованість, утримання та експлуатація фондів природоохоронного призначення, придбання ліцензій та спеціальних дозволів тощо).</w:t>
      </w:r>
    </w:p>
    <w:p w:rsidR="00E9643C" w:rsidRPr="00E9643C" w:rsidRDefault="00E9643C" w:rsidP="005D112D">
      <w:p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Собівартість товарів (робіт, послуг) складається з витрат, прямо пов’язаних із виробництвом таких товарів (робіт, послуг), а саме:</w:t>
      </w:r>
    </w:p>
    <w:p w:rsidR="00E9643C" w:rsidRPr="00E9643C" w:rsidRDefault="00E9643C" w:rsidP="002C4363">
      <w:pPr>
        <w:numPr>
          <w:ilvl w:val="0"/>
          <w:numId w:val="86"/>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прямих матеріальних витрат (сировина, матеріали та напівфабрикати, що утворюють основу виготовленого товару (роботи, послуги);</w:t>
      </w:r>
    </w:p>
    <w:p w:rsidR="00E9643C" w:rsidRPr="00E9643C" w:rsidRDefault="00E9643C" w:rsidP="002C4363">
      <w:pPr>
        <w:numPr>
          <w:ilvl w:val="0"/>
          <w:numId w:val="86"/>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прямих витрат на оплату праці (заробітна плата та інші виплати робітникам, зайнятим у виробництві товарів (робіт, послуг);</w:t>
      </w:r>
    </w:p>
    <w:p w:rsidR="00E9643C" w:rsidRPr="00E9643C" w:rsidRDefault="00E9643C" w:rsidP="002C4363">
      <w:pPr>
        <w:numPr>
          <w:ilvl w:val="0"/>
          <w:numId w:val="86"/>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амортизації виробничих основних засобів і нематеріальних активів, безпосередньо пов’язаних із виробництвом товарів (робіт, послуг);</w:t>
      </w:r>
    </w:p>
    <w:p w:rsidR="00E9643C" w:rsidRPr="00E9643C" w:rsidRDefault="00E9643C" w:rsidP="002C4363">
      <w:pPr>
        <w:numPr>
          <w:ilvl w:val="0"/>
          <w:numId w:val="86"/>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вартості придбаних послуг, прямо пов'язаних із їх виробництвом (наданням);</w:t>
      </w:r>
    </w:p>
    <w:p w:rsidR="00E9643C" w:rsidRPr="00E9643C" w:rsidRDefault="00E9643C" w:rsidP="002C4363">
      <w:pPr>
        <w:numPr>
          <w:ilvl w:val="0"/>
          <w:numId w:val="86"/>
        </w:num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інших прямих витрат (внески на соціальні заходи, плата за оренду земельних і майнових паїв).</w:t>
      </w:r>
    </w:p>
    <w:p w:rsidR="00E9643C" w:rsidRPr="00E9643C" w:rsidRDefault="00E9643C" w:rsidP="005D112D">
      <w:pPr>
        <w:shd w:val="clear" w:color="auto" w:fill="FFFFFF"/>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color w:val="000000"/>
          <w:sz w:val="24"/>
          <w:szCs w:val="24"/>
        </w:rPr>
        <w:t>За визначення об’єкта обкладення податком на прибуток, р. III ПКУ містить перелік витрат,</w:t>
      </w:r>
      <w:r w:rsidRPr="00E9643C">
        <w:rPr>
          <w:rFonts w:ascii="Times New Roman" w:hAnsi="Times New Roman" w:cs="Times New Roman"/>
          <w:b/>
          <w:i/>
          <w:color w:val="000000"/>
          <w:sz w:val="24"/>
          <w:szCs w:val="24"/>
        </w:rPr>
        <w:t xml:space="preserve"> </w:t>
      </w:r>
      <w:r w:rsidRPr="00E9643C">
        <w:rPr>
          <w:rFonts w:ascii="Times New Roman" w:hAnsi="Times New Roman" w:cs="Times New Roman"/>
          <w:i/>
          <w:color w:val="000000"/>
          <w:sz w:val="24"/>
          <w:szCs w:val="24"/>
        </w:rPr>
        <w:t>що не враховуються,</w:t>
      </w:r>
      <w:r w:rsidRPr="00E9643C">
        <w:rPr>
          <w:rFonts w:ascii="Times New Roman" w:hAnsi="Times New Roman" w:cs="Times New Roman"/>
          <w:b/>
          <w:i/>
          <w:color w:val="000000"/>
          <w:sz w:val="24"/>
          <w:szCs w:val="24"/>
        </w:rPr>
        <w:t xml:space="preserve"> </w:t>
      </w:r>
      <w:r w:rsidRPr="00E9643C">
        <w:rPr>
          <w:rFonts w:ascii="Times New Roman" w:hAnsi="Times New Roman" w:cs="Times New Roman"/>
          <w:color w:val="000000"/>
          <w:sz w:val="24"/>
          <w:szCs w:val="24"/>
        </w:rPr>
        <w:t xml:space="preserve">зокрема: витрати, не пов’язані з господарською діяльністю (прийоми, презентації, свята, розваги), платежі за договорами комісії, агентськими договорами та іншими аналогічними договорами, погашення отриманих позик, кредитів, дивіденди, штрафи, неустойки чи пені. Крім того, у ст. 138 - 140 ПКУ установлено обмеження щодо врахування певних витрат за визначення об’єкта оподаткування. </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Для обліку загальновиробничих витрат у Відомості 5-М «Обліку витрат...» (згідно з Методичними рекомендаціями № 422) треба відкрити окремий рахунок «Загальновиробничі витрати».</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 xml:space="preserve">Рахунків із обліку витрат виробництва на малих підприємствах є декілька: 23 «Виробництво», 90 «Собівартість реалізації», 91 «Загальновиробничі витрати», 96 «Інші </w:t>
      </w:r>
      <w:r w:rsidRPr="00E9643C">
        <w:rPr>
          <w:rFonts w:ascii="Times New Roman" w:hAnsi="Times New Roman" w:cs="Times New Roman"/>
          <w:sz w:val="24"/>
          <w:szCs w:val="24"/>
        </w:rPr>
        <w:lastRenderedPageBreak/>
        <w:t xml:space="preserve">витрати». Сальдо цих рахунків закривають в кінці місяця, кварталу чи року в кореспонденції з Дебетом 79 рахунку. </w:t>
      </w:r>
    </w:p>
    <w:p w:rsidR="00E9643C" w:rsidRPr="00E9643C" w:rsidRDefault="00E9643C" w:rsidP="005D112D">
      <w:pPr>
        <w:pStyle w:val="a5"/>
        <w:spacing w:after="0" w:line="240" w:lineRule="auto"/>
        <w:ind w:left="360" w:firstLine="709"/>
        <w:jc w:val="both"/>
        <w:rPr>
          <w:rFonts w:ascii="Times New Roman" w:hAnsi="Times New Roman" w:cs="Times New Roman"/>
          <w:sz w:val="24"/>
          <w:szCs w:val="24"/>
        </w:rPr>
      </w:pPr>
      <w:r w:rsidRPr="00E9643C">
        <w:rPr>
          <w:rFonts w:ascii="Times New Roman" w:hAnsi="Times New Roman" w:cs="Times New Roman"/>
          <w:sz w:val="24"/>
          <w:szCs w:val="24"/>
        </w:rPr>
        <w:t>Мале підприємство, яке здійснює спрощений облік витрат, відображає записи операцій, застосовуючи Журнал 4-мс обліку витрат, відповідно до Методичних рекомендацій від 15.06.2011 р. № 720. Інформацію про господарські операції з Журналу 4-мс застосовують для складання Звіту про фінансові результати.</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E9643C">
        <w:rPr>
          <w:rFonts w:ascii="Times New Roman" w:hAnsi="Times New Roman" w:cs="Times New Roman"/>
          <w:b/>
          <w:color w:val="000000"/>
          <w:sz w:val="24"/>
          <w:szCs w:val="24"/>
        </w:rPr>
        <w:t> 2. Калькулювання собівартості продукції (робіт, послуг). Списання витрат суб’єктами малого підприємництва</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І з 01.04.2011 р. малі підприємства визначають бухгалтерську і податкову собівартість за правилами, встановленими Податковим кодексом України, при цьому розподіл загальновиробничих витрат здійснюють згідно з П(С)БО 16 «Витрати». Розрахунок бухгалтерської собівартості зумовлено:</w:t>
      </w:r>
    </w:p>
    <w:p w:rsidR="00E9643C" w:rsidRPr="00E9643C" w:rsidRDefault="00E9643C" w:rsidP="002C4363">
      <w:pPr>
        <w:pStyle w:val="a9"/>
        <w:widowControl w:val="0"/>
        <w:numPr>
          <w:ilvl w:val="0"/>
          <w:numId w:val="87"/>
        </w:numPr>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вимогами п. 5.6 П(С)БО 25;</w:t>
      </w:r>
    </w:p>
    <w:p w:rsidR="00E9643C" w:rsidRPr="00E9643C" w:rsidRDefault="00E9643C" w:rsidP="002C4363">
      <w:pPr>
        <w:pStyle w:val="a9"/>
        <w:widowControl w:val="0"/>
        <w:numPr>
          <w:ilvl w:val="0"/>
          <w:numId w:val="87"/>
        </w:numPr>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 xml:space="preserve">наявністю рядка 080 у формі № 2-м, згідно з наказом МФУ від 24.01.2011 р. № 25 яким внесено зміни до П(С)БО 25. </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 xml:space="preserve">  малі підприємства здійснюють облік витрат за видами і розподіляють витрати на рахунках 90, 91 і 96 (спрощений план рахунків), а також для забезпечення деталізації й аналітичності обліково-економічної інформації, зараховано до собівартості, усі інші витрати. Водночас, за бажанням малі підприємства можуть здійснювати звичайний облік із застосуванням усіх рахунків обліку витрат: 91 – 94 (загальний план рахунків) тощо.</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 xml:space="preserve">Податковим кодексом України (р. </w:t>
      </w:r>
      <w:r w:rsidRPr="00E9643C">
        <w:rPr>
          <w:rFonts w:ascii="Times New Roman" w:hAnsi="Times New Roman" w:cs="Times New Roman"/>
          <w:sz w:val="24"/>
          <w:szCs w:val="24"/>
          <w:lang w:val="en-US"/>
        </w:rPr>
        <w:t>III</w:t>
      </w:r>
      <w:r w:rsidRPr="00E9643C">
        <w:rPr>
          <w:rFonts w:ascii="Times New Roman" w:hAnsi="Times New Roman" w:cs="Times New Roman"/>
          <w:sz w:val="24"/>
          <w:szCs w:val="24"/>
        </w:rPr>
        <w:t>) впроваджено поняття собівартості реалізованих товарів (робіт, послуг) і суб’єкти малого підприємництва, що є такими згідно з п. 2 П(С)БО 25, розраховують бухгалтерську собівартість, а малі підприємства, які застосовують загальну систему  оподаткування, повинні визначати й податкову собівартість.</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Відповідно до Податкового кодексу</w:t>
      </w:r>
      <w:r w:rsidRPr="00E9643C">
        <w:rPr>
          <w:rFonts w:ascii="Times New Roman" w:hAnsi="Times New Roman" w:cs="Times New Roman"/>
          <w:i/>
          <w:sz w:val="24"/>
          <w:szCs w:val="24"/>
        </w:rPr>
        <w:t xml:space="preserve"> собівартість реалізованих товарів, виконаних робіт, наданих послуг – </w:t>
      </w:r>
      <w:r w:rsidRPr="00E9643C">
        <w:rPr>
          <w:rFonts w:ascii="Times New Roman" w:hAnsi="Times New Roman" w:cs="Times New Roman"/>
          <w:sz w:val="24"/>
          <w:szCs w:val="24"/>
        </w:rPr>
        <w:t xml:space="preserve">витрати, що прямо пов’язані з виробництвом та/або придбанням реалізованих протягом звітного податкового періоду товарів, виконаних робіт, наданих послуг, які визначають відповідно до положень (стандартів) бухгалтерського обліку (р. </w:t>
      </w:r>
      <w:r w:rsidRPr="00E9643C">
        <w:rPr>
          <w:rFonts w:ascii="Times New Roman" w:hAnsi="Times New Roman" w:cs="Times New Roman"/>
          <w:sz w:val="24"/>
          <w:szCs w:val="24"/>
          <w:lang w:val="en-US"/>
        </w:rPr>
        <w:t>I</w:t>
      </w:r>
      <w:r w:rsidRPr="00E9643C">
        <w:rPr>
          <w:rFonts w:ascii="Times New Roman" w:hAnsi="Times New Roman" w:cs="Times New Roman"/>
          <w:sz w:val="24"/>
          <w:szCs w:val="24"/>
        </w:rPr>
        <w:t xml:space="preserve"> ПКУ). </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 xml:space="preserve">Законом № 3609 внесено зміни до порядку визначення податкової собівартості, а саме: </w:t>
      </w:r>
      <w:r w:rsidRPr="00E9643C">
        <w:rPr>
          <w:rFonts w:ascii="Times New Roman" w:hAnsi="Times New Roman" w:cs="Times New Roman"/>
          <w:i/>
          <w:sz w:val="24"/>
          <w:szCs w:val="24"/>
        </w:rPr>
        <w:t xml:space="preserve">податкову собівартість визначають </w:t>
      </w:r>
      <w:r w:rsidRPr="00E9643C">
        <w:rPr>
          <w:rFonts w:ascii="Times New Roman" w:hAnsi="Times New Roman" w:cs="Times New Roman"/>
          <w:sz w:val="24"/>
          <w:szCs w:val="24"/>
        </w:rPr>
        <w:t>із врахуванням загальновиробничих витрат, які зараховують до складу собівартості за правилами бухгалтерського обліку.</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sz w:val="24"/>
          <w:szCs w:val="24"/>
        </w:rPr>
        <w:t>Відповідно до змін, внесених наказом МФУ від 18.03.2011 р. № 372 «Про затвердження змін до деяких положень (стандартів) бухгалтерського обліку, алгоритм  розподілу загальновиробничих витрат згідно з П(С)БО 16 «Витрати» (бухгалтерський облік) передбачає:</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i/>
          <w:sz w:val="24"/>
          <w:szCs w:val="24"/>
        </w:rPr>
        <w:t>1-й етап</w:t>
      </w:r>
      <w:r w:rsidRPr="00E9643C">
        <w:rPr>
          <w:rFonts w:ascii="Times New Roman" w:hAnsi="Times New Roman" w:cs="Times New Roman"/>
          <w:sz w:val="24"/>
          <w:szCs w:val="24"/>
        </w:rPr>
        <w:t xml:space="preserve"> – формування виробничої собівартості Дт 23  Кт 91 (п. 16 П(С)БО 16) із залученням усіх змінних розподілених загальновиробничих витрат і розподілених постійних загальновиробничих витрат;</w:t>
      </w:r>
    </w:p>
    <w:p w:rsidR="00E9643C" w:rsidRPr="00E9643C"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43C">
        <w:rPr>
          <w:rFonts w:ascii="Times New Roman" w:hAnsi="Times New Roman" w:cs="Times New Roman"/>
          <w:i/>
          <w:sz w:val="24"/>
          <w:szCs w:val="24"/>
        </w:rPr>
        <w:t>2-й етап</w:t>
      </w:r>
      <w:r w:rsidRPr="00E9643C">
        <w:rPr>
          <w:rFonts w:ascii="Times New Roman" w:hAnsi="Times New Roman" w:cs="Times New Roman"/>
          <w:sz w:val="24"/>
          <w:szCs w:val="24"/>
        </w:rPr>
        <w:t xml:space="preserve"> – розподіл за нормальною потужністю: до собівартості реалізованої продукції мають потрапити  постійні нерозподілені загальновиробничі витрати – Дт 901, 903 Кт 91   (п. 11 П(С)БО 16), що за суттю є наднормативними накладними витратами, і які списують на витрати поточного періоду через собівартість реалізованої продукції.</w:t>
      </w:r>
    </w:p>
    <w:p w:rsidR="00E9643C" w:rsidRPr="00E9643C" w:rsidRDefault="00E9643C" w:rsidP="005D112D">
      <w:pPr>
        <w:pStyle w:val="af0"/>
        <w:tabs>
          <w:tab w:val="clear" w:pos="4153"/>
          <w:tab w:val="clear" w:pos="8306"/>
        </w:tabs>
        <w:jc w:val="both"/>
        <w:rPr>
          <w:sz w:val="24"/>
        </w:rPr>
      </w:pPr>
      <w:r w:rsidRPr="00E9643C">
        <w:rPr>
          <w:b/>
          <w:sz w:val="24"/>
        </w:rPr>
        <w:t>3. Типові бухгалтерські проведення з обліку витрат малого підприємства</w:t>
      </w:r>
    </w:p>
    <w:p w:rsidR="00E9643C" w:rsidRPr="00E9643C" w:rsidRDefault="00E9643C" w:rsidP="005D112D">
      <w:pPr>
        <w:keepNext/>
        <w:widowControl w:val="0"/>
        <w:autoSpaceDE w:val="0"/>
        <w:autoSpaceDN w:val="0"/>
        <w:adjustRightInd w:val="0"/>
        <w:spacing w:after="0" w:line="240" w:lineRule="auto"/>
        <w:ind w:firstLine="709"/>
        <w:jc w:val="right"/>
        <w:rPr>
          <w:rFonts w:ascii="Times New Roman" w:hAnsi="Times New Roman" w:cs="Times New Roman"/>
          <w:color w:val="000000"/>
          <w:sz w:val="24"/>
          <w:szCs w:val="24"/>
        </w:rPr>
      </w:pPr>
      <w:r w:rsidRPr="00E9643C">
        <w:rPr>
          <w:rFonts w:ascii="Times New Roman" w:hAnsi="Times New Roman" w:cs="Times New Roman"/>
          <w:i/>
          <w:color w:val="000000"/>
          <w:sz w:val="24"/>
          <w:szCs w:val="24"/>
        </w:rPr>
        <w:t>Таблиця</w:t>
      </w:r>
      <w:r w:rsidRPr="00E9643C">
        <w:rPr>
          <w:rFonts w:ascii="Times New Roman" w:hAnsi="Times New Roman" w:cs="Times New Roman"/>
          <w:color w:val="000000"/>
          <w:sz w:val="24"/>
          <w:szCs w:val="24"/>
        </w:rPr>
        <w:t> </w:t>
      </w:r>
      <w:r>
        <w:rPr>
          <w:rFonts w:ascii="Times New Roman" w:hAnsi="Times New Roman" w:cs="Times New Roman"/>
          <w:color w:val="000000"/>
          <w:sz w:val="24"/>
          <w:szCs w:val="24"/>
        </w:rPr>
        <w:t>1</w:t>
      </w:r>
      <w:r w:rsidRPr="00E9643C">
        <w:rPr>
          <w:rFonts w:ascii="Times New Roman" w:hAnsi="Times New Roman" w:cs="Times New Roman"/>
          <w:color w:val="000000"/>
          <w:sz w:val="24"/>
          <w:szCs w:val="24"/>
        </w:rPr>
        <w:t>.</w:t>
      </w:r>
    </w:p>
    <w:p w:rsidR="00E9643C" w:rsidRPr="00E9643C" w:rsidRDefault="00E9643C" w:rsidP="005D112D">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E9643C">
        <w:rPr>
          <w:rFonts w:ascii="Times New Roman" w:hAnsi="Times New Roman" w:cs="Times New Roman"/>
          <w:b/>
          <w:sz w:val="24"/>
          <w:szCs w:val="24"/>
        </w:rPr>
        <w:t>Бухгалтерські проведення з обліку витрат підприємства</w:t>
      </w:r>
    </w:p>
    <w:tbl>
      <w:tblPr>
        <w:tblW w:w="9322" w:type="dxa"/>
        <w:tblLayout w:type="fixed"/>
        <w:tblLook w:val="0000" w:firstRow="0" w:lastRow="0" w:firstColumn="0" w:lastColumn="0" w:noHBand="0" w:noVBand="0"/>
      </w:tblPr>
      <w:tblGrid>
        <w:gridCol w:w="456"/>
        <w:gridCol w:w="3763"/>
        <w:gridCol w:w="1276"/>
        <w:gridCol w:w="992"/>
        <w:gridCol w:w="1418"/>
        <w:gridCol w:w="1417"/>
      </w:tblGrid>
      <w:tr w:rsidR="00E9643C" w:rsidRPr="00E9643C" w:rsidTr="005F07DE">
        <w:trPr>
          <w:cantSplit/>
        </w:trPr>
        <w:tc>
          <w:tcPr>
            <w:tcW w:w="456" w:type="dxa"/>
            <w:vMerge w:val="restart"/>
            <w:tcBorders>
              <w:top w:val="single" w:sz="6" w:space="0" w:color="auto"/>
              <w:left w:val="single" w:sz="6" w:space="0" w:color="auto"/>
              <w:right w:val="single" w:sz="6" w:space="0" w:color="auto"/>
            </w:tcBorders>
            <w:shd w:val="clear" w:color="auto" w:fill="auto"/>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5D112D">
              <w:rPr>
                <w:rFonts w:ascii="Times New Roman" w:hAnsi="Times New Roman" w:cs="Times New Roman"/>
                <w:b/>
                <w:color w:val="000000"/>
                <w:sz w:val="24"/>
                <w:szCs w:val="24"/>
              </w:rPr>
              <w:t>№</w:t>
            </w:r>
          </w:p>
        </w:tc>
        <w:tc>
          <w:tcPr>
            <w:tcW w:w="3763" w:type="dxa"/>
            <w:vMerge w:val="restart"/>
            <w:tcBorders>
              <w:top w:val="single" w:sz="6" w:space="0" w:color="auto"/>
              <w:left w:val="single" w:sz="6" w:space="0" w:color="auto"/>
              <w:right w:val="single" w:sz="6" w:space="0" w:color="auto"/>
            </w:tcBorders>
            <w:shd w:val="clear" w:color="auto" w:fill="auto"/>
            <w:vAlign w:val="center"/>
          </w:tcPr>
          <w:p w:rsidR="00E9643C" w:rsidRPr="005D112D" w:rsidRDefault="00E9643C" w:rsidP="005D112D">
            <w:pPr>
              <w:pStyle w:val="4"/>
              <w:spacing w:before="0"/>
              <w:jc w:val="both"/>
              <w:rPr>
                <w:rFonts w:ascii="Times New Roman" w:hAnsi="Times New Roman" w:cs="Times New Roman"/>
                <w:b w:val="0"/>
                <w:i w:val="0"/>
                <w:color w:val="auto"/>
              </w:rPr>
            </w:pPr>
            <w:r w:rsidRPr="005D112D">
              <w:rPr>
                <w:rFonts w:ascii="Times New Roman" w:hAnsi="Times New Roman" w:cs="Times New Roman"/>
                <w:b w:val="0"/>
                <w:i w:val="0"/>
                <w:color w:val="auto"/>
              </w:rPr>
              <w:t>Зміст господарської операції</w:t>
            </w:r>
          </w:p>
        </w:tc>
        <w:tc>
          <w:tcPr>
            <w:tcW w:w="5103" w:type="dxa"/>
            <w:gridSpan w:val="4"/>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D112D">
              <w:rPr>
                <w:rFonts w:ascii="Times New Roman" w:hAnsi="Times New Roman" w:cs="Times New Roman"/>
                <w:sz w:val="24"/>
                <w:szCs w:val="24"/>
              </w:rPr>
              <w:t>Кореспонденція рахунків</w:t>
            </w:r>
          </w:p>
        </w:tc>
      </w:tr>
      <w:tr w:rsidR="00E9643C" w:rsidRPr="00E9643C" w:rsidTr="005F07DE">
        <w:trPr>
          <w:cantSplit/>
        </w:trPr>
        <w:tc>
          <w:tcPr>
            <w:tcW w:w="456" w:type="dxa"/>
            <w:vMerge/>
            <w:tcBorders>
              <w:left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p>
        </w:tc>
        <w:tc>
          <w:tcPr>
            <w:tcW w:w="3763" w:type="dxa"/>
            <w:vMerge/>
            <w:tcBorders>
              <w:left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pStyle w:val="5"/>
              <w:spacing w:before="0"/>
              <w:ind w:firstLine="709"/>
              <w:jc w:val="both"/>
              <w:rPr>
                <w:rFonts w:ascii="Times New Roman" w:hAnsi="Times New Roman" w:cs="Times New Roman"/>
                <w:b/>
                <w:color w:val="auto"/>
              </w:rPr>
            </w:pPr>
            <w:r w:rsidRPr="005D112D">
              <w:rPr>
                <w:rFonts w:ascii="Times New Roman" w:hAnsi="Times New Roman" w:cs="Times New Roman"/>
                <w:b/>
                <w:color w:val="auto"/>
              </w:rPr>
              <w:t>за загальним Планом</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pStyle w:val="5"/>
              <w:spacing w:before="0"/>
              <w:ind w:firstLine="709"/>
              <w:jc w:val="both"/>
              <w:rPr>
                <w:rFonts w:ascii="Times New Roman" w:hAnsi="Times New Roman" w:cs="Times New Roman"/>
                <w:b/>
                <w:color w:val="auto"/>
              </w:rPr>
            </w:pPr>
            <w:r w:rsidRPr="005D112D">
              <w:rPr>
                <w:rFonts w:ascii="Times New Roman" w:hAnsi="Times New Roman" w:cs="Times New Roman"/>
                <w:b/>
                <w:color w:val="auto"/>
              </w:rPr>
              <w:t>за спрощеним Планом</w:t>
            </w:r>
          </w:p>
        </w:tc>
      </w:tr>
      <w:tr w:rsidR="00E9643C" w:rsidRPr="00E9643C" w:rsidTr="005F07DE">
        <w:tc>
          <w:tcPr>
            <w:tcW w:w="456" w:type="dxa"/>
            <w:vMerge/>
            <w:tcBorders>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p>
        </w:tc>
        <w:tc>
          <w:tcPr>
            <w:tcW w:w="3763" w:type="dxa"/>
            <w:vMerge/>
            <w:tcBorders>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дебет</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кредит</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дебет</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Кредит</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tabs>
                <w:tab w:val="right" w:pos="240"/>
                <w:tab w:val="center" w:pos="4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1</w:t>
            </w:r>
          </w:p>
        </w:tc>
        <w:tc>
          <w:tcPr>
            <w:tcW w:w="3763"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4</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5</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6</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lastRenderedPageBreak/>
              <w:t>1</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 xml:space="preserve">Відображено витрати на ремонт основних засобів </w:t>
            </w: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901, 91</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90,91</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2</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Одночасне списання  на об’єкти обліку витрат</w:t>
            </w: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3</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 xml:space="preserve">Списано на фінансові резуль-тати загальновиробничі витрати  </w:t>
            </w: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79</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79</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4</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Визнано у складі виробничої собівартості змінні і пос</w:t>
            </w:r>
            <w:r w:rsidR="001704BE" w:rsidRPr="005D112D">
              <w:rPr>
                <w:rFonts w:ascii="Times New Roman" w:hAnsi="Times New Roman" w:cs="Times New Roman"/>
                <w:color w:val="000000"/>
                <w:sz w:val="24"/>
                <w:szCs w:val="24"/>
              </w:rPr>
              <w:t>тійні розподілені загальновироб</w:t>
            </w:r>
            <w:r w:rsidRPr="005D112D">
              <w:rPr>
                <w:rFonts w:ascii="Times New Roman" w:hAnsi="Times New Roman" w:cs="Times New Roman"/>
                <w:color w:val="000000"/>
                <w:sz w:val="24"/>
                <w:szCs w:val="24"/>
              </w:rPr>
              <w:t>ничі витрати</w:t>
            </w: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5</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Визнано у складі собіварто</w:t>
            </w:r>
            <w:r w:rsidR="001704BE" w:rsidRPr="005D112D">
              <w:rPr>
                <w:rFonts w:ascii="Times New Roman" w:hAnsi="Times New Roman" w:cs="Times New Roman"/>
                <w:color w:val="000000"/>
                <w:sz w:val="24"/>
                <w:szCs w:val="24"/>
              </w:rPr>
              <w:t>сті реалізованої готової продук</w:t>
            </w:r>
            <w:r w:rsidRPr="005D112D">
              <w:rPr>
                <w:rFonts w:ascii="Times New Roman" w:hAnsi="Times New Roman" w:cs="Times New Roman"/>
                <w:color w:val="000000"/>
                <w:sz w:val="24"/>
                <w:szCs w:val="24"/>
              </w:rPr>
              <w:t>ції постійні нерозподілені загальновиробничі витрати</w:t>
            </w:r>
          </w:p>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901</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90</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91</w:t>
            </w:r>
          </w:p>
        </w:tc>
      </w:tr>
      <w:tr w:rsidR="00E9643C" w:rsidRPr="00E9643C" w:rsidTr="005F07DE">
        <w:tc>
          <w:tcPr>
            <w:tcW w:w="45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5D112D">
              <w:rPr>
                <w:rFonts w:ascii="Times New Roman" w:hAnsi="Times New Roman" w:cs="Times New Roman"/>
                <w:color w:val="000000"/>
                <w:sz w:val="24"/>
                <w:szCs w:val="24"/>
              </w:rPr>
              <w:t>6</w:t>
            </w:r>
          </w:p>
        </w:tc>
        <w:tc>
          <w:tcPr>
            <w:tcW w:w="3763"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Списано на витрати  виробництва вартість:</w:t>
            </w:r>
          </w:p>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pacing w:val="-4"/>
                <w:sz w:val="24"/>
                <w:szCs w:val="24"/>
              </w:rPr>
            </w:pPr>
            <w:r w:rsidRPr="005D112D">
              <w:rPr>
                <w:rFonts w:ascii="Times New Roman" w:hAnsi="Times New Roman" w:cs="Times New Roman"/>
                <w:color w:val="000000"/>
                <w:spacing w:val="-4"/>
                <w:sz w:val="24"/>
                <w:szCs w:val="24"/>
              </w:rPr>
              <w:t>сировини і матеріалів, паль-но-мастильних матеріалів, будівельних матеріалів, запасних частин, малоцінних і швидкозношуваних предметів</w:t>
            </w:r>
          </w:p>
        </w:tc>
        <w:tc>
          <w:tcPr>
            <w:tcW w:w="1276"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992"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rPr>
                <w:rFonts w:ascii="Times New Roman" w:hAnsi="Times New Roman" w:cs="Times New Roman"/>
                <w:color w:val="000000"/>
                <w:sz w:val="24"/>
                <w:szCs w:val="24"/>
              </w:rPr>
            </w:pPr>
            <w:r w:rsidRPr="005D112D">
              <w:rPr>
                <w:rFonts w:ascii="Times New Roman" w:hAnsi="Times New Roman" w:cs="Times New Roman"/>
                <w:color w:val="000000"/>
                <w:sz w:val="24"/>
                <w:szCs w:val="24"/>
              </w:rPr>
              <w:t>20</w:t>
            </w:r>
          </w:p>
        </w:tc>
        <w:tc>
          <w:tcPr>
            <w:tcW w:w="1418"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23</w:t>
            </w:r>
          </w:p>
        </w:tc>
        <w:tc>
          <w:tcPr>
            <w:tcW w:w="1417" w:type="dxa"/>
            <w:tcBorders>
              <w:top w:val="single" w:sz="6" w:space="0" w:color="auto"/>
              <w:left w:val="single" w:sz="6" w:space="0" w:color="auto"/>
              <w:bottom w:val="single" w:sz="6" w:space="0" w:color="auto"/>
              <w:right w:val="single" w:sz="6" w:space="0" w:color="auto"/>
            </w:tcBorders>
            <w:vAlign w:val="center"/>
          </w:tcPr>
          <w:p w:rsidR="00E9643C" w:rsidRPr="005D112D" w:rsidRDefault="00E9643C" w:rsidP="005D112D">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5D112D">
              <w:rPr>
                <w:rFonts w:ascii="Times New Roman" w:hAnsi="Times New Roman" w:cs="Times New Roman"/>
                <w:color w:val="000000"/>
                <w:sz w:val="24"/>
                <w:szCs w:val="24"/>
              </w:rPr>
              <w:t>20</w:t>
            </w:r>
          </w:p>
        </w:tc>
      </w:tr>
    </w:tbl>
    <w:p w:rsidR="001704BE" w:rsidRDefault="001704BE" w:rsidP="006611B9">
      <w:pPr>
        <w:autoSpaceDE w:val="0"/>
        <w:autoSpaceDN w:val="0"/>
        <w:adjustRightInd w:val="0"/>
        <w:spacing w:after="0" w:line="240" w:lineRule="auto"/>
        <w:rPr>
          <w:rFonts w:ascii="Times New Roman" w:hAnsi="Times New Roman" w:cs="Times New Roman"/>
          <w:b/>
          <w:sz w:val="24"/>
          <w:szCs w:val="24"/>
        </w:rPr>
      </w:pPr>
    </w:p>
    <w:p w:rsidR="006611B9" w:rsidRDefault="006611B9" w:rsidP="006611B9">
      <w:pPr>
        <w:autoSpaceDE w:val="0"/>
        <w:autoSpaceDN w:val="0"/>
        <w:adjustRightInd w:val="0"/>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A93A35" w:rsidRPr="00A93A35" w:rsidRDefault="004732EF" w:rsidP="00A93A35">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4732EF">
        <w:rPr>
          <w:rFonts w:ascii="Times New Roman" w:hAnsi="Times New Roman" w:cs="Times New Roman"/>
          <w:color w:val="000000"/>
          <w:sz w:val="24"/>
          <w:szCs w:val="24"/>
        </w:rPr>
        <w:t>рганізація, ведення виробництва, реалізацією продукції (робіт, послуг), що оподатковуються податком на прибуток, на малих підприємствах  здійснюється за допомогою обліку витрат</w:t>
      </w:r>
      <w:r w:rsidR="00A93A35">
        <w:rPr>
          <w:rFonts w:ascii="Times New Roman" w:hAnsi="Times New Roman" w:cs="Times New Roman"/>
          <w:color w:val="000000"/>
          <w:sz w:val="24"/>
          <w:szCs w:val="24"/>
        </w:rPr>
        <w:t xml:space="preserve"> </w:t>
      </w:r>
      <w:r w:rsidR="00A93A35" w:rsidRPr="00A93A35">
        <w:rPr>
          <w:rFonts w:ascii="Times New Roman" w:hAnsi="Times New Roman" w:cs="Times New Roman"/>
          <w:color w:val="000000"/>
          <w:sz w:val="24"/>
          <w:szCs w:val="24"/>
        </w:rPr>
        <w:t>в</w:t>
      </w:r>
      <w:r w:rsidR="00A93A35" w:rsidRPr="00A93A35">
        <w:rPr>
          <w:rFonts w:ascii="Times New Roman" w:hAnsi="Times New Roman" w:cs="Times New Roman"/>
          <w:sz w:val="24"/>
          <w:szCs w:val="24"/>
        </w:rPr>
        <w:t>ідповідно до стандарту бухгалтерського обліку П(С)БО 16</w:t>
      </w:r>
    </w:p>
    <w:p w:rsidR="00A93A35" w:rsidRPr="00A93A35" w:rsidRDefault="00A93A35" w:rsidP="00A93A35">
      <w:pPr>
        <w:ind w:firstLine="709"/>
        <w:jc w:val="both"/>
        <w:rPr>
          <w:rFonts w:ascii="Times New Roman" w:hAnsi="Times New Roman" w:cs="Times New Roman"/>
          <w:sz w:val="24"/>
          <w:szCs w:val="24"/>
        </w:rPr>
      </w:pPr>
      <w:r w:rsidRPr="00A93A35">
        <w:rPr>
          <w:rFonts w:ascii="Times New Roman" w:hAnsi="Times New Roman" w:cs="Times New Roman"/>
          <w:color w:val="000000"/>
          <w:sz w:val="24"/>
          <w:szCs w:val="24"/>
        </w:rPr>
        <w:t>Відомості про витрати, їх обсяги й динаміку становлять інформаційну базу прийняття рішень керівництвом малого підприємства щодо асортименту продукції, напрямів і обсягів діяльності, управління запасами, ціноутворення, рівня витрат.</w:t>
      </w:r>
    </w:p>
    <w:p w:rsidR="006611B9" w:rsidRDefault="004732EF" w:rsidP="004732EF">
      <w:pPr>
        <w:spacing w:after="0" w:line="240" w:lineRule="auto"/>
        <w:ind w:firstLine="709"/>
        <w:jc w:val="both"/>
        <w:rPr>
          <w:rFonts w:ascii="Times New Roman" w:hAnsi="Times New Roman" w:cs="Times New Roman"/>
          <w:b/>
          <w:sz w:val="24"/>
          <w:szCs w:val="24"/>
        </w:rPr>
      </w:pPr>
      <w:r w:rsidRPr="004732EF">
        <w:rPr>
          <w:rFonts w:ascii="Times New Roman" w:hAnsi="Times New Roman" w:cs="Times New Roman"/>
          <w:b/>
          <w:sz w:val="24"/>
          <w:szCs w:val="24"/>
        </w:rPr>
        <w:t xml:space="preserve"> </w:t>
      </w:r>
      <w:r w:rsidR="006611B9" w:rsidRPr="00A67F6C">
        <w:rPr>
          <w:rFonts w:ascii="Times New Roman" w:hAnsi="Times New Roman" w:cs="Times New Roman"/>
          <w:b/>
          <w:sz w:val="24"/>
          <w:szCs w:val="24"/>
        </w:rPr>
        <w:t xml:space="preserve">Контрольні запитання за темою </w:t>
      </w:r>
      <w:r w:rsidR="006611B9" w:rsidRPr="00777D58">
        <w:rPr>
          <w:rFonts w:ascii="Times New Roman" w:hAnsi="Times New Roman" w:cs="Times New Roman"/>
          <w:b/>
          <w:sz w:val="24"/>
          <w:szCs w:val="24"/>
          <w:lang w:val="ru-RU"/>
        </w:rPr>
        <w:t>1</w:t>
      </w:r>
      <w:r w:rsidR="006611B9" w:rsidRPr="00A67F6C">
        <w:rPr>
          <w:rFonts w:ascii="Times New Roman" w:hAnsi="Times New Roman" w:cs="Times New Roman"/>
          <w:b/>
          <w:sz w:val="24"/>
          <w:szCs w:val="24"/>
        </w:rPr>
        <w:t>.</w:t>
      </w:r>
    </w:p>
    <w:p w:rsidR="00A93A35" w:rsidRPr="00A93A35" w:rsidRDefault="00A93A35" w:rsidP="00A93A35">
      <w:pPr>
        <w:widowControl w:val="0"/>
        <w:autoSpaceDE w:val="0"/>
        <w:autoSpaceDN w:val="0"/>
        <w:adjustRightInd w:val="0"/>
        <w:spacing w:after="0" w:line="240" w:lineRule="auto"/>
        <w:rPr>
          <w:rFonts w:ascii="Times New Roman" w:hAnsi="Times New Roman" w:cs="Times New Roman"/>
          <w:color w:val="000000"/>
          <w:sz w:val="24"/>
          <w:szCs w:val="24"/>
        </w:rPr>
      </w:pPr>
      <w:r w:rsidRPr="00A93A35">
        <w:rPr>
          <w:rFonts w:ascii="Times New Roman" w:hAnsi="Times New Roman" w:cs="Times New Roman"/>
          <w:color w:val="000000"/>
          <w:sz w:val="24"/>
          <w:szCs w:val="24"/>
        </w:rPr>
        <w:t>1.</w:t>
      </w:r>
      <w:r>
        <w:rPr>
          <w:rFonts w:ascii="Times New Roman" w:hAnsi="Times New Roman" w:cs="Times New Roman"/>
          <w:color w:val="000000"/>
          <w:sz w:val="24"/>
          <w:szCs w:val="24"/>
        </w:rPr>
        <w:t>Які о</w:t>
      </w:r>
      <w:r w:rsidRPr="00A93A35">
        <w:rPr>
          <w:rFonts w:ascii="Times New Roman" w:hAnsi="Times New Roman" w:cs="Times New Roman"/>
          <w:color w:val="000000"/>
          <w:sz w:val="24"/>
          <w:szCs w:val="24"/>
        </w:rPr>
        <w:t>собливості організації обліку витрат на малих підприємствах</w:t>
      </w:r>
      <w:r>
        <w:rPr>
          <w:rFonts w:ascii="Times New Roman" w:hAnsi="Times New Roman" w:cs="Times New Roman"/>
          <w:color w:val="000000"/>
          <w:sz w:val="24"/>
          <w:szCs w:val="24"/>
        </w:rPr>
        <w:t>?</w:t>
      </w:r>
    </w:p>
    <w:p w:rsidR="00A93A35" w:rsidRPr="00A93A35" w:rsidRDefault="00A93A35" w:rsidP="00A93A35">
      <w:pPr>
        <w:widowControl w:val="0"/>
        <w:autoSpaceDE w:val="0"/>
        <w:autoSpaceDN w:val="0"/>
        <w:adjustRightInd w:val="0"/>
        <w:spacing w:after="0" w:line="240" w:lineRule="auto"/>
        <w:rPr>
          <w:rFonts w:ascii="Times New Roman" w:hAnsi="Times New Roman" w:cs="Times New Roman"/>
          <w:color w:val="000000"/>
          <w:sz w:val="24"/>
          <w:szCs w:val="24"/>
        </w:rPr>
      </w:pPr>
      <w:r w:rsidRPr="00A93A35">
        <w:rPr>
          <w:rFonts w:ascii="Times New Roman" w:hAnsi="Times New Roman" w:cs="Times New Roman"/>
          <w:color w:val="000000"/>
          <w:sz w:val="24"/>
          <w:szCs w:val="24"/>
        </w:rPr>
        <w:t xml:space="preserve">2. </w:t>
      </w:r>
      <w:r>
        <w:rPr>
          <w:rFonts w:ascii="Times New Roman" w:hAnsi="Times New Roman" w:cs="Times New Roman"/>
          <w:color w:val="000000"/>
          <w:sz w:val="24"/>
          <w:szCs w:val="24"/>
        </w:rPr>
        <w:t>В чому суть к</w:t>
      </w:r>
      <w:r w:rsidRPr="00A93A35">
        <w:rPr>
          <w:rFonts w:ascii="Times New Roman" w:hAnsi="Times New Roman" w:cs="Times New Roman"/>
          <w:color w:val="000000"/>
          <w:sz w:val="24"/>
          <w:szCs w:val="24"/>
        </w:rPr>
        <w:t>алькулювання собівартості продукції (робіт, послуг)</w:t>
      </w:r>
      <w:r>
        <w:rPr>
          <w:rFonts w:ascii="Times New Roman" w:hAnsi="Times New Roman" w:cs="Times New Roman"/>
          <w:color w:val="000000"/>
          <w:sz w:val="24"/>
          <w:szCs w:val="24"/>
        </w:rPr>
        <w:t>?</w:t>
      </w:r>
    </w:p>
    <w:p w:rsidR="00A93A35" w:rsidRPr="00A93A35" w:rsidRDefault="00A93A35" w:rsidP="00A93A35">
      <w:pPr>
        <w:pStyle w:val="af0"/>
        <w:tabs>
          <w:tab w:val="clear" w:pos="4153"/>
          <w:tab w:val="clear" w:pos="8306"/>
        </w:tabs>
        <w:ind w:firstLine="0"/>
        <w:rPr>
          <w:sz w:val="24"/>
        </w:rPr>
      </w:pPr>
      <w:r w:rsidRPr="00A93A35">
        <w:rPr>
          <w:sz w:val="24"/>
          <w:lang w:val="ru-RU"/>
        </w:rPr>
        <w:t>3</w:t>
      </w:r>
      <w:r w:rsidRPr="00A93A35">
        <w:rPr>
          <w:sz w:val="24"/>
        </w:rPr>
        <w:t xml:space="preserve">. </w:t>
      </w:r>
      <w:r>
        <w:rPr>
          <w:sz w:val="24"/>
        </w:rPr>
        <w:t xml:space="preserve">Якими </w:t>
      </w:r>
      <w:r w:rsidRPr="00A93A35">
        <w:rPr>
          <w:sz w:val="24"/>
        </w:rPr>
        <w:t>бухгалтерськ</w:t>
      </w:r>
      <w:r>
        <w:rPr>
          <w:sz w:val="24"/>
        </w:rPr>
        <w:t>ими</w:t>
      </w:r>
      <w:r w:rsidRPr="00A93A35">
        <w:rPr>
          <w:sz w:val="24"/>
        </w:rPr>
        <w:t xml:space="preserve"> проведення</w:t>
      </w:r>
      <w:r>
        <w:rPr>
          <w:sz w:val="24"/>
        </w:rPr>
        <w:t>ми здійснюється</w:t>
      </w:r>
      <w:r w:rsidRPr="00A93A35">
        <w:rPr>
          <w:sz w:val="24"/>
        </w:rPr>
        <w:t xml:space="preserve"> облік витрат малого підприємства</w:t>
      </w:r>
      <w:r>
        <w:rPr>
          <w:sz w:val="24"/>
        </w:rPr>
        <w:t>?</w:t>
      </w:r>
    </w:p>
    <w:p w:rsidR="006611B9" w:rsidRPr="00A93A35" w:rsidRDefault="006611B9" w:rsidP="00A93A35">
      <w:pPr>
        <w:spacing w:after="0" w:line="240" w:lineRule="auto"/>
        <w:rPr>
          <w:rFonts w:ascii="Times New Roman" w:hAnsi="Times New Roman" w:cs="Times New Roman"/>
          <w:sz w:val="24"/>
          <w:szCs w:val="24"/>
        </w:rPr>
      </w:pPr>
      <w:r w:rsidRPr="00A93A35">
        <w:rPr>
          <w:rFonts w:ascii="Times New Roman" w:hAnsi="Times New Roman" w:cs="Times New Roman"/>
          <w:sz w:val="24"/>
          <w:szCs w:val="24"/>
        </w:rPr>
        <w:t>.</w:t>
      </w:r>
    </w:p>
    <w:p w:rsidR="006611B9" w:rsidRDefault="006611B9" w:rsidP="006611B9">
      <w:pPr>
        <w:spacing w:line="40" w:lineRule="atLeast"/>
        <w:rPr>
          <w:sz w:val="28"/>
          <w:szCs w:val="28"/>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6611B9" w:rsidRDefault="006611B9" w:rsidP="006611B9">
      <w:pPr>
        <w:jc w:val="center"/>
        <w:rPr>
          <w:rFonts w:ascii="Times New Roman" w:hAnsi="Times New Roman" w:cs="Times New Roman"/>
          <w:b/>
          <w:sz w:val="24"/>
          <w:szCs w:val="24"/>
        </w:rPr>
      </w:pPr>
    </w:p>
    <w:p w:rsidR="00C10E60" w:rsidRDefault="00C10E60" w:rsidP="00C10E60"/>
    <w:p w:rsidR="005D112D" w:rsidRDefault="005D112D" w:rsidP="00C10E60">
      <w:pPr>
        <w:jc w:val="center"/>
        <w:rPr>
          <w:rFonts w:ascii="Times New Roman" w:hAnsi="Times New Roman" w:cs="Times New Roman"/>
          <w:b/>
          <w:sz w:val="24"/>
          <w:szCs w:val="24"/>
        </w:rPr>
      </w:pPr>
    </w:p>
    <w:p w:rsidR="005D112D" w:rsidRDefault="005D112D" w:rsidP="00C10E60">
      <w:pPr>
        <w:jc w:val="center"/>
        <w:rPr>
          <w:rFonts w:ascii="Times New Roman" w:hAnsi="Times New Roman" w:cs="Times New Roman"/>
          <w:b/>
          <w:sz w:val="24"/>
          <w:szCs w:val="24"/>
        </w:rPr>
      </w:pPr>
    </w:p>
    <w:p w:rsidR="005D112D" w:rsidRDefault="005D112D" w:rsidP="00C10E60">
      <w:pPr>
        <w:jc w:val="center"/>
        <w:rPr>
          <w:rFonts w:ascii="Times New Roman" w:hAnsi="Times New Roman" w:cs="Times New Roman"/>
          <w:b/>
          <w:sz w:val="24"/>
          <w:szCs w:val="24"/>
        </w:rPr>
      </w:pPr>
    </w:p>
    <w:p w:rsidR="00C10E60" w:rsidRPr="006212B1" w:rsidRDefault="00C10E60" w:rsidP="00C10E60">
      <w:pPr>
        <w:jc w:val="center"/>
        <w:rPr>
          <w:rFonts w:ascii="Times New Roman" w:hAnsi="Times New Roman" w:cs="Times New Roman"/>
          <w:b/>
          <w:sz w:val="24"/>
          <w:szCs w:val="24"/>
        </w:rPr>
      </w:pPr>
      <w:r w:rsidRPr="006212B1">
        <w:rPr>
          <w:rFonts w:ascii="Times New Roman" w:hAnsi="Times New Roman" w:cs="Times New Roman"/>
          <w:b/>
          <w:sz w:val="24"/>
          <w:szCs w:val="24"/>
        </w:rPr>
        <w:lastRenderedPageBreak/>
        <w:t xml:space="preserve">Конспект лекції № </w:t>
      </w:r>
      <w:r w:rsidR="00B90D7F">
        <w:rPr>
          <w:rFonts w:ascii="Times New Roman" w:hAnsi="Times New Roman" w:cs="Times New Roman"/>
          <w:b/>
          <w:sz w:val="24"/>
          <w:szCs w:val="24"/>
        </w:rPr>
        <w:t>8</w:t>
      </w:r>
    </w:p>
    <w:p w:rsidR="00B90D7F" w:rsidRPr="00B90D7F" w:rsidRDefault="00B90D7F" w:rsidP="00B90D7F">
      <w:pPr>
        <w:rPr>
          <w:rFonts w:ascii="Times New Roman" w:hAnsi="Times New Roman" w:cs="Times New Roman"/>
          <w:b/>
          <w:sz w:val="24"/>
          <w:szCs w:val="24"/>
          <w:u w:val="single"/>
        </w:rPr>
      </w:pPr>
      <w:r w:rsidRPr="00B90D7F">
        <w:rPr>
          <w:rFonts w:ascii="Times New Roman" w:hAnsi="Times New Roman" w:cs="Times New Roman"/>
          <w:b/>
          <w:sz w:val="24"/>
          <w:szCs w:val="24"/>
          <w:u w:val="single"/>
        </w:rPr>
        <w:t>ТЕМА 8. ОБЛІК ДОХОДІВ ВІД РЕАЛІЗАЦІЇ ПРОДУКЦІЇ МАЛИХ ПІДПРИЄМСТВ</w:t>
      </w:r>
    </w:p>
    <w:p w:rsidR="00C10E60" w:rsidRPr="006212B1" w:rsidRDefault="00B90D7F" w:rsidP="00B90D7F">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методології обліку</w:t>
      </w:r>
      <w:r>
        <w:rPr>
          <w:rFonts w:ascii="Times New Roman" w:hAnsi="Times New Roman" w:cs="Times New Roman"/>
          <w:sz w:val="24"/>
          <w:szCs w:val="24"/>
        </w:rPr>
        <w:t xml:space="preserve"> та ведення</w:t>
      </w:r>
      <w:r w:rsidR="00F77642" w:rsidRPr="00F77642">
        <w:rPr>
          <w:rFonts w:ascii="Times New Roman" w:hAnsi="Times New Roman" w:cs="Times New Roman"/>
          <w:sz w:val="24"/>
          <w:szCs w:val="24"/>
        </w:rPr>
        <w:t xml:space="preserve"> </w:t>
      </w:r>
      <w:r w:rsidR="00F77642">
        <w:rPr>
          <w:rFonts w:ascii="Times New Roman" w:hAnsi="Times New Roman" w:cs="Times New Roman"/>
          <w:sz w:val="24"/>
          <w:szCs w:val="24"/>
        </w:rPr>
        <w:t>доходів від реалізації продукції малих підприємств</w:t>
      </w:r>
      <w:r w:rsidRPr="006212B1">
        <w:rPr>
          <w:rFonts w:ascii="Times New Roman" w:hAnsi="Times New Roman" w:cs="Times New Roman"/>
          <w:sz w:val="24"/>
          <w:szCs w:val="24"/>
        </w:rPr>
        <w:t>.</w:t>
      </w:r>
    </w:p>
    <w:p w:rsidR="00C10E60" w:rsidRDefault="00C10E60" w:rsidP="008A29C6">
      <w:pPr>
        <w:spacing w:after="0" w:line="240" w:lineRule="auto"/>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8A29C6" w:rsidRPr="008A29C6" w:rsidRDefault="008A29C6" w:rsidP="008A29C6">
      <w:pPr>
        <w:pStyle w:val="23"/>
        <w:numPr>
          <w:ilvl w:val="0"/>
          <w:numId w:val="88"/>
        </w:numPr>
        <w:spacing w:after="0" w:line="240" w:lineRule="auto"/>
        <w:jc w:val="both"/>
        <w:rPr>
          <w:rFonts w:ascii="Times New Roman" w:hAnsi="Times New Roman" w:cs="Times New Roman"/>
          <w:bCs/>
          <w:iCs/>
          <w:color w:val="000000"/>
          <w:kern w:val="32"/>
          <w:sz w:val="24"/>
          <w:szCs w:val="24"/>
        </w:rPr>
      </w:pPr>
      <w:r w:rsidRPr="008A29C6">
        <w:rPr>
          <w:rFonts w:ascii="Times New Roman" w:hAnsi="Times New Roman" w:cs="Times New Roman"/>
          <w:bCs/>
          <w:iCs/>
          <w:sz w:val="24"/>
          <w:szCs w:val="24"/>
        </w:rPr>
        <w:t xml:space="preserve">Особливості обліку </w:t>
      </w:r>
      <w:r w:rsidRPr="008A29C6">
        <w:rPr>
          <w:rFonts w:ascii="Times New Roman" w:hAnsi="Times New Roman" w:cs="Times New Roman"/>
          <w:bCs/>
          <w:iCs/>
          <w:color w:val="000000"/>
          <w:kern w:val="32"/>
          <w:sz w:val="24"/>
          <w:szCs w:val="24"/>
        </w:rPr>
        <w:t>доходів малих підприємств</w:t>
      </w:r>
    </w:p>
    <w:p w:rsidR="008A29C6" w:rsidRPr="008A29C6" w:rsidRDefault="008A29C6" w:rsidP="008A29C6">
      <w:pPr>
        <w:pStyle w:val="a9"/>
        <w:numPr>
          <w:ilvl w:val="0"/>
          <w:numId w:val="88"/>
        </w:numPr>
        <w:spacing w:after="0" w:line="240" w:lineRule="auto"/>
        <w:jc w:val="both"/>
        <w:rPr>
          <w:rFonts w:ascii="Times New Roman" w:hAnsi="Times New Roman" w:cs="Times New Roman"/>
          <w:bCs/>
          <w:iCs/>
          <w:color w:val="000000"/>
          <w:sz w:val="24"/>
          <w:szCs w:val="24"/>
        </w:rPr>
      </w:pPr>
      <w:r w:rsidRPr="008A29C6">
        <w:rPr>
          <w:rFonts w:ascii="Times New Roman" w:hAnsi="Times New Roman" w:cs="Times New Roman"/>
          <w:bCs/>
          <w:iCs/>
          <w:color w:val="000000"/>
          <w:sz w:val="24"/>
          <w:szCs w:val="24"/>
        </w:rPr>
        <w:t>Облік готової продукції та реалізації товарів, робіт, послуг</w:t>
      </w:r>
    </w:p>
    <w:p w:rsidR="008A29C6" w:rsidRPr="008A29C6" w:rsidRDefault="008A29C6" w:rsidP="008A29C6">
      <w:pPr>
        <w:pStyle w:val="3"/>
        <w:numPr>
          <w:ilvl w:val="0"/>
          <w:numId w:val="88"/>
        </w:numPr>
        <w:spacing w:after="0" w:line="240" w:lineRule="auto"/>
        <w:jc w:val="both"/>
        <w:rPr>
          <w:rFonts w:ascii="Times New Roman" w:hAnsi="Times New Roman" w:cs="Times New Roman"/>
          <w:bCs/>
          <w:iCs/>
          <w:sz w:val="24"/>
          <w:szCs w:val="24"/>
        </w:rPr>
      </w:pPr>
      <w:r w:rsidRPr="008A29C6">
        <w:rPr>
          <w:rFonts w:ascii="Times New Roman" w:hAnsi="Times New Roman" w:cs="Times New Roman"/>
          <w:bCs/>
          <w:iCs/>
          <w:sz w:val="24"/>
          <w:szCs w:val="24"/>
        </w:rPr>
        <w:t>Типові бухгалтерські проведення операцій з обліку готової продукції та реалізації товарів( робіт, послуг)</w:t>
      </w:r>
    </w:p>
    <w:p w:rsidR="00C10E60" w:rsidRPr="00D47AB8" w:rsidRDefault="00C10E60" w:rsidP="00C10E60">
      <w:pPr>
        <w:spacing w:after="0" w:line="240" w:lineRule="auto"/>
        <w:jc w:val="both"/>
        <w:rPr>
          <w:rFonts w:ascii="Times New Roman" w:hAnsi="Times New Roman" w:cs="Times New Roman"/>
          <w:b/>
          <w:sz w:val="24"/>
          <w:szCs w:val="24"/>
        </w:rPr>
      </w:pPr>
    </w:p>
    <w:p w:rsidR="00C10E60" w:rsidRPr="00041FFF"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F77642">
        <w:rPr>
          <w:rFonts w:ascii="Times New Roman" w:hAnsi="Times New Roman" w:cs="Times New Roman"/>
          <w:sz w:val="24"/>
          <w:szCs w:val="24"/>
        </w:rPr>
        <w:t>доходи</w:t>
      </w:r>
      <w:r>
        <w:rPr>
          <w:rFonts w:ascii="Times New Roman" w:hAnsi="Times New Roman" w:cs="Times New Roman"/>
          <w:sz w:val="24"/>
          <w:szCs w:val="24"/>
        </w:rPr>
        <w:t xml:space="preserve">, </w:t>
      </w:r>
      <w:r w:rsidR="00306C93">
        <w:rPr>
          <w:rFonts w:ascii="Times New Roman" w:hAnsi="Times New Roman" w:cs="Times New Roman"/>
          <w:sz w:val="24"/>
          <w:szCs w:val="24"/>
        </w:rPr>
        <w:t xml:space="preserve">готова продукція, </w:t>
      </w:r>
      <w:r w:rsidR="00306C93" w:rsidRPr="00306C93">
        <w:rPr>
          <w:rFonts w:ascii="Times New Roman" w:hAnsi="Times New Roman" w:cs="Times New Roman"/>
          <w:sz w:val="24"/>
          <w:szCs w:val="24"/>
        </w:rPr>
        <w:t>собівартість реалізованих товарів</w:t>
      </w:r>
      <w:r w:rsidRPr="00A7760C">
        <w:rPr>
          <w:rFonts w:ascii="Times New Roman" w:hAnsi="Times New Roman" w:cs="Times New Roman"/>
          <w:sz w:val="24"/>
          <w:szCs w:val="24"/>
        </w:rPr>
        <w:t>.</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Податковий кодекс України від 02.12.2010 р.  № 2755-</w:t>
      </w:r>
      <w:r w:rsidRPr="00306C93">
        <w:rPr>
          <w:rFonts w:ascii="Times New Roman" w:hAnsi="Times New Roman" w:cs="Times New Roman"/>
          <w:sz w:val="24"/>
          <w:szCs w:val="24"/>
          <w:lang w:val="en-US"/>
        </w:rPr>
        <w:t>VI</w:t>
      </w:r>
      <w:r w:rsidRPr="00306C93">
        <w:rPr>
          <w:rFonts w:ascii="Times New Roman" w:hAnsi="Times New Roman" w:cs="Times New Roman"/>
          <w:sz w:val="24"/>
          <w:szCs w:val="24"/>
        </w:rPr>
        <w:t xml:space="preserve"> / зі змінами і доповненнями.</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29" w:history="1">
        <w:r w:rsidRPr="00306C93">
          <w:rPr>
            <w:rStyle w:val="aa"/>
            <w:rFonts w:ascii="Times New Roman" w:hAnsi="Times New Roman" w:cs="Times New Roman"/>
            <w:sz w:val="24"/>
            <w:szCs w:val="24"/>
          </w:rPr>
          <w:t>http://zakon4.rada.gov.ua</w:t>
        </w:r>
      </w:hyperlink>
      <w:r w:rsidRPr="00306C93">
        <w:rPr>
          <w:rFonts w:ascii="Times New Roman" w:hAnsi="Times New Roman" w:cs="Times New Roman"/>
          <w:sz w:val="24"/>
          <w:szCs w:val="24"/>
        </w:rPr>
        <w:t>.</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306C93">
      <w:pPr>
        <w:pStyle w:val="a3"/>
        <w:numPr>
          <w:ilvl w:val="0"/>
          <w:numId w:val="92"/>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306C93">
      <w:pPr>
        <w:pStyle w:val="a3"/>
        <w:numPr>
          <w:ilvl w:val="0"/>
          <w:numId w:val="92"/>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306C93">
      <w:pPr>
        <w:pStyle w:val="a3"/>
        <w:numPr>
          <w:ilvl w:val="0"/>
          <w:numId w:val="92"/>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306C93">
      <w:pPr>
        <w:pStyle w:val="a5"/>
        <w:numPr>
          <w:ilvl w:val="0"/>
          <w:numId w:val="92"/>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306C93">
      <w:pPr>
        <w:pStyle w:val="a3"/>
        <w:numPr>
          <w:ilvl w:val="0"/>
          <w:numId w:val="92"/>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306C93">
      <w:pPr>
        <w:pStyle w:val="a3"/>
        <w:numPr>
          <w:ilvl w:val="0"/>
          <w:numId w:val="92"/>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306C93" w:rsidRDefault="00C10E60" w:rsidP="00306C93">
      <w:pPr>
        <w:pStyle w:val="a9"/>
        <w:numPr>
          <w:ilvl w:val="0"/>
          <w:numId w:val="92"/>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lastRenderedPageBreak/>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306C93" w:rsidRDefault="00C10E60" w:rsidP="00306C93">
      <w:pPr>
        <w:pStyle w:val="a9"/>
        <w:numPr>
          <w:ilvl w:val="0"/>
          <w:numId w:val="93"/>
        </w:numPr>
        <w:spacing w:after="0" w:line="240" w:lineRule="auto"/>
        <w:jc w:val="both"/>
        <w:rPr>
          <w:rFonts w:ascii="Times New Roman" w:hAnsi="Times New Roman" w:cs="Times New Roman"/>
          <w:sz w:val="24"/>
          <w:szCs w:val="24"/>
        </w:rPr>
      </w:pPr>
      <w:r w:rsidRPr="00306C93">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322F6" w:rsidRDefault="00C10E60"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77440B" w:rsidRPr="00BA0D44" w:rsidRDefault="0077440B" w:rsidP="00BA0D44">
      <w:pPr>
        <w:pStyle w:val="23"/>
        <w:spacing w:after="0" w:line="240" w:lineRule="auto"/>
        <w:ind w:left="0" w:firstLine="709"/>
        <w:jc w:val="both"/>
        <w:rPr>
          <w:rFonts w:ascii="Times New Roman" w:hAnsi="Times New Roman" w:cs="Times New Roman"/>
          <w:b/>
          <w:bCs/>
          <w:color w:val="000000"/>
          <w:kern w:val="32"/>
          <w:sz w:val="24"/>
          <w:szCs w:val="24"/>
        </w:rPr>
      </w:pPr>
      <w:r w:rsidRPr="00BA0D44">
        <w:rPr>
          <w:rFonts w:ascii="Times New Roman" w:hAnsi="Times New Roman" w:cs="Times New Roman"/>
          <w:b/>
          <w:bCs/>
          <w:sz w:val="24"/>
          <w:szCs w:val="24"/>
        </w:rPr>
        <w:t xml:space="preserve">1. Особливості обліку </w:t>
      </w:r>
      <w:r w:rsidRPr="00BA0D44">
        <w:rPr>
          <w:rFonts w:ascii="Times New Roman" w:hAnsi="Times New Roman" w:cs="Times New Roman"/>
          <w:b/>
          <w:bCs/>
          <w:color w:val="000000"/>
          <w:kern w:val="32"/>
          <w:sz w:val="24"/>
          <w:szCs w:val="24"/>
        </w:rPr>
        <w:t>доходів малих підприємств</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Згідно з П(С)БО 15 «Доходи» </w:t>
      </w:r>
      <w:r w:rsidRPr="00BA0D44">
        <w:rPr>
          <w:rFonts w:ascii="Times New Roman" w:hAnsi="Times New Roman" w:cs="Times New Roman"/>
          <w:i/>
          <w:sz w:val="24"/>
          <w:szCs w:val="24"/>
        </w:rPr>
        <w:t>доходом визнають</w:t>
      </w:r>
      <w:r w:rsidRPr="00BA0D44">
        <w:rPr>
          <w:rFonts w:ascii="Times New Roman" w:hAnsi="Times New Roman" w:cs="Times New Roman"/>
          <w:sz w:val="24"/>
          <w:szCs w:val="24"/>
        </w:rPr>
        <w:t xml:space="preserve"> збільшення економічних вигод внаслідок надходження активів (пред’явлення рахунка до отримання) або скасування зобов’язань, яке приводить до збільшення капіталу цього підприємства, за винятком частини капіталу, що приростає за рахунок внесків учасників (власників).</w:t>
      </w:r>
    </w:p>
    <w:p w:rsidR="0077440B" w:rsidRPr="00BA0D44" w:rsidRDefault="0077440B" w:rsidP="00BA0D44">
      <w:pPr>
        <w:shd w:val="clear" w:color="auto" w:fill="FFFFFF"/>
        <w:spacing w:after="0" w:line="240" w:lineRule="auto"/>
        <w:ind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 xml:space="preserve">У Податковому кодексі України (ПКУ) подають таке визначення терміну: </w:t>
      </w:r>
      <w:r w:rsidRPr="00BA0D44">
        <w:rPr>
          <w:rFonts w:ascii="Times New Roman" w:hAnsi="Times New Roman" w:cs="Times New Roman"/>
          <w:i/>
          <w:color w:val="000000"/>
          <w:sz w:val="24"/>
          <w:szCs w:val="24"/>
        </w:rPr>
        <w:t xml:space="preserve">доходи </w:t>
      </w:r>
      <w:r w:rsidRPr="00BA0D44">
        <w:rPr>
          <w:rFonts w:ascii="Times New Roman" w:hAnsi="Times New Roman" w:cs="Times New Roman"/>
          <w:sz w:val="24"/>
          <w:szCs w:val="24"/>
        </w:rPr>
        <w:t>–</w:t>
      </w:r>
      <w:r w:rsidRPr="00BA0D44">
        <w:rPr>
          <w:rFonts w:ascii="Times New Roman" w:hAnsi="Times New Roman" w:cs="Times New Roman"/>
          <w:color w:val="000000"/>
          <w:sz w:val="24"/>
          <w:szCs w:val="24"/>
        </w:rPr>
        <w:t xml:space="preserve"> це загальна сума доходу платника податку від усіх видів діяльності, отриманого (нарахованого) протягом звітного періоду у грошовій, матеріальній або нематеріальній формах як на території України, її континентальному шельфі, у виключній (морській) економічній зоні, так і поза межами.</w:t>
      </w:r>
    </w:p>
    <w:p w:rsidR="0077440B" w:rsidRPr="00BA0D44" w:rsidRDefault="0077440B" w:rsidP="00BA0D44">
      <w:pPr>
        <w:shd w:val="clear" w:color="auto" w:fill="FFFFFF"/>
        <w:spacing w:after="0" w:line="240" w:lineRule="auto"/>
        <w:ind w:firstLine="709"/>
        <w:jc w:val="both"/>
        <w:rPr>
          <w:rFonts w:ascii="Times New Roman" w:hAnsi="Times New Roman" w:cs="Times New Roman"/>
          <w:i/>
          <w:iCs/>
          <w:color w:val="000000"/>
          <w:sz w:val="24"/>
          <w:szCs w:val="24"/>
        </w:rPr>
      </w:pPr>
    </w:p>
    <w:p w:rsidR="0077440B" w:rsidRPr="00BA0D44" w:rsidRDefault="0077440B" w:rsidP="00BA0D44">
      <w:pPr>
        <w:shd w:val="clear" w:color="auto" w:fill="FFFFFF"/>
        <w:spacing w:after="0" w:line="240" w:lineRule="auto"/>
        <w:ind w:firstLine="709"/>
        <w:jc w:val="both"/>
        <w:rPr>
          <w:rFonts w:ascii="Times New Roman" w:hAnsi="Times New Roman" w:cs="Times New Roman"/>
          <w:color w:val="000000"/>
          <w:sz w:val="24"/>
          <w:szCs w:val="24"/>
        </w:rPr>
      </w:pPr>
      <w:r w:rsidRPr="00BA0D44">
        <w:rPr>
          <w:rFonts w:ascii="Times New Roman" w:hAnsi="Times New Roman" w:cs="Times New Roman"/>
          <w:i/>
          <w:iCs/>
          <w:color w:val="000000"/>
          <w:sz w:val="24"/>
          <w:szCs w:val="24"/>
        </w:rPr>
        <w:t>Доходи, що враховують за обчислення об’єкта  оподаткування</w:t>
      </w:r>
      <w:r w:rsidRPr="00BA0D44">
        <w:rPr>
          <w:rFonts w:ascii="Times New Roman" w:hAnsi="Times New Roman" w:cs="Times New Roman"/>
          <w:color w:val="000000"/>
          <w:sz w:val="24"/>
          <w:szCs w:val="24"/>
        </w:rPr>
        <w:t>, включають до доходів звітного періоду за датою, визначеною відповідно до ст. 137, на підставі документів, зазначених у п. 135.2 цієї статті, та складаються вони із:</w:t>
      </w:r>
    </w:p>
    <w:p w:rsidR="0077440B" w:rsidRPr="00BA0D44" w:rsidRDefault="0077440B" w:rsidP="00BA0D44">
      <w:pPr>
        <w:pStyle w:val="a9"/>
        <w:numPr>
          <w:ilvl w:val="0"/>
          <w:numId w:val="89"/>
        </w:numPr>
        <w:shd w:val="clear" w:color="auto" w:fill="FFFFFF"/>
        <w:spacing w:after="0" w:line="240" w:lineRule="auto"/>
        <w:ind w:left="0"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доходів від операційної діяльності, що охоплює дохід від реалізації товарів, виконаних робіт, наданих послуг, і дохід банківських установ;</w:t>
      </w:r>
    </w:p>
    <w:p w:rsidR="0077440B" w:rsidRPr="00BA0D44" w:rsidRDefault="0077440B" w:rsidP="00BA0D44">
      <w:pPr>
        <w:pStyle w:val="a9"/>
        <w:numPr>
          <w:ilvl w:val="0"/>
          <w:numId w:val="89"/>
        </w:numPr>
        <w:shd w:val="clear" w:color="auto" w:fill="FFFFFF"/>
        <w:spacing w:after="0" w:line="240" w:lineRule="auto"/>
        <w:ind w:left="0"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 xml:space="preserve">інші доходи, що охоплюють, доходи у вигляді дивідендів, отриманих від нерезидентів, відсотків, доходи від операцій оренди/лізингу, доходи за операціями в іноземній валюті, доходи від торгівлі цінними паперами та деривативами, суми штрафів, </w:t>
      </w:r>
      <w:r w:rsidRPr="00BA0D44">
        <w:rPr>
          <w:rFonts w:ascii="Times New Roman" w:hAnsi="Times New Roman" w:cs="Times New Roman"/>
          <w:color w:val="000000"/>
          <w:sz w:val="24"/>
          <w:szCs w:val="24"/>
        </w:rPr>
        <w:lastRenderedPageBreak/>
        <w:t>неустойки чи пені, суми безповоротної фінансової допомоги, безоплатно отриманих товарів (робіт, послуг).</w:t>
      </w:r>
    </w:p>
    <w:p w:rsidR="0077440B" w:rsidRPr="00BA0D44" w:rsidRDefault="0077440B" w:rsidP="00BA0D44">
      <w:pPr>
        <w:pStyle w:val="ab"/>
        <w:spacing w:before="0" w:beforeAutospacing="0" w:after="0" w:afterAutospacing="0"/>
        <w:ind w:firstLine="709"/>
        <w:jc w:val="both"/>
        <w:rPr>
          <w:color w:val="000000"/>
        </w:rPr>
      </w:pPr>
      <w:r w:rsidRPr="00BA0D44">
        <w:rPr>
          <w:color w:val="000000"/>
          <w:lang w:val="uk-UA"/>
        </w:rPr>
        <w:t xml:space="preserve">Не входять до доходу платника єдиного податку (р. </w:t>
      </w:r>
      <w:r w:rsidRPr="00BA0D44">
        <w:rPr>
          <w:color w:val="000000"/>
          <w:lang w:val="en-US"/>
        </w:rPr>
        <w:t>XIV</w:t>
      </w:r>
      <w:r w:rsidRPr="00BA0D44">
        <w:rPr>
          <w:color w:val="000000"/>
        </w:rPr>
        <w:t xml:space="preserve"> </w:t>
      </w:r>
      <w:r w:rsidRPr="00BA0D44">
        <w:rPr>
          <w:color w:val="000000"/>
          <w:lang w:val="uk-UA"/>
        </w:rPr>
        <w:t>Податкового кодексу України)</w:t>
      </w:r>
      <w:r w:rsidRPr="00BA0D44">
        <w:rPr>
          <w:color w:val="000000"/>
        </w:rPr>
        <w:t>:</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податку на додану вартість;</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коштів, отриманих за внутрішніми розрахунками між структурними підрозділами платника єдиного податку;</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фінансової допомоги, наданої на поворотній основі, отриманої та поверненої протягом                       12 календарних місяців з дня її отримання, та суми кредитів;</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числі в межах державних або місцевих програм;</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коштів (аванс, передоплата), що повертаються покупцю товару (робіт, послуг) платнику єдиного податку та/або повертаються платником єдиного податку покупцю товару (робіт, послуг), якщо таке повернення відбувається внаслідок повернення товару, розірвання договору або за листом-заявою про повернення коштів;</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коштів, що надійшли як оплата товарів (робіт, послуг), реалізованих у період сплати інших податків і зборів, установлених цим Кодексом, вартість яких бул</w:t>
      </w:r>
      <w:r w:rsidRPr="00BA0D44">
        <w:rPr>
          <w:color w:val="000000"/>
          <w:lang w:val="uk-UA"/>
        </w:rPr>
        <w:t xml:space="preserve">о зараховано </w:t>
      </w:r>
      <w:r w:rsidRPr="00BA0D44">
        <w:rPr>
          <w:color w:val="000000"/>
        </w:rPr>
        <w:t>до доходу юридичної особи п</w:t>
      </w:r>
      <w:r w:rsidRPr="00BA0D44">
        <w:rPr>
          <w:color w:val="000000"/>
          <w:lang w:val="uk-UA"/>
        </w:rPr>
        <w:t>ід час</w:t>
      </w:r>
      <w:r w:rsidRPr="00BA0D44">
        <w:rPr>
          <w:color w:val="000000"/>
        </w:rPr>
        <w:t xml:space="preserve"> обчисленн</w:t>
      </w:r>
      <w:r w:rsidRPr="00BA0D44">
        <w:rPr>
          <w:color w:val="000000"/>
          <w:lang w:val="uk-UA"/>
        </w:rPr>
        <w:t>я</w:t>
      </w:r>
      <w:r w:rsidRPr="00BA0D44">
        <w:rPr>
          <w:color w:val="000000"/>
        </w:rPr>
        <w:t xml:space="preserve"> податку на прибуток підприємств або загального оподатковуваного доходу фізичної особи </w:t>
      </w:r>
      <w:r w:rsidRPr="00BA0D44">
        <w:t>–</w:t>
      </w:r>
      <w:r w:rsidRPr="00BA0D44">
        <w:rPr>
          <w:color w:val="000000"/>
        </w:rPr>
        <w:t>підприємця;</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податку на додану вартість, що надійшли у вартості товарів (виконаних робіт, наданих послуг), відвантажених (поставлених) у період сплати інших податків і зборів, установлених цим Кодексом;</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 xml:space="preserve">суми коштів </w:t>
      </w:r>
      <w:r w:rsidRPr="00BA0D44">
        <w:rPr>
          <w:color w:val="000000"/>
          <w:lang w:val="uk-UA"/>
        </w:rPr>
        <w:t>і</w:t>
      </w:r>
      <w:r w:rsidRPr="00BA0D44">
        <w:rPr>
          <w:color w:val="000000"/>
        </w:rPr>
        <w:t xml:space="preserve"> вартість майна, внесені засновниками або учасниками платника єдиного податку до статутного капіталу такого платника;</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суми коштів у частині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77440B" w:rsidRPr="00BA0D44" w:rsidRDefault="0077440B" w:rsidP="00BA0D44">
      <w:pPr>
        <w:pStyle w:val="ab"/>
        <w:numPr>
          <w:ilvl w:val="0"/>
          <w:numId w:val="90"/>
        </w:numPr>
        <w:spacing w:before="0" w:beforeAutospacing="0" w:after="0" w:afterAutospacing="0"/>
        <w:ind w:left="0" w:firstLine="709"/>
        <w:jc w:val="both"/>
        <w:rPr>
          <w:color w:val="000000"/>
        </w:rPr>
      </w:pPr>
      <w:r w:rsidRPr="00BA0D44">
        <w:rPr>
          <w:color w:val="000000"/>
        </w:rPr>
        <w:t>дивіденди, отримані платником єдиного податку юридичною особою від інших платників податків</w:t>
      </w:r>
      <w:r w:rsidRPr="00BA0D44">
        <w:rPr>
          <w:bCs/>
          <w:i/>
          <w:iCs/>
          <w:color w:val="000000"/>
        </w:rPr>
        <w:t>.</w:t>
      </w:r>
    </w:p>
    <w:p w:rsidR="0077440B" w:rsidRPr="00BA0D44" w:rsidRDefault="0077440B" w:rsidP="00BA0D44">
      <w:pPr>
        <w:shd w:val="clear" w:color="auto" w:fill="FFFFFF"/>
        <w:spacing w:after="0" w:line="240" w:lineRule="auto"/>
        <w:ind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Вартість безоплатно отриманих платником товарів (робіт, послуг) визначають з метою залучення до доходу на рівні не нижче від звичайної ціни.</w:t>
      </w:r>
    </w:p>
    <w:p w:rsidR="0077440B" w:rsidRPr="00BA0D44" w:rsidRDefault="0077440B" w:rsidP="00BA0D44">
      <w:pPr>
        <w:pStyle w:val="ab"/>
        <w:spacing w:before="0" w:beforeAutospacing="0" w:after="0" w:afterAutospacing="0"/>
        <w:ind w:firstLine="709"/>
        <w:jc w:val="both"/>
        <w:rPr>
          <w:color w:val="000000"/>
          <w:lang w:val="uk-UA"/>
        </w:rPr>
      </w:pPr>
    </w:p>
    <w:p w:rsidR="0077440B" w:rsidRPr="00BA0D44" w:rsidRDefault="0077440B" w:rsidP="00BA0D44">
      <w:pPr>
        <w:pStyle w:val="ab"/>
        <w:spacing w:before="0" w:beforeAutospacing="0" w:after="0" w:afterAutospacing="0"/>
        <w:ind w:firstLine="709"/>
        <w:jc w:val="both"/>
        <w:rPr>
          <w:color w:val="000000"/>
        </w:rPr>
      </w:pPr>
      <w:r w:rsidRPr="00BA0D44">
        <w:rPr>
          <w:color w:val="000000"/>
          <w:lang w:val="uk-UA"/>
        </w:rPr>
        <w:t xml:space="preserve">Відповідно  до Податкового кодексу </w:t>
      </w:r>
      <w:r w:rsidRPr="00BA0D44">
        <w:t>–</w:t>
      </w:r>
      <w:r w:rsidRPr="00BA0D44">
        <w:rPr>
          <w:color w:val="000000"/>
          <w:lang w:val="uk-UA"/>
        </w:rPr>
        <w:t xml:space="preserve"> </w:t>
      </w:r>
      <w:r w:rsidRPr="00BA0D44">
        <w:rPr>
          <w:i/>
          <w:color w:val="000000"/>
          <w:lang w:val="uk-UA"/>
        </w:rPr>
        <w:t>д</w:t>
      </w:r>
      <w:r w:rsidRPr="00BA0D44">
        <w:rPr>
          <w:i/>
          <w:color w:val="000000"/>
        </w:rPr>
        <w:t>оходом платника єдиного податку є</w:t>
      </w:r>
      <w:r w:rsidRPr="00BA0D44">
        <w:rPr>
          <w:color w:val="000000"/>
        </w:rPr>
        <w:t>:</w:t>
      </w:r>
    </w:p>
    <w:p w:rsidR="0077440B" w:rsidRPr="00BA0D44" w:rsidRDefault="0077440B" w:rsidP="00BA0D44">
      <w:pPr>
        <w:pStyle w:val="ab"/>
        <w:spacing w:before="0" w:beforeAutospacing="0" w:after="0" w:afterAutospacing="0"/>
        <w:ind w:firstLine="709"/>
        <w:jc w:val="both"/>
        <w:rPr>
          <w:color w:val="000000"/>
          <w:lang w:val="uk-UA"/>
        </w:rPr>
      </w:pPr>
      <w:r w:rsidRPr="00BA0D44">
        <w:rPr>
          <w:color w:val="000000"/>
        </w:rPr>
        <w:t>1) для фізичної особи</w:t>
      </w:r>
      <w:r w:rsidRPr="00BA0D44">
        <w:rPr>
          <w:color w:val="000000"/>
          <w:lang w:val="uk-UA"/>
        </w:rPr>
        <w:t xml:space="preserve"> </w:t>
      </w:r>
      <w:r w:rsidRPr="00BA0D44">
        <w:t>–</w:t>
      </w:r>
      <w:r w:rsidRPr="00BA0D44">
        <w:rPr>
          <w:color w:val="000000"/>
        </w:rPr>
        <w:t xml:space="preserve"> підприємця</w:t>
      </w:r>
      <w:r w:rsidRPr="00BA0D44">
        <w:rPr>
          <w:color w:val="000000"/>
          <w:lang w:val="uk-UA"/>
        </w:rPr>
        <w:t xml:space="preserve"> </w:t>
      </w:r>
      <w:r w:rsidRPr="00BA0D44">
        <w:t>–</w:t>
      </w:r>
      <w:r w:rsidRPr="00BA0D44">
        <w:rPr>
          <w:color w:val="000000"/>
        </w:rPr>
        <w:t xml:space="preserve"> дохід, отриманий протягом податкового (звітного) періоду в грошовій формі (готівковій та/або безготівковій); матеріальній або нематеріальній форм</w:t>
      </w:r>
      <w:r w:rsidRPr="00BA0D44">
        <w:rPr>
          <w:color w:val="000000"/>
          <w:lang w:val="uk-UA"/>
        </w:rPr>
        <w:t>ах (прострочена кредиторська заборгованість і безоплатно отримані товари, роботи, послуги).</w:t>
      </w:r>
      <w:r w:rsidRPr="00BA0D44">
        <w:rPr>
          <w:color w:val="000000"/>
        </w:rPr>
        <w:t xml:space="preserve"> </w:t>
      </w:r>
    </w:p>
    <w:p w:rsidR="0077440B" w:rsidRPr="00BA0D44" w:rsidRDefault="0077440B" w:rsidP="00BA0D44">
      <w:pPr>
        <w:pStyle w:val="ab"/>
        <w:spacing w:before="0" w:beforeAutospacing="0" w:after="0" w:afterAutospacing="0"/>
        <w:ind w:firstLine="709"/>
        <w:jc w:val="both"/>
        <w:rPr>
          <w:color w:val="000000"/>
          <w:lang w:val="uk-UA"/>
        </w:rPr>
      </w:pPr>
      <w:r w:rsidRPr="00BA0D44">
        <w:rPr>
          <w:color w:val="000000"/>
          <w:lang w:val="uk-UA"/>
        </w:rPr>
        <w:t>При цьому до доходу не включають отримані такою фізичною особою пасивні доходи у вигляді відсотків, дивідендів, роялті, страхові виплати і відшкодування, а також доходи, отримані від продажу рухомого та нерухомого майна, яке належить на праві власності фізичній особі та використовується в її господарській діяльності;</w:t>
      </w:r>
    </w:p>
    <w:p w:rsidR="0077440B" w:rsidRPr="00BA0D44" w:rsidRDefault="0077440B" w:rsidP="00BA0D44">
      <w:pPr>
        <w:pStyle w:val="ab"/>
        <w:spacing w:before="0" w:beforeAutospacing="0" w:after="0" w:afterAutospacing="0"/>
        <w:ind w:firstLine="709"/>
        <w:jc w:val="both"/>
        <w:rPr>
          <w:color w:val="000000"/>
          <w:lang w:val="uk-UA"/>
        </w:rPr>
      </w:pPr>
      <w:r w:rsidRPr="00BA0D44">
        <w:rPr>
          <w:color w:val="000000"/>
          <w:lang w:val="uk-UA"/>
        </w:rPr>
        <w:t xml:space="preserve">2) для юридичної особи </w:t>
      </w:r>
      <w:r w:rsidRPr="00BA0D44">
        <w:rPr>
          <w:lang w:val="uk-UA"/>
        </w:rPr>
        <w:t>–</w:t>
      </w:r>
      <w:r w:rsidRPr="00BA0D44">
        <w:rPr>
          <w:color w:val="000000"/>
          <w:lang w:val="uk-UA"/>
        </w:rPr>
        <w:t xml:space="preserve"> будь-який дохід, у тому числі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нематеріальній формах (прострочена кредиторська заборгованість і безоплатно отримані товари, роботи, послуги, доходи від продажу ОФ). </w:t>
      </w:r>
    </w:p>
    <w:p w:rsidR="0077440B" w:rsidRPr="00BA0D44" w:rsidRDefault="0077440B" w:rsidP="00BA0D44">
      <w:pPr>
        <w:pStyle w:val="ab"/>
        <w:spacing w:before="0" w:beforeAutospacing="0" w:after="0" w:afterAutospacing="0"/>
        <w:ind w:firstLine="709"/>
        <w:jc w:val="both"/>
        <w:rPr>
          <w:color w:val="000000"/>
          <w:lang w:val="uk-UA"/>
        </w:rPr>
      </w:pPr>
    </w:p>
    <w:p w:rsidR="0077440B" w:rsidRPr="00BA0D44" w:rsidRDefault="0077440B" w:rsidP="00BA0D44">
      <w:pPr>
        <w:pStyle w:val="ab"/>
        <w:spacing w:before="0" w:beforeAutospacing="0" w:after="0" w:afterAutospacing="0"/>
        <w:ind w:firstLine="709"/>
        <w:jc w:val="both"/>
        <w:rPr>
          <w:color w:val="000000"/>
          <w:lang w:val="uk-UA"/>
        </w:rPr>
      </w:pPr>
      <w:r w:rsidRPr="00BA0D44">
        <w:rPr>
          <w:color w:val="000000"/>
          <w:lang w:val="uk-UA"/>
        </w:rPr>
        <w:t xml:space="preserve">Облік доходів на малих підприємствах ведеться за касовим методом. </w:t>
      </w:r>
    </w:p>
    <w:p w:rsidR="0077440B" w:rsidRPr="00BA0D44" w:rsidRDefault="0077440B" w:rsidP="00BA0D44">
      <w:pPr>
        <w:pStyle w:val="ab"/>
        <w:spacing w:before="0" w:beforeAutospacing="0" w:after="0" w:afterAutospacing="0"/>
        <w:ind w:firstLine="709"/>
        <w:jc w:val="both"/>
        <w:rPr>
          <w:color w:val="000000"/>
          <w:lang w:val="uk-UA"/>
        </w:rPr>
      </w:pPr>
      <w:r w:rsidRPr="00BA0D44">
        <w:rPr>
          <w:color w:val="000000"/>
          <w:lang w:val="uk-UA"/>
        </w:rPr>
        <w:t xml:space="preserve">Датою отримання доходу є: </w:t>
      </w:r>
    </w:p>
    <w:p w:rsidR="0077440B" w:rsidRPr="00BA0D44" w:rsidRDefault="0077440B" w:rsidP="00BA0D44">
      <w:pPr>
        <w:pStyle w:val="ab"/>
        <w:numPr>
          <w:ilvl w:val="0"/>
          <w:numId w:val="91"/>
        </w:numPr>
        <w:spacing w:before="0" w:beforeAutospacing="0" w:after="0" w:afterAutospacing="0"/>
        <w:ind w:left="0" w:firstLine="709"/>
        <w:jc w:val="both"/>
        <w:rPr>
          <w:color w:val="000000"/>
          <w:lang w:val="uk-UA"/>
        </w:rPr>
      </w:pPr>
      <w:r w:rsidRPr="00BA0D44">
        <w:rPr>
          <w:color w:val="000000"/>
          <w:lang w:val="uk-UA"/>
        </w:rPr>
        <w:t>дата надходження коштів на поточний рахунок (до каси);</w:t>
      </w:r>
    </w:p>
    <w:p w:rsidR="0077440B" w:rsidRPr="00BA0D44" w:rsidRDefault="0077440B" w:rsidP="00BA0D44">
      <w:pPr>
        <w:pStyle w:val="ab"/>
        <w:numPr>
          <w:ilvl w:val="0"/>
          <w:numId w:val="91"/>
        </w:numPr>
        <w:spacing w:before="0" w:beforeAutospacing="0" w:after="0" w:afterAutospacing="0"/>
        <w:ind w:left="0" w:firstLine="709"/>
        <w:jc w:val="both"/>
        <w:rPr>
          <w:color w:val="000000"/>
          <w:lang w:val="uk-UA"/>
        </w:rPr>
      </w:pPr>
      <w:r w:rsidRPr="00BA0D44">
        <w:rPr>
          <w:color w:val="000000"/>
          <w:lang w:val="uk-UA"/>
        </w:rPr>
        <w:lastRenderedPageBreak/>
        <w:t>дата списання кредиторської заборгованості, за якою минув строк позовної давності;</w:t>
      </w:r>
    </w:p>
    <w:p w:rsidR="0077440B" w:rsidRPr="00BA0D44" w:rsidRDefault="0077440B" w:rsidP="00BA0D44">
      <w:pPr>
        <w:pStyle w:val="ab"/>
        <w:numPr>
          <w:ilvl w:val="0"/>
          <w:numId w:val="91"/>
        </w:numPr>
        <w:spacing w:before="0" w:beforeAutospacing="0" w:after="0" w:afterAutospacing="0"/>
        <w:ind w:left="0" w:firstLine="709"/>
        <w:jc w:val="both"/>
        <w:rPr>
          <w:color w:val="000000"/>
          <w:lang w:val="uk-UA"/>
        </w:rPr>
      </w:pPr>
      <w:r w:rsidRPr="00BA0D44">
        <w:rPr>
          <w:color w:val="000000"/>
          <w:lang w:val="uk-UA"/>
        </w:rPr>
        <w:t xml:space="preserve">дата фактичного отримання </w:t>
      </w:r>
      <w:r w:rsidRPr="00BA0D44">
        <w:rPr>
          <w:color w:val="000000"/>
        </w:rPr>
        <w:t>платником єдиного податку</w:t>
      </w:r>
      <w:r w:rsidRPr="00BA0D44">
        <w:rPr>
          <w:color w:val="000000"/>
          <w:lang w:val="uk-UA"/>
        </w:rPr>
        <w:t xml:space="preserve"> безоплатно одержаних товарів (робіт, послуг);</w:t>
      </w:r>
    </w:p>
    <w:p w:rsidR="0077440B" w:rsidRPr="00BA0D44" w:rsidRDefault="0077440B" w:rsidP="00BA0D44">
      <w:pPr>
        <w:pStyle w:val="ab"/>
        <w:numPr>
          <w:ilvl w:val="0"/>
          <w:numId w:val="91"/>
        </w:numPr>
        <w:spacing w:before="0" w:beforeAutospacing="0" w:after="0" w:afterAutospacing="0"/>
        <w:ind w:left="0" w:firstLine="709"/>
        <w:jc w:val="both"/>
        <w:rPr>
          <w:color w:val="000000"/>
          <w:lang w:val="uk-UA"/>
        </w:rPr>
      </w:pPr>
      <w:r w:rsidRPr="00BA0D44">
        <w:rPr>
          <w:color w:val="000000"/>
          <w:lang w:val="uk-UA"/>
        </w:rPr>
        <w:t>дата вилучення з торговельних апаратів та/або подібного обладнання грошової виручки, у разі здійснення торгівлі товарами або послугами з використанням торговельних автоматів або іншого подібного обладнання, що не передбачає наявності реєстратора розрахункових операцій;</w:t>
      </w:r>
    </w:p>
    <w:p w:rsidR="0077440B" w:rsidRPr="00BA0D44" w:rsidRDefault="0077440B" w:rsidP="00BA0D44">
      <w:pPr>
        <w:pStyle w:val="ab"/>
        <w:numPr>
          <w:ilvl w:val="0"/>
          <w:numId w:val="91"/>
        </w:numPr>
        <w:spacing w:before="0" w:beforeAutospacing="0" w:after="0" w:afterAutospacing="0"/>
        <w:ind w:left="0" w:firstLine="709"/>
        <w:jc w:val="both"/>
        <w:rPr>
          <w:color w:val="000000"/>
          <w:lang w:val="uk-UA"/>
        </w:rPr>
      </w:pPr>
      <w:r w:rsidRPr="00BA0D44">
        <w:rPr>
          <w:color w:val="000000"/>
          <w:lang w:val="uk-UA"/>
        </w:rPr>
        <w:t>дата продажу таких жетонів, карток та/або інших замінників грошових знаків, виражених у грошовій одиниці України,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w:t>
      </w: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Дохід від реалізації товарів визнають за да</w:t>
      </w:r>
      <w:r w:rsidRPr="00BA0D44">
        <w:rPr>
          <w:rFonts w:ascii="Times New Roman" w:hAnsi="Times New Roman" w:cs="Times New Roman"/>
          <w:color w:val="000000"/>
          <w:sz w:val="24"/>
          <w:szCs w:val="24"/>
        </w:rPr>
        <w:softHyphen/>
        <w:t>тою переходу покупцю права власності на та</w:t>
      </w:r>
      <w:r w:rsidRPr="00BA0D44">
        <w:rPr>
          <w:rFonts w:ascii="Times New Roman" w:hAnsi="Times New Roman" w:cs="Times New Roman"/>
          <w:color w:val="000000"/>
          <w:sz w:val="24"/>
          <w:szCs w:val="24"/>
        </w:rPr>
        <w:softHyphen/>
        <w:t xml:space="preserve">кий товар (ПКУ). </w:t>
      </w: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 xml:space="preserve">Дохід від надання послуг і виконання робіт визнають за датою складання акта чи іншого документа, що підтверджує виконання робіт або надання послуг. </w:t>
      </w: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sz w:val="24"/>
          <w:szCs w:val="24"/>
        </w:rPr>
      </w:pPr>
      <w:r w:rsidRPr="00BA0D44">
        <w:rPr>
          <w:rFonts w:ascii="Times New Roman" w:hAnsi="Times New Roman" w:cs="Times New Roman"/>
          <w:color w:val="000000"/>
          <w:sz w:val="24"/>
          <w:szCs w:val="24"/>
        </w:rPr>
        <w:t>Під час визначення суми доходу виходять із до</w:t>
      </w:r>
      <w:r w:rsidRPr="00BA0D44">
        <w:rPr>
          <w:rFonts w:ascii="Times New Roman" w:hAnsi="Times New Roman" w:cs="Times New Roman"/>
          <w:color w:val="000000"/>
          <w:sz w:val="24"/>
          <w:szCs w:val="24"/>
        </w:rPr>
        <w:softHyphen/>
        <w:t>говірної вартості, але не нижче за звичайні ціни (ПКУ).</w:t>
      </w: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sz w:val="24"/>
          <w:szCs w:val="24"/>
        </w:rPr>
      </w:pPr>
      <w:r w:rsidRPr="00BA0D44">
        <w:rPr>
          <w:rFonts w:ascii="Times New Roman" w:hAnsi="Times New Roman" w:cs="Times New Roman"/>
          <w:color w:val="000000"/>
          <w:sz w:val="24"/>
          <w:szCs w:val="24"/>
        </w:rPr>
        <w:t xml:space="preserve">Дохід від продажу товарів (робіт, послуг) визнають за справедливою вартістю і відображають бухгалтерськими записами: </w:t>
      </w:r>
      <w:r w:rsidRPr="00BA0D44">
        <w:rPr>
          <w:rFonts w:ascii="Times New Roman" w:hAnsi="Times New Roman" w:cs="Times New Roman"/>
          <w:b/>
          <w:bCs/>
          <w:color w:val="000000"/>
          <w:sz w:val="24"/>
          <w:szCs w:val="24"/>
        </w:rPr>
        <w:t xml:space="preserve">Дт 36 </w:t>
      </w:r>
      <w:r w:rsidRPr="00BA0D44">
        <w:rPr>
          <w:rFonts w:ascii="Times New Roman" w:hAnsi="Times New Roman" w:cs="Times New Roman"/>
          <w:color w:val="000000"/>
          <w:sz w:val="24"/>
          <w:szCs w:val="24"/>
        </w:rPr>
        <w:t xml:space="preserve">«Розрахунки з покупцями та замовниками»    </w:t>
      </w:r>
      <w:r w:rsidRPr="00BA0D44">
        <w:rPr>
          <w:rFonts w:ascii="Times New Roman" w:hAnsi="Times New Roman" w:cs="Times New Roman"/>
          <w:b/>
          <w:bCs/>
          <w:color w:val="000000"/>
          <w:sz w:val="24"/>
          <w:szCs w:val="24"/>
        </w:rPr>
        <w:t>Кт 701 «</w:t>
      </w:r>
      <w:r w:rsidRPr="00BA0D44">
        <w:rPr>
          <w:rFonts w:ascii="Times New Roman" w:hAnsi="Times New Roman" w:cs="Times New Roman"/>
          <w:color w:val="000000"/>
          <w:sz w:val="24"/>
          <w:szCs w:val="24"/>
        </w:rPr>
        <w:t xml:space="preserve">Дохід від реалізації» </w:t>
      </w:r>
      <w:r w:rsidRPr="00BA0D44">
        <w:rPr>
          <w:rFonts w:ascii="Times New Roman" w:hAnsi="Times New Roman" w:cs="Times New Roman"/>
          <w:b/>
          <w:bCs/>
          <w:color w:val="000000"/>
          <w:sz w:val="24"/>
          <w:szCs w:val="24"/>
        </w:rPr>
        <w:t>(702 «</w:t>
      </w:r>
      <w:r w:rsidRPr="00BA0D44">
        <w:rPr>
          <w:rFonts w:ascii="Times New Roman" w:hAnsi="Times New Roman" w:cs="Times New Roman"/>
          <w:color w:val="000000"/>
          <w:sz w:val="24"/>
          <w:szCs w:val="24"/>
        </w:rPr>
        <w:t>Дохід від реалізації то</w:t>
      </w:r>
      <w:r w:rsidRPr="00BA0D44">
        <w:rPr>
          <w:rFonts w:ascii="Times New Roman" w:hAnsi="Times New Roman" w:cs="Times New Roman"/>
          <w:color w:val="000000"/>
          <w:sz w:val="24"/>
          <w:szCs w:val="24"/>
        </w:rPr>
        <w:softHyphen/>
        <w:t xml:space="preserve">варів», </w:t>
      </w:r>
      <w:r w:rsidRPr="00BA0D44">
        <w:rPr>
          <w:rFonts w:ascii="Times New Roman" w:hAnsi="Times New Roman" w:cs="Times New Roman"/>
          <w:b/>
          <w:bCs/>
          <w:color w:val="000000"/>
          <w:sz w:val="24"/>
          <w:szCs w:val="24"/>
        </w:rPr>
        <w:t>703 «</w:t>
      </w:r>
      <w:r w:rsidRPr="00BA0D44">
        <w:rPr>
          <w:rFonts w:ascii="Times New Roman" w:hAnsi="Times New Roman" w:cs="Times New Roman"/>
          <w:color w:val="000000"/>
          <w:sz w:val="24"/>
          <w:szCs w:val="24"/>
        </w:rPr>
        <w:t xml:space="preserve">Дохід від реалізації робіт і послуг») (загальний план рахунків) </w:t>
      </w:r>
      <w:r w:rsidRPr="00BA0D44">
        <w:rPr>
          <w:rFonts w:ascii="Times New Roman" w:hAnsi="Times New Roman" w:cs="Times New Roman"/>
          <w:b/>
          <w:bCs/>
          <w:color w:val="000000"/>
          <w:sz w:val="24"/>
          <w:szCs w:val="24"/>
        </w:rPr>
        <w:t xml:space="preserve">Дт 37 Кт 70 </w:t>
      </w:r>
      <w:r w:rsidRPr="00BA0D44">
        <w:rPr>
          <w:rFonts w:ascii="Times New Roman" w:hAnsi="Times New Roman" w:cs="Times New Roman"/>
          <w:color w:val="000000"/>
          <w:sz w:val="24"/>
          <w:szCs w:val="24"/>
        </w:rPr>
        <w:t>(спрощений план рахунків).</w:t>
      </w:r>
      <w:r w:rsidRPr="00BA0D44">
        <w:rPr>
          <w:rFonts w:ascii="Times New Roman" w:hAnsi="Times New Roman" w:cs="Times New Roman"/>
          <w:sz w:val="24"/>
          <w:szCs w:val="24"/>
        </w:rPr>
        <w:t xml:space="preserve"> </w:t>
      </w: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color w:val="000000"/>
          <w:sz w:val="24"/>
          <w:szCs w:val="24"/>
        </w:rPr>
      </w:pPr>
    </w:p>
    <w:p w:rsidR="0077440B" w:rsidRPr="00BA0D44" w:rsidRDefault="0077440B" w:rsidP="00BA0D44">
      <w:pPr>
        <w:pStyle w:val="a9"/>
        <w:shd w:val="clear" w:color="auto" w:fill="FFFFFF"/>
        <w:spacing w:after="0" w:line="240" w:lineRule="auto"/>
        <w:ind w:left="0" w:firstLine="709"/>
        <w:jc w:val="both"/>
        <w:rPr>
          <w:rFonts w:ascii="Times New Roman" w:hAnsi="Times New Roman" w:cs="Times New Roman"/>
          <w:sz w:val="24"/>
          <w:szCs w:val="24"/>
        </w:rPr>
      </w:pPr>
      <w:r w:rsidRPr="00BA0D44">
        <w:rPr>
          <w:rFonts w:ascii="Times New Roman" w:hAnsi="Times New Roman" w:cs="Times New Roman"/>
          <w:color w:val="000000"/>
          <w:sz w:val="24"/>
          <w:szCs w:val="24"/>
        </w:rPr>
        <w:t xml:space="preserve">Собівартість реалізації відображають </w:t>
      </w:r>
      <w:r w:rsidRPr="00BA0D44">
        <w:rPr>
          <w:rFonts w:ascii="Times New Roman" w:hAnsi="Times New Roman" w:cs="Times New Roman"/>
          <w:b/>
          <w:bCs/>
          <w:color w:val="000000"/>
          <w:sz w:val="24"/>
          <w:szCs w:val="24"/>
        </w:rPr>
        <w:t>Дт 791 Кт 901</w:t>
      </w:r>
      <w:r w:rsidRPr="00BA0D44">
        <w:rPr>
          <w:rFonts w:ascii="Times New Roman" w:hAnsi="Times New Roman" w:cs="Times New Roman"/>
          <w:color w:val="000000"/>
          <w:sz w:val="24"/>
          <w:szCs w:val="24"/>
        </w:rPr>
        <w:t xml:space="preserve"> (загальний план рахунків)  </w:t>
      </w:r>
      <w:r w:rsidRPr="00BA0D44">
        <w:rPr>
          <w:rFonts w:ascii="Times New Roman" w:hAnsi="Times New Roman" w:cs="Times New Roman"/>
          <w:b/>
          <w:bCs/>
          <w:color w:val="000000"/>
          <w:sz w:val="24"/>
          <w:szCs w:val="24"/>
        </w:rPr>
        <w:t xml:space="preserve">Дт 79 Кт 90 </w:t>
      </w:r>
      <w:r w:rsidRPr="00BA0D44">
        <w:rPr>
          <w:rFonts w:ascii="Times New Roman" w:hAnsi="Times New Roman" w:cs="Times New Roman"/>
          <w:color w:val="000000"/>
          <w:sz w:val="24"/>
          <w:szCs w:val="24"/>
        </w:rPr>
        <w:t>«Собівартість реалізації» (спрощений план рахунків).</w:t>
      </w:r>
    </w:p>
    <w:p w:rsidR="0077440B" w:rsidRPr="00BA0D44" w:rsidRDefault="0077440B" w:rsidP="00BA0D44">
      <w:pPr>
        <w:pStyle w:val="ab"/>
        <w:spacing w:before="0" w:beforeAutospacing="0" w:after="0" w:afterAutospacing="0"/>
        <w:ind w:firstLine="709"/>
        <w:jc w:val="both"/>
        <w:rPr>
          <w:i/>
          <w:color w:val="000000"/>
          <w:lang w:val="uk-UA"/>
        </w:rPr>
      </w:pPr>
    </w:p>
    <w:p w:rsidR="0077440B" w:rsidRPr="00BA0D44" w:rsidRDefault="0077440B" w:rsidP="00BA0D44">
      <w:pPr>
        <w:pStyle w:val="ab"/>
        <w:spacing w:before="0" w:beforeAutospacing="0" w:after="0" w:afterAutospacing="0"/>
        <w:ind w:firstLine="709"/>
        <w:jc w:val="both"/>
        <w:rPr>
          <w:color w:val="000000"/>
        </w:rPr>
      </w:pPr>
      <w:r w:rsidRPr="00BA0D44">
        <w:rPr>
          <w:i/>
          <w:color w:val="000000"/>
          <w:lang w:val="uk-UA"/>
        </w:rPr>
        <w:t>Д</w:t>
      </w:r>
      <w:r w:rsidRPr="00BA0D44">
        <w:rPr>
          <w:i/>
          <w:color w:val="000000"/>
        </w:rPr>
        <w:t xml:space="preserve">охід </w:t>
      </w:r>
      <w:r w:rsidRPr="00BA0D44">
        <w:rPr>
          <w:i/>
          <w:color w:val="000000"/>
          <w:lang w:val="uk-UA"/>
        </w:rPr>
        <w:t>від</w:t>
      </w:r>
      <w:r w:rsidRPr="00BA0D44">
        <w:rPr>
          <w:i/>
          <w:color w:val="000000"/>
        </w:rPr>
        <w:t xml:space="preserve"> продажу основних засобів юридичними особами</w:t>
      </w:r>
      <w:r w:rsidRPr="00BA0D44">
        <w:rPr>
          <w:color w:val="000000"/>
          <w:lang w:val="uk-UA"/>
        </w:rPr>
        <w:t xml:space="preserve"> </w:t>
      </w:r>
      <w:r w:rsidRPr="00BA0D44">
        <w:t>–</w:t>
      </w:r>
      <w:r w:rsidRPr="00BA0D44">
        <w:rPr>
          <w:color w:val="000000"/>
        </w:rPr>
        <w:t xml:space="preserve"> платниками єдиного податку визнача</w:t>
      </w:r>
      <w:r w:rsidRPr="00BA0D44">
        <w:rPr>
          <w:color w:val="000000"/>
          <w:lang w:val="uk-UA"/>
        </w:rPr>
        <w:t>ю</w:t>
      </w:r>
      <w:r w:rsidRPr="00BA0D44">
        <w:rPr>
          <w:color w:val="000000"/>
        </w:rPr>
        <w:t>ть як різниц</w:t>
      </w:r>
      <w:r w:rsidRPr="00BA0D44">
        <w:rPr>
          <w:color w:val="000000"/>
          <w:lang w:val="uk-UA"/>
        </w:rPr>
        <w:t>ю</w:t>
      </w:r>
      <w:r w:rsidRPr="00BA0D44">
        <w:rPr>
          <w:color w:val="000000"/>
        </w:rPr>
        <w:t xml:space="preserve"> між сумою коштів, отриманою від продажу таких основних засобів, та їх залишковою балансовою вартістю, що склалася на день продажу.</w:t>
      </w:r>
    </w:p>
    <w:p w:rsidR="0077440B" w:rsidRPr="00BA0D44" w:rsidRDefault="0077440B" w:rsidP="00BA0D44">
      <w:pPr>
        <w:spacing w:after="0" w:line="240" w:lineRule="auto"/>
        <w:ind w:firstLine="709"/>
        <w:jc w:val="both"/>
        <w:rPr>
          <w:rFonts w:ascii="Times New Roman" w:hAnsi="Times New Roman" w:cs="Times New Roman"/>
          <w:sz w:val="24"/>
          <w:szCs w:val="24"/>
        </w:rPr>
      </w:pP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Облік доходу малі підприємства здійснюють на рахунку 70 «Доходи від реалізації» і 74 «Інші доходи» (спрощений план рахунків). За кредитом рахунків 70 і 74 обліковують дохід від реалізації товарів, робіт, послуг. За дебетом рахунків 70, 74 відображають суму нарахованих податкових зобов’язань. </w:t>
      </w:r>
    </w:p>
    <w:p w:rsidR="0077440B" w:rsidRPr="00BA0D44" w:rsidRDefault="0077440B" w:rsidP="00BA0D44">
      <w:pPr>
        <w:spacing w:after="0" w:line="240" w:lineRule="auto"/>
        <w:ind w:firstLine="709"/>
        <w:jc w:val="both"/>
        <w:rPr>
          <w:rFonts w:ascii="Times New Roman" w:hAnsi="Times New Roman" w:cs="Times New Roman"/>
          <w:sz w:val="24"/>
          <w:szCs w:val="24"/>
        </w:rPr>
      </w:pP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Для узагальнення інформації щодо аналітичного обліку доходів від усіх видів діяльності підприємства призначений Журнал 3-мс</w:t>
      </w:r>
      <w:r w:rsidRPr="00BA0D44">
        <w:rPr>
          <w:rFonts w:ascii="Times New Roman" w:hAnsi="Times New Roman" w:cs="Times New Roman"/>
          <w:b/>
          <w:bCs/>
          <w:sz w:val="24"/>
          <w:szCs w:val="24"/>
        </w:rPr>
        <w:t xml:space="preserve"> </w:t>
      </w:r>
      <w:r w:rsidRPr="00BA0D44">
        <w:rPr>
          <w:rFonts w:ascii="Times New Roman" w:hAnsi="Times New Roman" w:cs="Times New Roman"/>
          <w:bCs/>
          <w:sz w:val="24"/>
          <w:szCs w:val="24"/>
        </w:rPr>
        <w:t>обліку доходів</w:t>
      </w:r>
      <w:r w:rsidRPr="00BA0D44">
        <w:rPr>
          <w:rFonts w:ascii="Times New Roman" w:hAnsi="Times New Roman" w:cs="Times New Roman"/>
          <w:sz w:val="24"/>
          <w:szCs w:val="24"/>
        </w:rPr>
        <w:t xml:space="preserve"> згідно з Методичними рекомендаціями із застосування регістрів бухгалтерського обліку малими підприємствами від 15.06.2011 р. № 720.</w:t>
      </w:r>
    </w:p>
    <w:p w:rsidR="0077440B" w:rsidRPr="00BA0D44" w:rsidRDefault="0077440B" w:rsidP="00BA0D44">
      <w:pPr>
        <w:spacing w:after="0" w:line="240" w:lineRule="auto"/>
        <w:ind w:firstLine="709"/>
        <w:jc w:val="both"/>
        <w:rPr>
          <w:rFonts w:ascii="Times New Roman" w:hAnsi="Times New Roman" w:cs="Times New Roman"/>
          <w:bCs/>
          <w:sz w:val="24"/>
          <w:szCs w:val="24"/>
        </w:rPr>
      </w:pPr>
      <w:r w:rsidRPr="00BA0D44">
        <w:rPr>
          <w:rFonts w:ascii="Times New Roman" w:hAnsi="Times New Roman" w:cs="Times New Roman"/>
          <w:sz w:val="24"/>
          <w:szCs w:val="24"/>
        </w:rPr>
        <w:t xml:space="preserve">В аналітичному обліку для відображення доходів малі підприємства використовують Відомість 5-М розділ ІV Методичних рекомендацій № 422, а також </w:t>
      </w:r>
      <w:r w:rsidRPr="00BA0D44">
        <w:rPr>
          <w:rFonts w:ascii="Times New Roman" w:hAnsi="Times New Roman" w:cs="Times New Roman"/>
          <w:bCs/>
          <w:sz w:val="24"/>
          <w:szCs w:val="24"/>
        </w:rPr>
        <w:t>Журнал № 3-мс</w:t>
      </w:r>
      <w:r w:rsidRPr="00BA0D44">
        <w:rPr>
          <w:rFonts w:ascii="Times New Roman" w:hAnsi="Times New Roman" w:cs="Times New Roman"/>
          <w:sz w:val="24"/>
          <w:szCs w:val="24"/>
        </w:rPr>
        <w:t xml:space="preserve"> відповідно </w:t>
      </w:r>
      <w:r w:rsidRPr="00BA0D44">
        <w:rPr>
          <w:rFonts w:ascii="Times New Roman" w:hAnsi="Times New Roman" w:cs="Times New Roman"/>
          <w:bCs/>
          <w:sz w:val="24"/>
          <w:szCs w:val="24"/>
        </w:rPr>
        <w:t>Методичних рекомендацій № 720.</w:t>
      </w:r>
    </w:p>
    <w:p w:rsidR="0077440B" w:rsidRPr="00BA0D44" w:rsidRDefault="0077440B" w:rsidP="00BA0D44">
      <w:pPr>
        <w:spacing w:after="0" w:line="240" w:lineRule="auto"/>
        <w:ind w:firstLine="709"/>
        <w:jc w:val="both"/>
        <w:rPr>
          <w:rFonts w:ascii="Times New Roman" w:hAnsi="Times New Roman" w:cs="Times New Roman"/>
          <w:b/>
          <w:bCs/>
          <w:sz w:val="24"/>
          <w:szCs w:val="24"/>
        </w:rPr>
      </w:pPr>
    </w:p>
    <w:p w:rsidR="0077440B" w:rsidRPr="00BA0D44" w:rsidRDefault="0077440B" w:rsidP="00BA0D44">
      <w:pPr>
        <w:spacing w:after="0" w:line="240" w:lineRule="auto"/>
        <w:ind w:firstLine="709"/>
        <w:jc w:val="both"/>
        <w:rPr>
          <w:rFonts w:ascii="Times New Roman" w:hAnsi="Times New Roman" w:cs="Times New Roman"/>
          <w:b/>
          <w:bCs/>
          <w:color w:val="000000"/>
          <w:sz w:val="24"/>
          <w:szCs w:val="24"/>
        </w:rPr>
      </w:pPr>
      <w:r w:rsidRPr="00BA0D44">
        <w:rPr>
          <w:rFonts w:ascii="Times New Roman" w:hAnsi="Times New Roman" w:cs="Times New Roman"/>
          <w:b/>
          <w:bCs/>
          <w:color w:val="000000"/>
          <w:sz w:val="24"/>
          <w:szCs w:val="24"/>
        </w:rPr>
        <w:t>2. Облік готової продукції та реалізації товарів, робіт, послуг</w:t>
      </w:r>
    </w:p>
    <w:p w:rsidR="0077440B" w:rsidRPr="00BA0D44" w:rsidRDefault="0077440B" w:rsidP="00BA0D44">
      <w:pPr>
        <w:pStyle w:val="a5"/>
        <w:spacing w:after="0" w:line="240" w:lineRule="auto"/>
        <w:ind w:left="0" w:firstLine="709"/>
        <w:jc w:val="both"/>
        <w:rPr>
          <w:rFonts w:ascii="Times New Roman" w:hAnsi="Times New Roman" w:cs="Times New Roman"/>
          <w:i/>
          <w:sz w:val="24"/>
          <w:szCs w:val="24"/>
        </w:rPr>
      </w:pPr>
    </w:p>
    <w:p w:rsidR="0077440B" w:rsidRPr="00BA0D44" w:rsidRDefault="0077440B" w:rsidP="00BA0D44">
      <w:pPr>
        <w:pStyle w:val="a5"/>
        <w:spacing w:after="0" w:line="240" w:lineRule="auto"/>
        <w:ind w:left="0" w:firstLine="709"/>
        <w:jc w:val="both"/>
        <w:rPr>
          <w:rFonts w:ascii="Times New Roman" w:hAnsi="Times New Roman" w:cs="Times New Roman"/>
          <w:sz w:val="24"/>
          <w:szCs w:val="24"/>
        </w:rPr>
      </w:pPr>
      <w:r w:rsidRPr="00BA0D44">
        <w:rPr>
          <w:rFonts w:ascii="Times New Roman" w:hAnsi="Times New Roman" w:cs="Times New Roman"/>
          <w:i/>
          <w:sz w:val="24"/>
          <w:szCs w:val="24"/>
        </w:rPr>
        <w:t>Готовою вважають продукцію</w:t>
      </w:r>
      <w:r w:rsidRPr="00BA0D44">
        <w:rPr>
          <w:rFonts w:ascii="Times New Roman" w:hAnsi="Times New Roman" w:cs="Times New Roman"/>
          <w:sz w:val="24"/>
          <w:szCs w:val="24"/>
        </w:rPr>
        <w:t xml:space="preserve">, яку цілком завершено обробкою (переробкою, комплектацією), яка пройшла всі стадії технічного процесу та відповідає споживчим якостям. Надходження готової продукції оформлюють приймально-передавальними </w:t>
      </w:r>
      <w:r w:rsidRPr="00BA0D44">
        <w:rPr>
          <w:rFonts w:ascii="Times New Roman" w:hAnsi="Times New Roman" w:cs="Times New Roman"/>
          <w:sz w:val="24"/>
          <w:szCs w:val="24"/>
        </w:rPr>
        <w:lastRenderedPageBreak/>
        <w:t>накладними, актами та іншими внутрішніми документами, які виписують у двох примірниках.</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Аналітичний облік готової продукції ведеться за кожною її номенклатурою. За наявності складів проводять кількісно-сортовий облік готової продукції у картках складського обліку. </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Облік випуску продукції за невеликої номенклатури можна здійснювати у Відомості 5-М розділ ІІ «Облік витрат на виробництво».</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 За спрощеною формою обліку аналітичний облік руху готової продукції здійснюють у Відомості 2-М «Облік запасів» відповідно до Методичних рекомендацій № 422. За кожною номенклатурою продукції матеріально відповідальна особа  веде оборотну відомість.</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Синтетичний облік ведеться на рахунку 26 «Готова продукція», який  призначений для узагальнення інформації про наявність і рух готової продукції підприємства. За дебетом рахунка 26 «Готова продукція» відображають надходження готової продукції власного виробництва за фактичною виробничою собівартістю. За списання готової продукції з рахунка 26 «Готова продукція» суму відхилень фактичної виробничої собівартості від вартості готової продукції за обліковими цінами визначають як добуток рівня відхилень і вартості відпущеної зі складу готової продукції за обліковими цінами. </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Суму відхилень фактичної виробничої собівартості готової продукції від її вартості за обліковими цінами, що відносять до реалізованої продукції, відображають за кредитом рахунка 26 «Готова продукція» і дебетом відповідних рахунків, на яких відображено вибуття готової продукції. </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Аналітичний облік готової продукції ведеться за видами готової продукції.</w:t>
      </w:r>
    </w:p>
    <w:p w:rsidR="0077440B" w:rsidRPr="00BA0D44" w:rsidRDefault="0077440B" w:rsidP="00BA0D44">
      <w:pPr>
        <w:spacing w:after="0" w:line="240" w:lineRule="auto"/>
        <w:ind w:firstLine="709"/>
        <w:jc w:val="both"/>
        <w:rPr>
          <w:rFonts w:ascii="Times New Roman" w:hAnsi="Times New Roman" w:cs="Times New Roman"/>
          <w:i/>
          <w:sz w:val="24"/>
          <w:szCs w:val="24"/>
        </w:rPr>
      </w:pP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i/>
          <w:sz w:val="24"/>
          <w:szCs w:val="24"/>
        </w:rPr>
        <w:t>Собівартість реалізованих товарів</w:t>
      </w:r>
      <w:r w:rsidRPr="00BA0D44">
        <w:rPr>
          <w:rFonts w:ascii="Times New Roman" w:hAnsi="Times New Roman" w:cs="Times New Roman"/>
          <w:sz w:val="24"/>
          <w:szCs w:val="24"/>
        </w:rPr>
        <w:t xml:space="preserve"> визначають як різницю між продажною вартістю реалізованих товарів і сумою торгової націнки на ці товари. </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Дані товарно-транспортних накладних є підставою для відображення виручки від реалізації, у тому числі суму ПДВ, за кредитом рахунка 70 «Доходи від реалізації» та податку на додану вартість – за дебетом цього рахунка. </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Собівартість реалізації продукції (робіт, послуг) відображають за дебетом рахунка 90, аналітичний рахунок «Собівартість реалізації», виходячи з кількості (маси) та собівартості одиниці теж на основі товарно-транспортної накладної.</w:t>
      </w:r>
    </w:p>
    <w:p w:rsidR="0077440B" w:rsidRPr="00BA0D44" w:rsidRDefault="0077440B" w:rsidP="00BA0D44">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sz w:val="24"/>
          <w:szCs w:val="24"/>
        </w:rPr>
        <w:t xml:space="preserve">Аналітичний облік реалізації здійснюють на підставі товарно-транспортних накладних у Журналі обліку господарських операцій, звідки переносять дані у Відомість 3-М розділ </w:t>
      </w:r>
      <w:r w:rsidRPr="00BA0D44">
        <w:rPr>
          <w:rFonts w:ascii="Times New Roman" w:hAnsi="Times New Roman" w:cs="Times New Roman"/>
          <w:sz w:val="24"/>
          <w:szCs w:val="24"/>
          <w:lang w:val="en-US"/>
        </w:rPr>
        <w:t>I</w:t>
      </w:r>
      <w:r w:rsidRPr="00BA0D44">
        <w:rPr>
          <w:rFonts w:ascii="Times New Roman" w:hAnsi="Times New Roman" w:cs="Times New Roman"/>
          <w:sz w:val="24"/>
          <w:szCs w:val="24"/>
        </w:rPr>
        <w:t xml:space="preserve"> «Облік розрахунків з дебіторами і кредиторами …..» і  Відомість 5-М розділ ІІ</w:t>
      </w:r>
      <w:r w:rsidRPr="00BA0D44">
        <w:rPr>
          <w:rFonts w:ascii="Times New Roman" w:hAnsi="Times New Roman" w:cs="Times New Roman"/>
          <w:sz w:val="24"/>
          <w:szCs w:val="24"/>
          <w:lang w:val="en-US"/>
        </w:rPr>
        <w:t>I</w:t>
      </w:r>
      <w:r w:rsidRPr="00BA0D44">
        <w:rPr>
          <w:rFonts w:ascii="Times New Roman" w:hAnsi="Times New Roman" w:cs="Times New Roman"/>
          <w:sz w:val="24"/>
          <w:szCs w:val="24"/>
        </w:rPr>
        <w:t xml:space="preserve"> «Облік доходів і фінансових результатів» відповідно до Методичних рекомендацій від 25.06.2003 р. № 422. Малі підприємства, які не зареєстровані платниками ПДВ, мають право на спрощений облік доходів без застосування подвійного запису, застосовують обліковий регістр – Журнал   3-мс обліку доходів, згідно Методичних рекомендацій від 15.06.2011 р. № 720, з якого дані операцій переносять у Звіт про фінансові результати (форма № 2-мс) Спрощеного фінансового звіту.</w:t>
      </w:r>
    </w:p>
    <w:p w:rsidR="0077440B" w:rsidRPr="00BA0D44" w:rsidRDefault="0077440B" w:rsidP="00BA0D44">
      <w:pPr>
        <w:spacing w:after="0" w:line="240" w:lineRule="auto"/>
        <w:ind w:firstLine="709"/>
        <w:jc w:val="both"/>
        <w:rPr>
          <w:rFonts w:ascii="Times New Roman" w:hAnsi="Times New Roman" w:cs="Times New Roman"/>
          <w:sz w:val="24"/>
          <w:szCs w:val="24"/>
        </w:rPr>
      </w:pPr>
    </w:p>
    <w:p w:rsidR="0077440B" w:rsidRPr="00BA0D44" w:rsidRDefault="0077440B" w:rsidP="00BA0D44">
      <w:pPr>
        <w:pStyle w:val="3"/>
        <w:spacing w:after="0" w:line="240" w:lineRule="auto"/>
        <w:ind w:left="0" w:firstLine="709"/>
        <w:jc w:val="both"/>
        <w:rPr>
          <w:rFonts w:ascii="Times New Roman" w:hAnsi="Times New Roman" w:cs="Times New Roman"/>
          <w:b/>
          <w:bCs/>
          <w:sz w:val="24"/>
          <w:szCs w:val="24"/>
        </w:rPr>
      </w:pPr>
      <w:r w:rsidRPr="00BA0D44">
        <w:rPr>
          <w:rFonts w:ascii="Times New Roman" w:hAnsi="Times New Roman" w:cs="Times New Roman"/>
          <w:b/>
          <w:bCs/>
          <w:sz w:val="24"/>
          <w:szCs w:val="24"/>
        </w:rPr>
        <w:t>3. Типові бухгалтерські проведення операцій з обліку готової продукції та реалізації товарів (робіт, послуг)</w:t>
      </w:r>
    </w:p>
    <w:p w:rsidR="0077440B" w:rsidRPr="00BA0D44" w:rsidRDefault="0077440B" w:rsidP="00CE561F">
      <w:pPr>
        <w:keepNext/>
        <w:keepLines/>
        <w:widowControl w:val="0"/>
        <w:autoSpaceDE w:val="0"/>
        <w:autoSpaceDN w:val="0"/>
        <w:adjustRightInd w:val="0"/>
        <w:spacing w:after="0" w:line="240" w:lineRule="auto"/>
        <w:ind w:firstLine="709"/>
        <w:jc w:val="right"/>
        <w:rPr>
          <w:rFonts w:ascii="Times New Roman" w:hAnsi="Times New Roman" w:cs="Times New Roman"/>
          <w:i/>
          <w:iCs/>
          <w:color w:val="000000"/>
          <w:sz w:val="24"/>
          <w:szCs w:val="24"/>
        </w:rPr>
      </w:pPr>
      <w:r w:rsidRPr="00BA0D44">
        <w:rPr>
          <w:rFonts w:ascii="Times New Roman" w:hAnsi="Times New Roman" w:cs="Times New Roman"/>
          <w:i/>
          <w:iCs/>
          <w:color w:val="000000"/>
          <w:sz w:val="24"/>
          <w:szCs w:val="24"/>
        </w:rPr>
        <w:t xml:space="preserve">                                                                          Таблиця </w:t>
      </w:r>
      <w:r w:rsidR="00CE561F">
        <w:rPr>
          <w:rFonts w:ascii="Times New Roman" w:hAnsi="Times New Roman" w:cs="Times New Roman"/>
          <w:i/>
          <w:iCs/>
          <w:color w:val="000000"/>
          <w:sz w:val="24"/>
          <w:szCs w:val="24"/>
        </w:rPr>
        <w:t>1.</w:t>
      </w:r>
    </w:p>
    <w:p w:rsidR="0077440B" w:rsidRPr="00BA0D44" w:rsidRDefault="0077440B" w:rsidP="00BA0D44">
      <w:pPr>
        <w:keepNext/>
        <w:keepLines/>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A0D44">
        <w:rPr>
          <w:rFonts w:ascii="Times New Roman" w:hAnsi="Times New Roman" w:cs="Times New Roman"/>
          <w:b/>
          <w:sz w:val="24"/>
          <w:szCs w:val="24"/>
        </w:rPr>
        <w:t>Бухгалтерські проведення операцій з обліку готової продукції та реалізації товарів (робіт, послуг)</w:t>
      </w:r>
    </w:p>
    <w:tbl>
      <w:tblPr>
        <w:tblW w:w="9320" w:type="dxa"/>
        <w:tblInd w:w="2" w:type="dxa"/>
        <w:tblLayout w:type="fixed"/>
        <w:tblLook w:val="0000" w:firstRow="0" w:lastRow="0" w:firstColumn="0" w:lastColumn="0" w:noHBand="0" w:noVBand="0"/>
      </w:tblPr>
      <w:tblGrid>
        <w:gridCol w:w="456"/>
        <w:gridCol w:w="3903"/>
        <w:gridCol w:w="992"/>
        <w:gridCol w:w="1276"/>
        <w:gridCol w:w="1276"/>
        <w:gridCol w:w="1417"/>
      </w:tblGrid>
      <w:tr w:rsidR="0077440B" w:rsidRPr="00BA0D44" w:rsidTr="00BB7225">
        <w:tc>
          <w:tcPr>
            <w:tcW w:w="456" w:type="dxa"/>
            <w:vMerge w:val="restart"/>
            <w:tcBorders>
              <w:top w:val="single" w:sz="6" w:space="0" w:color="auto"/>
              <w:left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w:t>
            </w:r>
          </w:p>
        </w:tc>
        <w:tc>
          <w:tcPr>
            <w:tcW w:w="3903" w:type="dxa"/>
            <w:vMerge w:val="restart"/>
            <w:tcBorders>
              <w:top w:val="single" w:sz="6" w:space="0" w:color="auto"/>
              <w:left w:val="single" w:sz="6" w:space="0" w:color="auto"/>
              <w:right w:val="single" w:sz="6" w:space="0" w:color="auto"/>
            </w:tcBorders>
            <w:vAlign w:val="center"/>
          </w:tcPr>
          <w:p w:rsidR="0077440B" w:rsidRPr="00BA0D44" w:rsidRDefault="0077440B" w:rsidP="00BA0D44">
            <w:pPr>
              <w:pStyle w:val="4"/>
              <w:spacing w:before="0"/>
              <w:ind w:firstLine="709"/>
              <w:jc w:val="both"/>
              <w:rPr>
                <w:rFonts w:ascii="Times New Roman" w:hAnsi="Times New Roman" w:cs="Times New Roman"/>
                <w:bCs w:val="0"/>
                <w:i w:val="0"/>
                <w:iCs w:val="0"/>
                <w:color w:val="auto"/>
                <w:sz w:val="22"/>
                <w:szCs w:val="22"/>
              </w:rPr>
            </w:pPr>
            <w:r w:rsidRPr="00BA0D44">
              <w:rPr>
                <w:rFonts w:ascii="Times New Roman" w:hAnsi="Times New Roman" w:cs="Times New Roman"/>
                <w:bCs w:val="0"/>
                <w:i w:val="0"/>
                <w:iCs w:val="0"/>
                <w:color w:val="auto"/>
                <w:sz w:val="22"/>
                <w:szCs w:val="22"/>
              </w:rPr>
              <w:t>Зміст господарської операції</w:t>
            </w:r>
          </w:p>
        </w:tc>
        <w:tc>
          <w:tcPr>
            <w:tcW w:w="4961" w:type="dxa"/>
            <w:gridSpan w:val="4"/>
            <w:tcBorders>
              <w:top w:val="single" w:sz="6" w:space="0" w:color="auto"/>
              <w:left w:val="single" w:sz="6" w:space="0" w:color="auto"/>
              <w:bottom w:val="single" w:sz="6" w:space="0" w:color="auto"/>
              <w:right w:val="single" w:sz="6" w:space="0" w:color="auto"/>
            </w:tcBorders>
          </w:tcPr>
          <w:p w:rsidR="0077440B" w:rsidRPr="00BA0D44" w:rsidRDefault="0077440B" w:rsidP="00BA0D44">
            <w:pPr>
              <w:pStyle w:val="6"/>
              <w:spacing w:before="0"/>
              <w:ind w:firstLine="709"/>
              <w:jc w:val="both"/>
              <w:rPr>
                <w:rFonts w:ascii="Times New Roman" w:hAnsi="Times New Roman" w:cs="Times New Roman"/>
                <w:b/>
                <w:i w:val="0"/>
                <w:iCs w:val="0"/>
                <w:color w:val="auto"/>
                <w:sz w:val="22"/>
                <w:szCs w:val="22"/>
              </w:rPr>
            </w:pPr>
            <w:r w:rsidRPr="00BA0D44">
              <w:rPr>
                <w:rFonts w:ascii="Times New Roman" w:hAnsi="Times New Roman" w:cs="Times New Roman"/>
                <w:b/>
                <w:i w:val="0"/>
                <w:iCs w:val="0"/>
                <w:color w:val="auto"/>
                <w:sz w:val="22"/>
                <w:szCs w:val="22"/>
              </w:rPr>
              <w:t>Кореспонденція рахунків</w:t>
            </w:r>
          </w:p>
        </w:tc>
      </w:tr>
      <w:tr w:rsidR="0077440B" w:rsidRPr="00BA0D44" w:rsidTr="00BB7225">
        <w:tc>
          <w:tcPr>
            <w:tcW w:w="456" w:type="dxa"/>
            <w:vMerge/>
            <w:tcBorders>
              <w:left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p>
        </w:tc>
        <w:tc>
          <w:tcPr>
            <w:tcW w:w="3903" w:type="dxa"/>
            <w:vMerge/>
            <w:tcBorders>
              <w:left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b/>
              </w:rPr>
            </w:pP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77440B" w:rsidRPr="00BA0D44" w:rsidRDefault="0077440B" w:rsidP="00F60070">
            <w:pPr>
              <w:pStyle w:val="5"/>
              <w:spacing w:before="0"/>
              <w:jc w:val="both"/>
              <w:rPr>
                <w:rFonts w:ascii="Times New Roman" w:hAnsi="Times New Roman" w:cs="Times New Roman"/>
                <w:b/>
                <w:bCs/>
                <w:color w:val="auto"/>
                <w:sz w:val="22"/>
                <w:szCs w:val="22"/>
              </w:rPr>
            </w:pPr>
            <w:r w:rsidRPr="00BA0D44">
              <w:rPr>
                <w:rFonts w:ascii="Times New Roman" w:hAnsi="Times New Roman" w:cs="Times New Roman"/>
                <w:b/>
                <w:bCs/>
                <w:color w:val="auto"/>
                <w:sz w:val="22"/>
                <w:szCs w:val="22"/>
              </w:rPr>
              <w:t>за загальним Планом</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77440B" w:rsidRPr="00BA0D44" w:rsidRDefault="0077440B" w:rsidP="00F60070">
            <w:pPr>
              <w:pStyle w:val="5"/>
              <w:spacing w:before="0"/>
              <w:jc w:val="both"/>
              <w:rPr>
                <w:rFonts w:ascii="Times New Roman" w:hAnsi="Times New Roman" w:cs="Times New Roman"/>
                <w:b/>
                <w:bCs/>
                <w:color w:val="auto"/>
                <w:sz w:val="22"/>
                <w:szCs w:val="22"/>
              </w:rPr>
            </w:pPr>
            <w:r w:rsidRPr="00BA0D44">
              <w:rPr>
                <w:rFonts w:ascii="Times New Roman" w:hAnsi="Times New Roman" w:cs="Times New Roman"/>
                <w:b/>
                <w:bCs/>
                <w:color w:val="auto"/>
                <w:sz w:val="22"/>
                <w:szCs w:val="22"/>
              </w:rPr>
              <w:t>за спрощеним Планом</w:t>
            </w:r>
          </w:p>
        </w:tc>
      </w:tr>
      <w:tr w:rsidR="00F60070" w:rsidRPr="00BA0D44" w:rsidTr="00BB7225">
        <w:tc>
          <w:tcPr>
            <w:tcW w:w="456" w:type="dxa"/>
            <w:vMerge/>
            <w:tcBorders>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p>
        </w:tc>
        <w:tc>
          <w:tcPr>
            <w:tcW w:w="3903" w:type="dxa"/>
            <w:vMerge/>
            <w:tcBorders>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p>
        </w:tc>
        <w:tc>
          <w:tcPr>
            <w:tcW w:w="992" w:type="dxa"/>
            <w:tcBorders>
              <w:top w:val="single" w:sz="6" w:space="0" w:color="auto"/>
              <w:left w:val="single" w:sz="6" w:space="0" w:color="auto"/>
              <w:bottom w:val="single" w:sz="6" w:space="0" w:color="auto"/>
              <w:right w:val="single" w:sz="6" w:space="0" w:color="auto"/>
            </w:tcBorders>
          </w:tcPr>
          <w:p w:rsidR="0077440B" w:rsidRPr="00BA0D44" w:rsidRDefault="00F60070" w:rsidP="00BB7225">
            <w:pPr>
              <w:widowControl w:val="0"/>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Д</w:t>
            </w:r>
            <w:r w:rsidR="0077440B" w:rsidRPr="00BA0D44">
              <w:rPr>
                <w:rFonts w:ascii="Times New Roman" w:hAnsi="Times New Roman" w:cs="Times New Roman"/>
                <w:color w:val="000000"/>
              </w:rPr>
              <w:t>ебет</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F60070" w:rsidP="00F60070">
            <w:pPr>
              <w:widowControl w:val="0"/>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К</w:t>
            </w:r>
            <w:r w:rsidR="0077440B" w:rsidRPr="00BA0D44">
              <w:rPr>
                <w:rFonts w:ascii="Times New Roman" w:hAnsi="Times New Roman" w:cs="Times New Roman"/>
                <w:color w:val="000000"/>
              </w:rPr>
              <w:t>редит</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F60070">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Дебет</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Кредит</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tcPr>
          <w:p w:rsidR="0077440B" w:rsidRPr="00BA0D44" w:rsidRDefault="0077440B" w:rsidP="00BA0D44">
            <w:pPr>
              <w:widowControl w:val="0"/>
              <w:tabs>
                <w:tab w:val="right" w:pos="240"/>
                <w:tab w:val="center" w:pos="480"/>
              </w:tabs>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1</w:t>
            </w:r>
          </w:p>
        </w:tc>
        <w:tc>
          <w:tcPr>
            <w:tcW w:w="3903" w:type="dxa"/>
            <w:tcBorders>
              <w:top w:val="single" w:sz="6" w:space="0" w:color="auto"/>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2</w:t>
            </w:r>
          </w:p>
        </w:tc>
        <w:tc>
          <w:tcPr>
            <w:tcW w:w="992" w:type="dxa"/>
            <w:tcBorders>
              <w:top w:val="single" w:sz="6" w:space="0" w:color="auto"/>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3</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4</w:t>
            </w:r>
          </w:p>
        </w:tc>
        <w:tc>
          <w:tcPr>
            <w:tcW w:w="1276" w:type="dxa"/>
            <w:tcBorders>
              <w:top w:val="single" w:sz="6" w:space="0" w:color="auto"/>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5</w:t>
            </w:r>
          </w:p>
        </w:tc>
        <w:tc>
          <w:tcPr>
            <w:tcW w:w="1417" w:type="dxa"/>
            <w:tcBorders>
              <w:top w:val="single" w:sz="6" w:space="0" w:color="auto"/>
              <w:left w:val="single" w:sz="6" w:space="0" w:color="auto"/>
              <w:bottom w:val="single" w:sz="6" w:space="0" w:color="auto"/>
              <w:right w:val="single" w:sz="6" w:space="0" w:color="auto"/>
            </w:tcBorders>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6</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1</w:t>
            </w:r>
          </w:p>
        </w:tc>
        <w:tc>
          <w:tcPr>
            <w:tcW w:w="3903"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Надходження з виробництва і здавання на склад готової продукції</w:t>
            </w:r>
          </w:p>
        </w:tc>
        <w:tc>
          <w:tcPr>
            <w:tcW w:w="992"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 xml:space="preserve">26 </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23</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26</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23</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lastRenderedPageBreak/>
              <w:t>2</w:t>
            </w:r>
          </w:p>
        </w:tc>
        <w:tc>
          <w:tcPr>
            <w:tcW w:w="3903"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Реалізація продукції (робіт, послуг)</w:t>
            </w:r>
          </w:p>
        </w:tc>
        <w:tc>
          <w:tcPr>
            <w:tcW w:w="992"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361</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 xml:space="preserve">701 </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 xml:space="preserve">37 </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70</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3</w:t>
            </w:r>
          </w:p>
        </w:tc>
        <w:tc>
          <w:tcPr>
            <w:tcW w:w="3903"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Нарахування податкових зобов’язань щодо ПДВ</w:t>
            </w:r>
          </w:p>
        </w:tc>
        <w:tc>
          <w:tcPr>
            <w:tcW w:w="992"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701</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641</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70</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64 /ПДВ/ПЗ</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4</w:t>
            </w:r>
          </w:p>
        </w:tc>
        <w:tc>
          <w:tcPr>
            <w:tcW w:w="3903"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Списання собівартості на фінансові результати</w:t>
            </w:r>
          </w:p>
        </w:tc>
        <w:tc>
          <w:tcPr>
            <w:tcW w:w="992"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79</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901</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79</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90</w:t>
            </w:r>
          </w:p>
        </w:tc>
      </w:tr>
      <w:tr w:rsidR="00F60070" w:rsidRPr="00BA0D44" w:rsidTr="00BB7225">
        <w:tc>
          <w:tcPr>
            <w:tcW w:w="45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rPr>
            </w:pPr>
            <w:r w:rsidRPr="00BA0D44">
              <w:rPr>
                <w:rFonts w:ascii="Times New Roman" w:hAnsi="Times New Roman" w:cs="Times New Roman"/>
                <w:color w:val="000000"/>
              </w:rPr>
              <w:t>5</w:t>
            </w:r>
          </w:p>
        </w:tc>
        <w:tc>
          <w:tcPr>
            <w:tcW w:w="3903"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Відображення собівартості реалізованих ТМЦ, робіт і послуг</w:t>
            </w:r>
          </w:p>
        </w:tc>
        <w:tc>
          <w:tcPr>
            <w:tcW w:w="992"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B7225">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901</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26, 23</w:t>
            </w:r>
          </w:p>
        </w:tc>
        <w:tc>
          <w:tcPr>
            <w:tcW w:w="1276"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BA0D44">
            <w:pPr>
              <w:widowControl w:val="0"/>
              <w:autoSpaceDE w:val="0"/>
              <w:autoSpaceDN w:val="0"/>
              <w:adjustRightInd w:val="0"/>
              <w:spacing w:after="0" w:line="240" w:lineRule="auto"/>
              <w:ind w:firstLine="709"/>
              <w:jc w:val="both"/>
              <w:rPr>
                <w:rFonts w:ascii="Times New Roman" w:hAnsi="Times New Roman" w:cs="Times New Roman"/>
                <w:color w:val="000000"/>
                <w:lang w:val="en-US"/>
              </w:rPr>
            </w:pPr>
            <w:r w:rsidRPr="00BA0D44">
              <w:rPr>
                <w:rFonts w:ascii="Times New Roman" w:hAnsi="Times New Roman" w:cs="Times New Roman"/>
                <w:color w:val="000000"/>
                <w:lang w:val="en-US"/>
              </w:rPr>
              <w:t>90</w:t>
            </w:r>
          </w:p>
        </w:tc>
        <w:tc>
          <w:tcPr>
            <w:tcW w:w="1417" w:type="dxa"/>
            <w:tcBorders>
              <w:top w:val="single" w:sz="6" w:space="0" w:color="auto"/>
              <w:left w:val="single" w:sz="6" w:space="0" w:color="auto"/>
              <w:bottom w:val="single" w:sz="6" w:space="0" w:color="auto"/>
              <w:right w:val="single" w:sz="6" w:space="0" w:color="auto"/>
            </w:tcBorders>
            <w:vAlign w:val="center"/>
          </w:tcPr>
          <w:p w:rsidR="0077440B" w:rsidRPr="00BA0D44" w:rsidRDefault="0077440B" w:rsidP="00CE561F">
            <w:pPr>
              <w:widowControl w:val="0"/>
              <w:autoSpaceDE w:val="0"/>
              <w:autoSpaceDN w:val="0"/>
              <w:adjustRightInd w:val="0"/>
              <w:spacing w:after="0" w:line="240" w:lineRule="auto"/>
              <w:jc w:val="both"/>
              <w:rPr>
                <w:rFonts w:ascii="Times New Roman" w:hAnsi="Times New Roman" w:cs="Times New Roman"/>
                <w:color w:val="000000"/>
              </w:rPr>
            </w:pPr>
            <w:r w:rsidRPr="00BA0D44">
              <w:rPr>
                <w:rFonts w:ascii="Times New Roman" w:hAnsi="Times New Roman" w:cs="Times New Roman"/>
                <w:color w:val="000000"/>
              </w:rPr>
              <w:t>26, 23</w:t>
            </w:r>
          </w:p>
        </w:tc>
      </w:tr>
    </w:tbl>
    <w:p w:rsidR="0077440B" w:rsidRPr="00BA0D44" w:rsidRDefault="0077440B" w:rsidP="00BA0D44">
      <w:pPr>
        <w:pStyle w:val="a3"/>
        <w:widowControl w:val="0"/>
        <w:jc w:val="both"/>
        <w:rPr>
          <w:i/>
          <w:iCs/>
          <w:sz w:val="22"/>
          <w:szCs w:val="22"/>
        </w:rPr>
      </w:pPr>
      <w:r w:rsidRPr="00BA0D44">
        <w:rPr>
          <w:i/>
          <w:iCs/>
          <w:sz w:val="22"/>
          <w:szCs w:val="22"/>
        </w:rPr>
        <w:t xml:space="preserve">                   </w:t>
      </w:r>
    </w:p>
    <w:p w:rsidR="00555638" w:rsidRPr="00F564B6" w:rsidRDefault="00555638" w:rsidP="009D2D1D">
      <w:pPr>
        <w:spacing w:after="0" w:line="240" w:lineRule="auto"/>
        <w:ind w:firstLine="709"/>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9D2D1D" w:rsidRPr="00BA0D44" w:rsidRDefault="008F1C9D" w:rsidP="009D2D1D">
      <w:pPr>
        <w:pStyle w:val="a9"/>
        <w:shd w:val="clear" w:color="auto" w:fill="FFFFFF"/>
        <w:spacing w:after="0" w:line="240" w:lineRule="auto"/>
        <w:ind w:left="0" w:firstLine="709"/>
        <w:jc w:val="both"/>
        <w:rPr>
          <w:rFonts w:ascii="Times New Roman" w:hAnsi="Times New Roman" w:cs="Times New Roman"/>
          <w:color w:val="000000"/>
          <w:sz w:val="24"/>
          <w:szCs w:val="24"/>
        </w:rPr>
      </w:pPr>
      <w:r w:rsidRPr="00BA0D44">
        <w:rPr>
          <w:rFonts w:ascii="Times New Roman" w:hAnsi="Times New Roman" w:cs="Times New Roman"/>
          <w:color w:val="000000"/>
          <w:sz w:val="24"/>
          <w:szCs w:val="24"/>
        </w:rPr>
        <w:t>Облік доходів на малих підприємствах ведеться за касовим методом. Дохід від реалізації товарів визнають за да</w:t>
      </w:r>
      <w:r w:rsidRPr="00BA0D44">
        <w:rPr>
          <w:rFonts w:ascii="Times New Roman" w:hAnsi="Times New Roman" w:cs="Times New Roman"/>
          <w:color w:val="000000"/>
          <w:sz w:val="24"/>
          <w:szCs w:val="24"/>
        </w:rPr>
        <w:softHyphen/>
        <w:t>тою переходу покупцю права власності на та</w:t>
      </w:r>
      <w:r w:rsidRPr="00BA0D44">
        <w:rPr>
          <w:rFonts w:ascii="Times New Roman" w:hAnsi="Times New Roman" w:cs="Times New Roman"/>
          <w:color w:val="000000"/>
          <w:sz w:val="24"/>
          <w:szCs w:val="24"/>
        </w:rPr>
        <w:softHyphen/>
        <w:t xml:space="preserve">кий товар (ПКУ). </w:t>
      </w:r>
      <w:r w:rsidRPr="009D2D1D">
        <w:rPr>
          <w:rFonts w:ascii="Times New Roman" w:hAnsi="Times New Roman" w:cs="Times New Roman"/>
          <w:color w:val="000000"/>
          <w:sz w:val="24"/>
          <w:szCs w:val="24"/>
        </w:rPr>
        <w:t xml:space="preserve">Дохід від надання послуг і виконання робіт визнають за датою складання акта чи іншого документа, що підтверджує виконання робіт або надання послуг. </w:t>
      </w:r>
      <w:r w:rsidR="009D2D1D" w:rsidRPr="00BA0D44">
        <w:rPr>
          <w:rFonts w:ascii="Times New Roman" w:hAnsi="Times New Roman" w:cs="Times New Roman"/>
          <w:color w:val="000000"/>
          <w:sz w:val="24"/>
          <w:szCs w:val="24"/>
        </w:rPr>
        <w:t>Дохід від продажу товарів (робіт, послуг) визнають за справедливою вартістю</w:t>
      </w:r>
    </w:p>
    <w:p w:rsidR="009D2D1D" w:rsidRPr="00BA0D44" w:rsidRDefault="008F1C9D" w:rsidP="009D2D1D">
      <w:pPr>
        <w:spacing w:after="0" w:line="240" w:lineRule="auto"/>
        <w:ind w:firstLine="709"/>
        <w:jc w:val="both"/>
        <w:rPr>
          <w:rFonts w:ascii="Times New Roman" w:hAnsi="Times New Roman" w:cs="Times New Roman"/>
          <w:sz w:val="24"/>
          <w:szCs w:val="24"/>
        </w:rPr>
      </w:pPr>
      <w:r w:rsidRPr="00BA0D44">
        <w:rPr>
          <w:rFonts w:ascii="Times New Roman" w:hAnsi="Times New Roman" w:cs="Times New Roman"/>
          <w:color w:val="000000"/>
          <w:sz w:val="24"/>
          <w:szCs w:val="24"/>
        </w:rPr>
        <w:t>Під час визначення суми доходу виходять із до</w:t>
      </w:r>
      <w:r w:rsidRPr="00BA0D44">
        <w:rPr>
          <w:rFonts w:ascii="Times New Roman" w:hAnsi="Times New Roman" w:cs="Times New Roman"/>
          <w:color w:val="000000"/>
          <w:sz w:val="24"/>
          <w:szCs w:val="24"/>
        </w:rPr>
        <w:softHyphen/>
        <w:t>говірної вартості, але не нижче за звичайні ціни (ПКУ).</w:t>
      </w:r>
      <w:r w:rsidR="009D2D1D" w:rsidRPr="009D2D1D">
        <w:rPr>
          <w:rFonts w:ascii="Times New Roman" w:hAnsi="Times New Roman" w:cs="Times New Roman"/>
          <w:i/>
          <w:sz w:val="24"/>
          <w:szCs w:val="24"/>
        </w:rPr>
        <w:t xml:space="preserve"> </w:t>
      </w:r>
      <w:r w:rsidR="009D2D1D" w:rsidRPr="00A551F6">
        <w:rPr>
          <w:rFonts w:ascii="Times New Roman" w:hAnsi="Times New Roman" w:cs="Times New Roman"/>
          <w:sz w:val="24"/>
          <w:szCs w:val="24"/>
        </w:rPr>
        <w:t>Готовою вважають продукцію, яку цілком завершено обробкою (переробкою, комплектацією), яка пройшла всі стадії технічного процесу та відповідає споживчим якостям. Собівартість реалізованих товарів</w:t>
      </w:r>
      <w:r w:rsidR="009D2D1D" w:rsidRPr="00BA0D44">
        <w:rPr>
          <w:rFonts w:ascii="Times New Roman" w:hAnsi="Times New Roman" w:cs="Times New Roman"/>
          <w:sz w:val="24"/>
          <w:szCs w:val="24"/>
        </w:rPr>
        <w:t xml:space="preserve"> визначають як різницю між продажною вартістю реалізованих товарів і сумою торгової націнки на ці товари. Собівартість реалізації продукції (робіт, послуг) відображають за дебетом рахунка 90, аналітичний рахунок «Собівартість реалізації», виходячи з кількості (маси) та собівартості одиниці теж на основі товарно-транспортної накладної.</w:t>
      </w:r>
    </w:p>
    <w:p w:rsidR="009D2D1D" w:rsidRPr="00BA0D44" w:rsidRDefault="009D2D1D" w:rsidP="009D2D1D">
      <w:pPr>
        <w:spacing w:after="0" w:line="240" w:lineRule="auto"/>
        <w:ind w:firstLine="709"/>
        <w:jc w:val="both"/>
        <w:rPr>
          <w:rFonts w:ascii="Times New Roman" w:hAnsi="Times New Roman" w:cs="Times New Roman"/>
          <w:sz w:val="24"/>
          <w:szCs w:val="24"/>
        </w:rPr>
      </w:pPr>
    </w:p>
    <w:p w:rsidR="00555638" w:rsidRDefault="00555638" w:rsidP="00555638">
      <w:pPr>
        <w:rPr>
          <w:rFonts w:ascii="Times New Roman" w:hAnsi="Times New Roman" w:cs="Times New Roman"/>
          <w:b/>
          <w:sz w:val="24"/>
          <w:szCs w:val="24"/>
        </w:rPr>
      </w:pPr>
      <w:r w:rsidRPr="00A67F6C">
        <w:rPr>
          <w:rFonts w:ascii="Times New Roman" w:hAnsi="Times New Roman" w:cs="Times New Roman"/>
          <w:b/>
          <w:sz w:val="24"/>
          <w:szCs w:val="24"/>
        </w:rPr>
        <w:t>Контрольні запи</w:t>
      </w:r>
      <w:r w:rsidR="00E84932">
        <w:rPr>
          <w:rFonts w:ascii="Times New Roman" w:hAnsi="Times New Roman" w:cs="Times New Roman"/>
          <w:b/>
          <w:sz w:val="24"/>
          <w:szCs w:val="24"/>
        </w:rPr>
        <w:t>тання за темою</w:t>
      </w:r>
      <w:r w:rsidRPr="00A67F6C">
        <w:rPr>
          <w:rFonts w:ascii="Times New Roman" w:hAnsi="Times New Roman" w:cs="Times New Roman"/>
          <w:b/>
          <w:sz w:val="24"/>
          <w:szCs w:val="24"/>
        </w:rPr>
        <w:t>.</w:t>
      </w:r>
    </w:p>
    <w:p w:rsidR="00A551F6" w:rsidRPr="00A9505A" w:rsidRDefault="00A551F6" w:rsidP="00A9505A">
      <w:pPr>
        <w:pStyle w:val="23"/>
        <w:spacing w:after="0" w:line="240" w:lineRule="auto"/>
        <w:ind w:left="0"/>
        <w:jc w:val="both"/>
        <w:rPr>
          <w:rFonts w:ascii="Times New Roman" w:hAnsi="Times New Roman" w:cs="Times New Roman"/>
          <w:bCs/>
          <w:color w:val="000000"/>
          <w:kern w:val="32"/>
          <w:sz w:val="24"/>
          <w:szCs w:val="24"/>
        </w:rPr>
      </w:pPr>
      <w:r w:rsidRPr="00A9505A">
        <w:rPr>
          <w:rFonts w:ascii="Times New Roman" w:hAnsi="Times New Roman" w:cs="Times New Roman"/>
          <w:bCs/>
          <w:sz w:val="24"/>
          <w:szCs w:val="24"/>
        </w:rPr>
        <w:t xml:space="preserve">1.Які особливості обліку </w:t>
      </w:r>
      <w:r w:rsidRPr="00A9505A">
        <w:rPr>
          <w:rFonts w:ascii="Times New Roman" w:hAnsi="Times New Roman" w:cs="Times New Roman"/>
          <w:bCs/>
          <w:color w:val="000000"/>
          <w:kern w:val="32"/>
          <w:sz w:val="24"/>
          <w:szCs w:val="24"/>
        </w:rPr>
        <w:t>доходів малих підприємств?</w:t>
      </w:r>
    </w:p>
    <w:p w:rsidR="00A551F6" w:rsidRPr="00A9505A" w:rsidRDefault="0018687F" w:rsidP="00A9505A">
      <w:pPr>
        <w:pStyle w:val="23"/>
        <w:spacing w:after="0" w:line="240" w:lineRule="auto"/>
        <w:ind w:left="0"/>
        <w:jc w:val="both"/>
        <w:rPr>
          <w:rFonts w:ascii="Times New Roman" w:hAnsi="Times New Roman" w:cs="Times New Roman"/>
          <w:color w:val="000000"/>
          <w:sz w:val="24"/>
          <w:szCs w:val="24"/>
        </w:rPr>
      </w:pPr>
      <w:r w:rsidRPr="00A9505A">
        <w:rPr>
          <w:rFonts w:ascii="Times New Roman" w:hAnsi="Times New Roman" w:cs="Times New Roman"/>
          <w:color w:val="000000"/>
          <w:sz w:val="24"/>
          <w:szCs w:val="24"/>
        </w:rPr>
        <w:t>2. Визначіть поняття дохід згідно ПКУ</w:t>
      </w:r>
      <w:r w:rsidR="003808FD" w:rsidRPr="00A9505A">
        <w:rPr>
          <w:rFonts w:ascii="Times New Roman" w:hAnsi="Times New Roman" w:cs="Times New Roman"/>
          <w:color w:val="000000"/>
          <w:sz w:val="24"/>
          <w:szCs w:val="24"/>
        </w:rPr>
        <w:t>.</w:t>
      </w:r>
    </w:p>
    <w:p w:rsidR="003808FD" w:rsidRPr="00A9505A" w:rsidRDefault="003808FD" w:rsidP="00A9505A">
      <w:pPr>
        <w:pStyle w:val="23"/>
        <w:spacing w:after="0" w:line="240" w:lineRule="auto"/>
        <w:ind w:left="0"/>
        <w:jc w:val="both"/>
        <w:rPr>
          <w:rFonts w:ascii="Times New Roman" w:hAnsi="Times New Roman" w:cs="Times New Roman"/>
          <w:bCs/>
          <w:color w:val="000000"/>
          <w:kern w:val="32"/>
          <w:sz w:val="24"/>
          <w:szCs w:val="24"/>
        </w:rPr>
      </w:pPr>
      <w:r w:rsidRPr="00A9505A">
        <w:rPr>
          <w:rFonts w:ascii="Times New Roman" w:hAnsi="Times New Roman" w:cs="Times New Roman"/>
          <w:color w:val="000000"/>
          <w:sz w:val="24"/>
          <w:szCs w:val="24"/>
        </w:rPr>
        <w:t xml:space="preserve">3. Відповідно  до Податкового кодексу </w:t>
      </w:r>
      <w:r w:rsidRPr="00A9505A">
        <w:rPr>
          <w:rFonts w:ascii="Times New Roman" w:hAnsi="Times New Roman" w:cs="Times New Roman"/>
          <w:sz w:val="24"/>
          <w:szCs w:val="24"/>
        </w:rPr>
        <w:t>–</w:t>
      </w:r>
      <w:r w:rsidRPr="00A9505A">
        <w:rPr>
          <w:rFonts w:ascii="Times New Roman" w:hAnsi="Times New Roman" w:cs="Times New Roman"/>
          <w:color w:val="000000"/>
          <w:sz w:val="24"/>
          <w:szCs w:val="24"/>
        </w:rPr>
        <w:t xml:space="preserve"> доходом платника єдиного податку</w:t>
      </w:r>
    </w:p>
    <w:p w:rsidR="0018687F" w:rsidRPr="00A9505A" w:rsidRDefault="003808FD" w:rsidP="00A9505A">
      <w:pPr>
        <w:spacing w:after="0" w:line="240" w:lineRule="auto"/>
        <w:rPr>
          <w:rFonts w:ascii="Times New Roman" w:hAnsi="Times New Roman" w:cs="Times New Roman"/>
          <w:color w:val="000000"/>
          <w:sz w:val="24"/>
          <w:szCs w:val="24"/>
        </w:rPr>
      </w:pPr>
      <w:r w:rsidRPr="00A9505A">
        <w:rPr>
          <w:rFonts w:ascii="Times New Roman" w:hAnsi="Times New Roman" w:cs="Times New Roman"/>
          <w:sz w:val="24"/>
          <w:szCs w:val="24"/>
        </w:rPr>
        <w:t>4. Які суми н</w:t>
      </w:r>
      <w:r w:rsidRPr="00A9505A">
        <w:rPr>
          <w:rFonts w:ascii="Times New Roman" w:hAnsi="Times New Roman" w:cs="Times New Roman"/>
          <w:color w:val="000000"/>
          <w:sz w:val="24"/>
          <w:szCs w:val="24"/>
        </w:rPr>
        <w:t>е входять до доходу платника єдиного податку?</w:t>
      </w:r>
    </w:p>
    <w:p w:rsidR="00BA1640" w:rsidRPr="00A9505A" w:rsidRDefault="009A0089" w:rsidP="00A9505A">
      <w:pPr>
        <w:spacing w:after="0" w:line="240" w:lineRule="auto"/>
        <w:rPr>
          <w:rFonts w:ascii="Times New Roman" w:hAnsi="Times New Roman" w:cs="Times New Roman"/>
          <w:color w:val="000000"/>
          <w:sz w:val="24"/>
          <w:szCs w:val="24"/>
        </w:rPr>
      </w:pPr>
      <w:r w:rsidRPr="00A9505A">
        <w:rPr>
          <w:rFonts w:ascii="Times New Roman" w:hAnsi="Times New Roman" w:cs="Times New Roman"/>
          <w:color w:val="000000"/>
          <w:sz w:val="24"/>
          <w:szCs w:val="24"/>
        </w:rPr>
        <w:t>5.</w:t>
      </w:r>
      <w:r w:rsidR="00BA1640" w:rsidRPr="00A9505A">
        <w:rPr>
          <w:rFonts w:ascii="Times New Roman" w:hAnsi="Times New Roman" w:cs="Times New Roman"/>
          <w:color w:val="000000"/>
          <w:sz w:val="24"/>
          <w:szCs w:val="24"/>
        </w:rPr>
        <w:t xml:space="preserve"> Якими проведеннями відображається облік доходів?</w:t>
      </w:r>
      <w:r w:rsidRPr="00A9505A">
        <w:rPr>
          <w:rFonts w:ascii="Times New Roman" w:hAnsi="Times New Roman" w:cs="Times New Roman"/>
          <w:color w:val="000000"/>
          <w:sz w:val="24"/>
          <w:szCs w:val="24"/>
        </w:rPr>
        <w:t xml:space="preserve"> </w:t>
      </w:r>
    </w:p>
    <w:p w:rsidR="009A0089" w:rsidRPr="00A9505A" w:rsidRDefault="00BA1640" w:rsidP="00A9505A">
      <w:pPr>
        <w:spacing w:after="0" w:line="240" w:lineRule="auto"/>
        <w:rPr>
          <w:rFonts w:ascii="Times New Roman" w:hAnsi="Times New Roman" w:cs="Times New Roman"/>
          <w:sz w:val="24"/>
          <w:szCs w:val="24"/>
        </w:rPr>
      </w:pPr>
      <w:r w:rsidRPr="00A9505A">
        <w:rPr>
          <w:rFonts w:ascii="Times New Roman" w:hAnsi="Times New Roman" w:cs="Times New Roman"/>
          <w:sz w:val="24"/>
          <w:szCs w:val="24"/>
        </w:rPr>
        <w:t xml:space="preserve">6. Визначити поняття «собівартість реалізованих товарів», </w:t>
      </w:r>
      <w:r w:rsidR="00A9505A" w:rsidRPr="00A9505A">
        <w:rPr>
          <w:rFonts w:ascii="Times New Roman" w:hAnsi="Times New Roman" w:cs="Times New Roman"/>
          <w:sz w:val="24"/>
          <w:szCs w:val="24"/>
        </w:rPr>
        <w:t xml:space="preserve">івідображення  синтетичному обліку. </w:t>
      </w:r>
    </w:p>
    <w:p w:rsidR="00A9505A" w:rsidRPr="00A9505A" w:rsidRDefault="00A9505A" w:rsidP="00A9505A">
      <w:pPr>
        <w:spacing w:after="0" w:line="240" w:lineRule="auto"/>
        <w:jc w:val="both"/>
        <w:rPr>
          <w:rFonts w:ascii="Times New Roman" w:hAnsi="Times New Roman" w:cs="Times New Roman"/>
          <w:bCs/>
          <w:color w:val="000000"/>
          <w:sz w:val="24"/>
          <w:szCs w:val="24"/>
        </w:rPr>
      </w:pPr>
      <w:r w:rsidRPr="00A9505A">
        <w:rPr>
          <w:rFonts w:ascii="Times New Roman" w:hAnsi="Times New Roman" w:cs="Times New Roman"/>
          <w:sz w:val="24"/>
          <w:szCs w:val="24"/>
        </w:rPr>
        <w:t>7.Сформулювати суть о</w:t>
      </w:r>
      <w:r w:rsidRPr="00A9505A">
        <w:rPr>
          <w:rFonts w:ascii="Times New Roman" w:hAnsi="Times New Roman" w:cs="Times New Roman"/>
          <w:bCs/>
          <w:color w:val="000000"/>
          <w:sz w:val="24"/>
          <w:szCs w:val="24"/>
        </w:rPr>
        <w:t>бліку готової продукції та реалізації товарів, робіт, послуг.</w:t>
      </w:r>
    </w:p>
    <w:p w:rsidR="00A9505A" w:rsidRPr="003808FD" w:rsidRDefault="00A9505A" w:rsidP="003808FD">
      <w:pPr>
        <w:spacing w:line="40" w:lineRule="atLeast"/>
        <w:rPr>
          <w:rFonts w:ascii="Times New Roman" w:hAnsi="Times New Roman" w:cs="Times New Roman"/>
          <w:sz w:val="24"/>
          <w:szCs w:val="24"/>
        </w:rPr>
      </w:pPr>
    </w:p>
    <w:p w:rsidR="00555638" w:rsidRPr="00A67F6C" w:rsidRDefault="00555638" w:rsidP="00555638">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C10E60" w:rsidRDefault="00C10E60" w:rsidP="00C10E60"/>
    <w:p w:rsidR="00E84932" w:rsidRDefault="00E84932" w:rsidP="00C10E60">
      <w:pPr>
        <w:jc w:val="center"/>
        <w:rPr>
          <w:rFonts w:ascii="Times New Roman" w:hAnsi="Times New Roman" w:cs="Times New Roman"/>
          <w:b/>
          <w:sz w:val="24"/>
          <w:szCs w:val="24"/>
        </w:rPr>
      </w:pPr>
    </w:p>
    <w:p w:rsidR="00C10E60" w:rsidRPr="006212B1" w:rsidRDefault="00555638" w:rsidP="00C10E60">
      <w:pPr>
        <w:jc w:val="center"/>
        <w:rPr>
          <w:rFonts w:ascii="Times New Roman" w:hAnsi="Times New Roman" w:cs="Times New Roman"/>
          <w:b/>
          <w:sz w:val="24"/>
          <w:szCs w:val="24"/>
        </w:rPr>
      </w:pPr>
      <w:r>
        <w:rPr>
          <w:rFonts w:ascii="Times New Roman" w:hAnsi="Times New Roman" w:cs="Times New Roman"/>
          <w:b/>
          <w:sz w:val="24"/>
          <w:szCs w:val="24"/>
        </w:rPr>
        <w:t>Конспект лекції № 9</w:t>
      </w:r>
    </w:p>
    <w:p w:rsidR="00E01672" w:rsidRPr="00E01672" w:rsidRDefault="00E01672" w:rsidP="00E01672">
      <w:pPr>
        <w:keepNext/>
        <w:widowControl w:val="0"/>
        <w:autoSpaceDE w:val="0"/>
        <w:autoSpaceDN w:val="0"/>
        <w:adjustRightInd w:val="0"/>
        <w:spacing w:after="0" w:line="240" w:lineRule="auto"/>
        <w:ind w:left="540"/>
        <w:rPr>
          <w:rFonts w:ascii="Times New Roman" w:hAnsi="Times New Roman" w:cs="Times New Roman"/>
          <w:b/>
          <w:bCs/>
          <w:color w:val="000000"/>
          <w:kern w:val="32"/>
          <w:sz w:val="24"/>
          <w:szCs w:val="24"/>
          <w:u w:val="single"/>
        </w:rPr>
      </w:pPr>
      <w:r w:rsidRPr="00E01672">
        <w:rPr>
          <w:rFonts w:ascii="Times New Roman" w:hAnsi="Times New Roman" w:cs="Times New Roman"/>
          <w:b/>
          <w:bCs/>
          <w:color w:val="000000"/>
          <w:kern w:val="32"/>
          <w:sz w:val="24"/>
          <w:szCs w:val="24"/>
          <w:u w:val="single"/>
        </w:rPr>
        <w:t>ТЕМА 9. ОБЛІК ФІНАНСОВИХ РЕЗУЛЬТАТІВ ТА ЇХ ВИКОРИСТАННЯ</w:t>
      </w:r>
    </w:p>
    <w:p w:rsidR="00C10E60" w:rsidRPr="006212B1" w:rsidRDefault="00E01672" w:rsidP="00E01672">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C10E60" w:rsidRPr="006212B1" w:rsidRDefault="00C10E60" w:rsidP="00C10E60">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обліку</w:t>
      </w:r>
      <w:r>
        <w:rPr>
          <w:rFonts w:ascii="Times New Roman" w:hAnsi="Times New Roman" w:cs="Times New Roman"/>
          <w:sz w:val="24"/>
          <w:szCs w:val="24"/>
        </w:rPr>
        <w:t xml:space="preserve"> та ведення </w:t>
      </w:r>
      <w:r w:rsidR="00E01672">
        <w:rPr>
          <w:rFonts w:ascii="Times New Roman" w:hAnsi="Times New Roman" w:cs="Times New Roman"/>
          <w:sz w:val="24"/>
          <w:szCs w:val="24"/>
        </w:rPr>
        <w:t xml:space="preserve">фінансових результатів </w:t>
      </w:r>
      <w:r>
        <w:rPr>
          <w:rFonts w:ascii="Times New Roman" w:hAnsi="Times New Roman" w:cs="Times New Roman"/>
          <w:sz w:val="24"/>
          <w:szCs w:val="24"/>
        </w:rPr>
        <w:t>на малих підприємствах</w:t>
      </w:r>
      <w:r w:rsidRPr="006212B1">
        <w:rPr>
          <w:rFonts w:ascii="Times New Roman" w:hAnsi="Times New Roman" w:cs="Times New Roman"/>
          <w:sz w:val="24"/>
          <w:szCs w:val="24"/>
        </w:rPr>
        <w:t>.</w:t>
      </w:r>
    </w:p>
    <w:p w:rsidR="00C10E60" w:rsidRDefault="00C10E60" w:rsidP="00C10E60">
      <w:pPr>
        <w:rPr>
          <w:rFonts w:ascii="Times New Roman" w:hAnsi="Times New Roman" w:cs="Times New Roman"/>
          <w:sz w:val="24"/>
          <w:szCs w:val="24"/>
        </w:rPr>
      </w:pPr>
      <w:r w:rsidRPr="006212B1">
        <w:rPr>
          <w:rFonts w:ascii="Times New Roman" w:hAnsi="Times New Roman" w:cs="Times New Roman"/>
          <w:b/>
          <w:sz w:val="24"/>
          <w:szCs w:val="24"/>
        </w:rPr>
        <w:lastRenderedPageBreak/>
        <w:t>План лекції</w:t>
      </w:r>
      <w:r w:rsidRPr="006212B1">
        <w:rPr>
          <w:rFonts w:ascii="Times New Roman" w:hAnsi="Times New Roman" w:cs="Times New Roman"/>
          <w:sz w:val="24"/>
          <w:szCs w:val="24"/>
        </w:rPr>
        <w:t>:</w:t>
      </w:r>
    </w:p>
    <w:p w:rsidR="00E01672" w:rsidRPr="00E01672" w:rsidRDefault="00E01672" w:rsidP="00E01672">
      <w:pPr>
        <w:widowControl w:val="0"/>
        <w:tabs>
          <w:tab w:val="left" w:pos="720"/>
          <w:tab w:val="left" w:pos="1080"/>
        </w:tabs>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1. Особливості обліку фінансових результатів</w:t>
      </w:r>
    </w:p>
    <w:p w:rsidR="00E01672" w:rsidRPr="00E01672" w:rsidRDefault="00E01672" w:rsidP="00E01672">
      <w:pPr>
        <w:widowControl w:val="0"/>
        <w:tabs>
          <w:tab w:val="left" w:pos="720"/>
          <w:tab w:val="left" w:pos="1080"/>
        </w:tabs>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sz w:val="24"/>
          <w:szCs w:val="24"/>
          <w:lang w:eastAsia="uk-UA"/>
        </w:rPr>
        <w:t>2.</w:t>
      </w:r>
      <w:r w:rsidRPr="00E01672">
        <w:rPr>
          <w:rFonts w:ascii="Times New Roman" w:hAnsi="Times New Roman" w:cs="Times New Roman"/>
          <w:bCs/>
          <w:iCs/>
          <w:color w:val="000000"/>
          <w:sz w:val="24"/>
          <w:szCs w:val="24"/>
        </w:rPr>
        <w:t xml:space="preserve"> Облік прибутку в малих підприємствах</w:t>
      </w:r>
    </w:p>
    <w:p w:rsidR="00E01672" w:rsidRPr="00E01672" w:rsidRDefault="00E01672" w:rsidP="006A29BC">
      <w:pPr>
        <w:tabs>
          <w:tab w:val="left" w:pos="6960"/>
        </w:tabs>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3.Особливості оподаткування прибутку в малих підприємствах</w:t>
      </w:r>
      <w:r w:rsidR="006A29BC">
        <w:rPr>
          <w:rFonts w:ascii="Times New Roman" w:hAnsi="Times New Roman" w:cs="Times New Roman"/>
          <w:bCs/>
          <w:iCs/>
          <w:color w:val="000000"/>
          <w:sz w:val="24"/>
          <w:szCs w:val="24"/>
        </w:rPr>
        <w:tab/>
      </w:r>
    </w:p>
    <w:p w:rsidR="00E01672" w:rsidRPr="00E01672" w:rsidRDefault="00E01672" w:rsidP="00E01672">
      <w:pPr>
        <w:widowControl w:val="0"/>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4.Типові бухгалтерські проведення з обліку фінансових результатів</w:t>
      </w:r>
    </w:p>
    <w:p w:rsidR="00C10E60" w:rsidRPr="00D47AB8" w:rsidRDefault="00C10E60" w:rsidP="00C10E60">
      <w:pPr>
        <w:spacing w:after="0" w:line="240" w:lineRule="auto"/>
        <w:jc w:val="both"/>
        <w:rPr>
          <w:rFonts w:ascii="Times New Roman" w:hAnsi="Times New Roman" w:cs="Times New Roman"/>
          <w:b/>
          <w:sz w:val="24"/>
          <w:szCs w:val="24"/>
        </w:rPr>
      </w:pPr>
    </w:p>
    <w:p w:rsidR="00C10E60" w:rsidRPr="00041FFF" w:rsidRDefault="00C10E60" w:rsidP="00C10E60">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841163">
        <w:rPr>
          <w:rFonts w:ascii="Times New Roman" w:hAnsi="Times New Roman" w:cs="Times New Roman"/>
          <w:sz w:val="24"/>
          <w:szCs w:val="24"/>
        </w:rPr>
        <w:t xml:space="preserve">прибуток, фінансовий результат, </w:t>
      </w:r>
    </w:p>
    <w:p w:rsidR="00C10E60" w:rsidRDefault="00C10E60" w:rsidP="00C10E60">
      <w:pPr>
        <w:spacing w:after="0" w:line="240" w:lineRule="auto"/>
        <w:jc w:val="both"/>
        <w:rPr>
          <w:rFonts w:ascii="Times New Roman" w:hAnsi="Times New Roman" w:cs="Times New Roman"/>
          <w:b/>
          <w:sz w:val="24"/>
          <w:szCs w:val="24"/>
        </w:rPr>
      </w:pPr>
    </w:p>
    <w:p w:rsidR="00C10E60" w:rsidRDefault="00C10E60" w:rsidP="00C10E60">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C10E60" w:rsidRPr="00180584" w:rsidRDefault="00C10E60" w:rsidP="00C10E60">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Податковий кодекс України від 02.12.2010 р.  № 2755-</w:t>
      </w:r>
      <w:r w:rsidRPr="00841163">
        <w:rPr>
          <w:rFonts w:ascii="Times New Roman" w:hAnsi="Times New Roman" w:cs="Times New Roman"/>
          <w:sz w:val="24"/>
          <w:szCs w:val="24"/>
          <w:lang w:val="en-US"/>
        </w:rPr>
        <w:t>VI</w:t>
      </w:r>
      <w:r w:rsidRPr="00841163">
        <w:rPr>
          <w:rFonts w:ascii="Times New Roman" w:hAnsi="Times New Roman" w:cs="Times New Roman"/>
          <w:sz w:val="24"/>
          <w:szCs w:val="24"/>
        </w:rPr>
        <w:t xml:space="preserve"> / зі змінами і доповненнями.</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30" w:history="1">
        <w:r w:rsidRPr="00841163">
          <w:rPr>
            <w:rStyle w:val="aa"/>
            <w:rFonts w:ascii="Times New Roman" w:hAnsi="Times New Roman" w:cs="Times New Roman"/>
            <w:sz w:val="24"/>
            <w:szCs w:val="24"/>
          </w:rPr>
          <w:t>http://zakon4.rada.gov.ua</w:t>
        </w:r>
      </w:hyperlink>
      <w:r w:rsidRPr="00841163">
        <w:rPr>
          <w:rFonts w:ascii="Times New Roman" w:hAnsi="Times New Roman" w:cs="Times New Roman"/>
          <w:sz w:val="24"/>
          <w:szCs w:val="24"/>
        </w:rPr>
        <w:t>.</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C10E60" w:rsidRPr="00C10E60" w:rsidRDefault="00C10E60" w:rsidP="00841163">
      <w:pPr>
        <w:pStyle w:val="a3"/>
        <w:numPr>
          <w:ilvl w:val="0"/>
          <w:numId w:val="94"/>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C10E60" w:rsidRDefault="00C10E60" w:rsidP="00841163">
      <w:pPr>
        <w:pStyle w:val="a3"/>
        <w:numPr>
          <w:ilvl w:val="0"/>
          <w:numId w:val="94"/>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C10E60" w:rsidRDefault="00C10E60" w:rsidP="00841163">
      <w:pPr>
        <w:pStyle w:val="a3"/>
        <w:numPr>
          <w:ilvl w:val="0"/>
          <w:numId w:val="94"/>
        </w:numPr>
        <w:spacing w:after="0"/>
        <w:jc w:val="both"/>
        <w:rPr>
          <w:sz w:val="24"/>
          <w:szCs w:val="24"/>
        </w:rPr>
      </w:pPr>
      <w:r w:rsidRPr="00C10E60">
        <w:rPr>
          <w:sz w:val="24"/>
          <w:szCs w:val="24"/>
        </w:rPr>
        <w:t>Закон України «Про господарські товариства» від 19.09.1991 р. № 1576-XII.</w:t>
      </w:r>
    </w:p>
    <w:p w:rsidR="00C10E60" w:rsidRPr="00C10E60" w:rsidRDefault="00C10E60" w:rsidP="00841163">
      <w:pPr>
        <w:pStyle w:val="a5"/>
        <w:numPr>
          <w:ilvl w:val="0"/>
          <w:numId w:val="94"/>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C10E60" w:rsidRPr="00C10E60" w:rsidRDefault="00C10E60" w:rsidP="00841163">
      <w:pPr>
        <w:pStyle w:val="a3"/>
        <w:numPr>
          <w:ilvl w:val="0"/>
          <w:numId w:val="94"/>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C10E60" w:rsidRPr="00C10E60" w:rsidRDefault="00C10E60" w:rsidP="00841163">
      <w:pPr>
        <w:pStyle w:val="a3"/>
        <w:numPr>
          <w:ilvl w:val="0"/>
          <w:numId w:val="94"/>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C10E60" w:rsidRPr="00841163" w:rsidRDefault="00C10E60" w:rsidP="00841163">
      <w:pPr>
        <w:pStyle w:val="a9"/>
        <w:numPr>
          <w:ilvl w:val="0"/>
          <w:numId w:val="94"/>
        </w:numPr>
        <w:spacing w:after="0" w:line="240" w:lineRule="auto"/>
        <w:jc w:val="both"/>
        <w:rPr>
          <w:rFonts w:ascii="Times New Roman" w:hAnsi="Times New Roman" w:cs="Times New Roman"/>
          <w:sz w:val="24"/>
          <w:szCs w:val="24"/>
        </w:rPr>
      </w:pPr>
      <w:r w:rsidRPr="00841163">
        <w:rPr>
          <w:rFonts w:ascii="Times New Roman" w:hAnsi="Times New Roman" w:cs="Times New Roman"/>
          <w:sz w:val="24"/>
          <w:szCs w:val="24"/>
        </w:rPr>
        <w:t>Кодекс законів про працю України від 10.12 1971 р.  № 322-VIII.</w:t>
      </w:r>
    </w:p>
    <w:p w:rsidR="00C10E60" w:rsidRDefault="00C10E60" w:rsidP="00C10E60">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Бідюк О. О. Облік і звітність в оподаткуванні / Бідюк О. О., Шара Є. Ю. : Навч. пос. – К : 2012. – 496 с.</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C10E60" w:rsidRPr="00EF4786" w:rsidRDefault="00C10E60" w:rsidP="00EF4786">
      <w:pPr>
        <w:pStyle w:val="a9"/>
        <w:numPr>
          <w:ilvl w:val="0"/>
          <w:numId w:val="95"/>
        </w:numPr>
        <w:spacing w:after="0" w:line="240" w:lineRule="auto"/>
        <w:jc w:val="both"/>
        <w:rPr>
          <w:rFonts w:ascii="Times New Roman" w:hAnsi="Times New Roman" w:cs="Times New Roman"/>
          <w:sz w:val="24"/>
          <w:szCs w:val="24"/>
        </w:rPr>
      </w:pPr>
      <w:r w:rsidRPr="00EF4786">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C10E60" w:rsidRPr="00C322F6" w:rsidRDefault="00C10E60" w:rsidP="00C10E60">
      <w:pPr>
        <w:spacing w:after="0" w:line="240" w:lineRule="auto"/>
        <w:rPr>
          <w:rFonts w:ascii="Times New Roman" w:hAnsi="Times New Roman" w:cs="Times New Roman"/>
          <w:i/>
          <w:sz w:val="24"/>
          <w:szCs w:val="24"/>
        </w:rPr>
      </w:pPr>
    </w:p>
    <w:p w:rsidR="00C10E60" w:rsidRPr="00CE0B34" w:rsidRDefault="00C10E60" w:rsidP="00C10E60">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C10E60" w:rsidRPr="00CE0B34" w:rsidRDefault="00C10E60" w:rsidP="00C10E60">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C10E60" w:rsidRPr="00C10E60" w:rsidRDefault="00C10E60" w:rsidP="00C10E60">
      <w:pPr>
        <w:pStyle w:val="a9"/>
        <w:ind w:left="643"/>
        <w:rPr>
          <w:rFonts w:ascii="Times New Roman" w:hAnsi="Times New Roman" w:cs="Times New Roman"/>
          <w:sz w:val="24"/>
          <w:szCs w:val="24"/>
        </w:rPr>
      </w:pPr>
    </w:p>
    <w:p w:rsidR="00C10E60" w:rsidRPr="00C10E60" w:rsidRDefault="00C10E60" w:rsidP="00C10E60">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C10E60" w:rsidRPr="00C10E60" w:rsidRDefault="00C10E60" w:rsidP="00C10E60">
      <w:pPr>
        <w:pStyle w:val="a9"/>
        <w:ind w:left="643"/>
        <w:rPr>
          <w:sz w:val="24"/>
          <w:szCs w:val="24"/>
        </w:rPr>
      </w:pPr>
    </w:p>
    <w:p w:rsidR="00C10E60" w:rsidRPr="00C10E60" w:rsidRDefault="00C10E60" w:rsidP="00C10E60">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EF4786" w:rsidRPr="00462309" w:rsidRDefault="00462309" w:rsidP="00462309">
      <w:pPr>
        <w:widowControl w:val="0"/>
        <w:tabs>
          <w:tab w:val="left" w:pos="720"/>
          <w:tab w:val="left" w:pos="1080"/>
        </w:tabs>
        <w:autoSpaceDE w:val="0"/>
        <w:autoSpaceDN w:val="0"/>
        <w:adjustRightInd w:val="0"/>
        <w:spacing w:after="0" w:line="240" w:lineRule="auto"/>
        <w:ind w:firstLine="720"/>
        <w:jc w:val="both"/>
        <w:rPr>
          <w:rFonts w:ascii="Times New Roman" w:hAnsi="Times New Roman" w:cs="Times New Roman"/>
          <w:b/>
          <w:bCs/>
          <w:color w:val="000000"/>
          <w:sz w:val="24"/>
          <w:szCs w:val="24"/>
        </w:rPr>
      </w:pPr>
      <w:r w:rsidRPr="00462309">
        <w:rPr>
          <w:rFonts w:ascii="Times New Roman" w:hAnsi="Times New Roman" w:cs="Times New Roman"/>
          <w:b/>
          <w:bCs/>
          <w:color w:val="000000"/>
          <w:sz w:val="24"/>
          <w:szCs w:val="24"/>
        </w:rPr>
        <w:t>1.</w:t>
      </w:r>
      <w:r w:rsidR="00EF4786" w:rsidRPr="00462309">
        <w:rPr>
          <w:rFonts w:ascii="Times New Roman" w:hAnsi="Times New Roman" w:cs="Times New Roman"/>
          <w:b/>
          <w:bCs/>
          <w:color w:val="000000"/>
          <w:sz w:val="24"/>
          <w:szCs w:val="24"/>
        </w:rPr>
        <w:t>Особливості обліку фінансових результатів</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pacing w:val="-2"/>
          <w:sz w:val="24"/>
          <w:szCs w:val="24"/>
        </w:rPr>
        <w:t xml:space="preserve">Результатом операцій виробничо-господарської діяльності малого підприємства є прибуток або збиток. </w:t>
      </w:r>
      <w:r w:rsidRPr="00462309">
        <w:rPr>
          <w:rFonts w:ascii="Times New Roman" w:hAnsi="Times New Roman" w:cs="Times New Roman"/>
          <w:i/>
          <w:iCs/>
          <w:sz w:val="24"/>
          <w:szCs w:val="24"/>
        </w:rPr>
        <w:t xml:space="preserve">Прибуток розраховують як різницю між доходами звітного періоду та собівартістю реалізованих товарів (робіт, послуг) і сумою інших витрат. </w:t>
      </w:r>
      <w:r w:rsidRPr="00462309">
        <w:rPr>
          <w:rFonts w:ascii="Times New Roman" w:hAnsi="Times New Roman" w:cs="Times New Roman"/>
          <w:sz w:val="24"/>
          <w:szCs w:val="24"/>
        </w:rPr>
        <w:t xml:space="preserve">При цьому доходи і витрати визначають переважно за правилами бухгалтерського обліку з певними постійними та тимчасовими різницями. </w:t>
      </w:r>
    </w:p>
    <w:p w:rsidR="00EF4786" w:rsidRPr="00462309" w:rsidRDefault="00EF4786" w:rsidP="00462309">
      <w:pPr>
        <w:spacing w:after="0" w:line="240" w:lineRule="auto"/>
        <w:ind w:firstLine="720"/>
        <w:jc w:val="both"/>
        <w:rPr>
          <w:rFonts w:ascii="Times New Roman" w:hAnsi="Times New Roman" w:cs="Times New Roman"/>
          <w:sz w:val="24"/>
          <w:szCs w:val="24"/>
        </w:rPr>
      </w:pP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Облік фінансових результатів – прибутків і збитків –</w:t>
      </w:r>
      <w:r w:rsidR="00F76D05">
        <w:rPr>
          <w:rFonts w:ascii="Times New Roman" w:hAnsi="Times New Roman" w:cs="Times New Roman"/>
          <w:sz w:val="24"/>
          <w:szCs w:val="24"/>
        </w:rPr>
        <w:t xml:space="preserve"> </w:t>
      </w:r>
      <w:r w:rsidRPr="00462309">
        <w:rPr>
          <w:rFonts w:ascii="Times New Roman" w:hAnsi="Times New Roman" w:cs="Times New Roman"/>
          <w:sz w:val="24"/>
          <w:szCs w:val="24"/>
        </w:rPr>
        <w:t>здійснюють на фінансово-результативному рахунку 79 «Фінансові результати», на якому збирають усі витрати, доходи (прибутки і збитки) підприємства, які групують в аналітичному обліку за характером прибутків і збитків.</w:t>
      </w:r>
    </w:p>
    <w:p w:rsidR="00EF4786" w:rsidRPr="00462309" w:rsidRDefault="00EF4786" w:rsidP="00462309">
      <w:pPr>
        <w:spacing w:after="0" w:line="240" w:lineRule="auto"/>
        <w:ind w:firstLine="720"/>
        <w:jc w:val="both"/>
        <w:rPr>
          <w:rFonts w:ascii="Times New Roman" w:hAnsi="Times New Roman" w:cs="Times New Roman"/>
          <w:sz w:val="24"/>
          <w:szCs w:val="24"/>
        </w:rPr>
      </w:pP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z w:val="24"/>
          <w:szCs w:val="24"/>
        </w:rPr>
        <w:t xml:space="preserve">За кредитом рахунка 79 «Фінансові результати» відображають суми закриття рахунків обліку доходів, </w:t>
      </w:r>
      <w:r w:rsidRPr="00462309">
        <w:rPr>
          <w:rFonts w:ascii="Times New Roman" w:hAnsi="Times New Roman" w:cs="Times New Roman"/>
          <w:spacing w:val="-2"/>
          <w:sz w:val="24"/>
          <w:szCs w:val="24"/>
        </w:rPr>
        <w:t>прибуток від реалізації і виводять загальний фінансовий результат за місяць</w:t>
      </w:r>
      <w:r w:rsidRPr="00462309">
        <w:rPr>
          <w:rFonts w:ascii="Times New Roman" w:hAnsi="Times New Roman" w:cs="Times New Roman"/>
          <w:sz w:val="24"/>
          <w:szCs w:val="24"/>
        </w:rPr>
        <w:t>, за дебетом рахунка 79 «Фінансові результати» – суми закриття рахунків обліку витрат: фактична собівартість продукції (товарів, робіт, послуг), сума нарахованих податків на прибуток, а також непрямі витрати (адміністративні, витрати на збут та інші) – тобто рахунки класу 9 (для всіх підприємств).</w:t>
      </w:r>
      <w:r w:rsidRPr="00462309">
        <w:rPr>
          <w:rFonts w:ascii="Times New Roman" w:hAnsi="Times New Roman" w:cs="Times New Roman"/>
          <w:spacing w:val="-2"/>
          <w:sz w:val="24"/>
          <w:szCs w:val="24"/>
        </w:rPr>
        <w:t xml:space="preserve"> </w:t>
      </w: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pacing w:val="-2"/>
          <w:sz w:val="24"/>
          <w:szCs w:val="24"/>
        </w:rPr>
        <w:t xml:space="preserve">Після цього відображають операції за видами використання прибутку за місяць. </w:t>
      </w: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pacing w:val="-2"/>
          <w:sz w:val="24"/>
          <w:szCs w:val="24"/>
        </w:rPr>
        <w:t>Отже, зіставлення сум за кредитом і дебетом рахунка 79 відображає загальний фінансовий результат за місяць.</w:t>
      </w:r>
    </w:p>
    <w:p w:rsidR="00EF4786" w:rsidRPr="00462309" w:rsidRDefault="00EF4786" w:rsidP="00462309">
      <w:pPr>
        <w:spacing w:after="0" w:line="240" w:lineRule="auto"/>
        <w:ind w:firstLine="720"/>
        <w:jc w:val="both"/>
        <w:rPr>
          <w:rFonts w:ascii="Times New Roman" w:hAnsi="Times New Roman" w:cs="Times New Roman"/>
          <w:sz w:val="24"/>
          <w:szCs w:val="24"/>
        </w:rPr>
      </w:pP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Сальдо рахунка у разі його закриття списують на рахунок 44 «Нерозподілені прибутки (непокриті збитки)» – якщо кредитовий оборот більший за дебетовий, то підприємство на суму різниці має нерозподілений прибуток і, навпаки, якщо дебетовий оборот більший за кредитовий, підприємство має збиток. </w:t>
      </w:r>
    </w:p>
    <w:p w:rsidR="00EF4786" w:rsidRPr="00462309" w:rsidRDefault="00EF4786" w:rsidP="00462309">
      <w:pPr>
        <w:spacing w:after="0" w:line="240" w:lineRule="auto"/>
        <w:ind w:firstLine="720"/>
        <w:jc w:val="both"/>
        <w:rPr>
          <w:rFonts w:ascii="Times New Roman" w:hAnsi="Times New Roman" w:cs="Times New Roman"/>
          <w:sz w:val="24"/>
          <w:szCs w:val="24"/>
        </w:rPr>
      </w:pP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Малі підприємства за потреби можуть відкривати до рахунка 79  субрахунки, згідно з загальним планом рахунків:</w:t>
      </w:r>
    </w:p>
    <w:p w:rsidR="00EF4786" w:rsidRPr="00462309" w:rsidRDefault="00EF4786" w:rsidP="00462309">
      <w:pPr>
        <w:pStyle w:val="a9"/>
        <w:numPr>
          <w:ilvl w:val="0"/>
          <w:numId w:val="96"/>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791  «Результат основної діяльності»;</w:t>
      </w:r>
    </w:p>
    <w:p w:rsidR="00EF4786" w:rsidRPr="00462309" w:rsidRDefault="00EF4786" w:rsidP="00462309">
      <w:pPr>
        <w:pStyle w:val="a9"/>
        <w:numPr>
          <w:ilvl w:val="0"/>
          <w:numId w:val="96"/>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792  «Результат фінансових операцій»;</w:t>
      </w:r>
    </w:p>
    <w:p w:rsidR="00EF4786" w:rsidRPr="00462309" w:rsidRDefault="00EF4786" w:rsidP="00462309">
      <w:pPr>
        <w:pStyle w:val="a9"/>
        <w:numPr>
          <w:ilvl w:val="0"/>
          <w:numId w:val="96"/>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793  «Результат іншої звичайної діяльності»;</w:t>
      </w:r>
    </w:p>
    <w:p w:rsidR="00EF4786" w:rsidRPr="00462309" w:rsidRDefault="00EF4786" w:rsidP="00462309">
      <w:pPr>
        <w:pStyle w:val="a9"/>
        <w:numPr>
          <w:ilvl w:val="0"/>
          <w:numId w:val="96"/>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lastRenderedPageBreak/>
        <w:t>794  «Результат надзвичайних подій».</w:t>
      </w: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pacing w:val="-2"/>
          <w:sz w:val="24"/>
          <w:szCs w:val="24"/>
        </w:rPr>
        <w:t xml:space="preserve">Аналітичний облік операцій за рахунком 79 «Фінансові результати»  ведуть у відомості 5-М розділ ІІІ «Облік фінансових результатів» відповідно до Методичних рекомендацій № 422, а  також у регістрах </w:t>
      </w:r>
      <w:r w:rsidRPr="00462309">
        <w:rPr>
          <w:rFonts w:ascii="Times New Roman" w:hAnsi="Times New Roman" w:cs="Times New Roman"/>
          <w:bCs/>
          <w:sz w:val="24"/>
          <w:szCs w:val="24"/>
        </w:rPr>
        <w:t xml:space="preserve">Журнал 4-мс обліку витрат,  Журнал 3-мс обліку доходів, Журнал 2-мс обліку капіталу і зобов’язань </w:t>
      </w:r>
      <w:r w:rsidRPr="00462309">
        <w:rPr>
          <w:rFonts w:ascii="Times New Roman" w:hAnsi="Times New Roman" w:cs="Times New Roman"/>
          <w:spacing w:val="-2"/>
          <w:sz w:val="24"/>
          <w:szCs w:val="24"/>
        </w:rPr>
        <w:t xml:space="preserve">згідно з </w:t>
      </w:r>
      <w:r w:rsidRPr="00462309">
        <w:rPr>
          <w:rFonts w:ascii="Times New Roman" w:hAnsi="Times New Roman" w:cs="Times New Roman"/>
          <w:bCs/>
          <w:spacing w:val="-2"/>
          <w:sz w:val="24"/>
          <w:szCs w:val="24"/>
        </w:rPr>
        <w:t>Методичними рекомендаціями № 720.</w:t>
      </w:r>
      <w:r w:rsidRPr="00462309">
        <w:rPr>
          <w:rFonts w:ascii="Times New Roman" w:hAnsi="Times New Roman" w:cs="Times New Roman"/>
          <w:spacing w:val="-2"/>
          <w:sz w:val="24"/>
          <w:szCs w:val="24"/>
        </w:rPr>
        <w:t xml:space="preserve"> </w:t>
      </w: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p>
    <w:p w:rsidR="00EF4786" w:rsidRPr="00462309" w:rsidRDefault="00EF4786" w:rsidP="00462309">
      <w:pPr>
        <w:widowControl w:val="0"/>
        <w:tabs>
          <w:tab w:val="left" w:pos="720"/>
          <w:tab w:val="left" w:pos="1080"/>
        </w:tabs>
        <w:autoSpaceDE w:val="0"/>
        <w:autoSpaceDN w:val="0"/>
        <w:adjustRightInd w:val="0"/>
        <w:spacing w:after="0" w:line="240" w:lineRule="auto"/>
        <w:ind w:firstLine="720"/>
        <w:jc w:val="both"/>
        <w:rPr>
          <w:rFonts w:ascii="Times New Roman" w:hAnsi="Times New Roman" w:cs="Times New Roman"/>
          <w:b/>
          <w:bCs/>
          <w:i/>
          <w:iCs/>
          <w:color w:val="000000"/>
          <w:sz w:val="24"/>
          <w:szCs w:val="24"/>
        </w:rPr>
      </w:pPr>
      <w:r w:rsidRPr="00462309">
        <w:rPr>
          <w:rFonts w:ascii="Times New Roman" w:hAnsi="Times New Roman" w:cs="Times New Roman"/>
          <w:b/>
          <w:bCs/>
          <w:color w:val="000000"/>
          <w:sz w:val="24"/>
          <w:szCs w:val="24"/>
        </w:rPr>
        <w:t>2. Облік прибутку в малих підприємствах</w:t>
      </w: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p>
    <w:p w:rsidR="00EF4786" w:rsidRPr="00462309" w:rsidRDefault="00EF4786" w:rsidP="00462309">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pacing w:val="-2"/>
          <w:sz w:val="24"/>
          <w:szCs w:val="24"/>
        </w:rPr>
        <w:t>Податок на прибуток є основним податковим регулятором виробничо-господарських процесів.</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Із прийняттям Податкового кодексу України  внесено зміни у визначення прибутку підприємств. Зокрема змінено склад доходів і витрат підприємств, що є складовими формування прибутку, скасовано правило «першої події», поняття «валові доходи» і «валові витрати». </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Об’єктом оподаткування податком на прибуток є прибуток, який розраховують як різницю між доходами звітного періоду та собівартістю реалізованих товарів (робіт, послуг) і сумою інших витрат. Водночас доходи і витрати визначають за правилами бухгалтерського обліку з певними постійними та тимчасовими різницями (визначення доходів і витрат відповідає бухгалтерському обліку і ПКУ).</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Відповідно до Податкового кодексу України групування доходів за видами діяльності підприємства відсутнє. </w:t>
      </w:r>
    </w:p>
    <w:p w:rsidR="00EF4786" w:rsidRPr="00462309" w:rsidRDefault="00EF4786" w:rsidP="00462309">
      <w:pPr>
        <w:spacing w:after="0" w:line="240" w:lineRule="auto"/>
        <w:ind w:firstLine="720"/>
        <w:jc w:val="both"/>
        <w:rPr>
          <w:rFonts w:ascii="Times New Roman" w:hAnsi="Times New Roman" w:cs="Times New Roman"/>
          <w:bCs/>
          <w:i/>
          <w:sz w:val="24"/>
          <w:szCs w:val="24"/>
        </w:rPr>
      </w:pPr>
      <w:r w:rsidRPr="00462309">
        <w:rPr>
          <w:rFonts w:ascii="Times New Roman" w:hAnsi="Times New Roman" w:cs="Times New Roman"/>
          <w:i/>
          <w:sz w:val="24"/>
          <w:szCs w:val="24"/>
        </w:rPr>
        <w:t>Дохід визначають:</w:t>
      </w:r>
      <w:r w:rsidRPr="00462309">
        <w:rPr>
          <w:rFonts w:ascii="Times New Roman" w:hAnsi="Times New Roman" w:cs="Times New Roman"/>
          <w:sz w:val="24"/>
          <w:szCs w:val="24"/>
        </w:rPr>
        <w:t xml:space="preserve"> </w:t>
      </w:r>
      <w:r w:rsidRPr="00462309">
        <w:rPr>
          <w:rFonts w:ascii="Times New Roman" w:hAnsi="Times New Roman" w:cs="Times New Roman"/>
          <w:bCs/>
          <w:i/>
          <w:sz w:val="24"/>
          <w:szCs w:val="24"/>
        </w:rPr>
        <w:t>Дохід = Дохід від операційної діяльності (від реалізації) + Інші доходи.</w:t>
      </w:r>
    </w:p>
    <w:p w:rsidR="00EF4786" w:rsidRPr="00462309" w:rsidRDefault="00EF4786" w:rsidP="00462309">
      <w:pPr>
        <w:shd w:val="clear" w:color="auto" w:fill="FFFFFF"/>
        <w:spacing w:after="0" w:line="240" w:lineRule="auto"/>
        <w:ind w:firstLine="720"/>
        <w:jc w:val="both"/>
        <w:rPr>
          <w:rFonts w:ascii="Times New Roman" w:hAnsi="Times New Roman" w:cs="Times New Roman"/>
          <w:color w:val="000000"/>
          <w:sz w:val="24"/>
          <w:szCs w:val="24"/>
        </w:rPr>
      </w:pPr>
      <w:r w:rsidRPr="00462309">
        <w:rPr>
          <w:rFonts w:ascii="Times New Roman" w:hAnsi="Times New Roman" w:cs="Times New Roman"/>
          <w:color w:val="000000"/>
          <w:sz w:val="24"/>
          <w:szCs w:val="24"/>
        </w:rPr>
        <w:t>Відповідно до п. 7 підрозділу 4 «Особливості справляння податку на прибуток підприємств» ПКУ дохід не визначають щодо товарів (результатів робіт, послуг), відвантажених (наданих) після 01.04.11 р. у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EF4786" w:rsidRPr="00462309" w:rsidRDefault="00EF4786" w:rsidP="00462309">
      <w:pPr>
        <w:shd w:val="clear" w:color="auto" w:fill="FFFFFF"/>
        <w:spacing w:after="0" w:line="240" w:lineRule="auto"/>
        <w:ind w:firstLine="720"/>
        <w:jc w:val="both"/>
        <w:rPr>
          <w:rFonts w:ascii="Times New Roman" w:hAnsi="Times New Roman" w:cs="Times New Roman"/>
          <w:color w:val="000000"/>
          <w:sz w:val="24"/>
          <w:szCs w:val="24"/>
        </w:rPr>
      </w:pPr>
    </w:p>
    <w:p w:rsidR="00EF4786" w:rsidRPr="00462309" w:rsidRDefault="00EF4786" w:rsidP="00462309">
      <w:pPr>
        <w:pStyle w:val="a9"/>
        <w:spacing w:after="0" w:line="240" w:lineRule="auto"/>
        <w:ind w:left="0" w:firstLine="720"/>
        <w:jc w:val="both"/>
        <w:rPr>
          <w:rFonts w:ascii="Times New Roman" w:hAnsi="Times New Roman" w:cs="Times New Roman"/>
          <w:b/>
          <w:sz w:val="24"/>
          <w:szCs w:val="24"/>
        </w:rPr>
      </w:pPr>
      <w:r w:rsidRPr="00462309">
        <w:rPr>
          <w:rFonts w:ascii="Times New Roman" w:hAnsi="Times New Roman" w:cs="Times New Roman"/>
          <w:b/>
          <w:sz w:val="24"/>
          <w:szCs w:val="24"/>
        </w:rPr>
        <w:t>3. Особливості оподаткування прибутку в малих підприємствах</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Порядок визначення прибутку до оподаткування визначають відповідно до Податкового кодексу України:</w:t>
      </w:r>
    </w:p>
    <w:p w:rsidR="00EF4786" w:rsidRPr="00462309" w:rsidRDefault="00EF4786" w:rsidP="00462309">
      <w:pPr>
        <w:spacing w:after="0" w:line="240" w:lineRule="auto"/>
        <w:ind w:firstLine="720"/>
        <w:jc w:val="both"/>
        <w:rPr>
          <w:rFonts w:ascii="Times New Roman" w:hAnsi="Times New Roman" w:cs="Times New Roman"/>
          <w:i/>
          <w:iCs/>
          <w:sz w:val="24"/>
          <w:szCs w:val="24"/>
        </w:rPr>
      </w:pPr>
      <w:r w:rsidRPr="00462309">
        <w:rPr>
          <w:rFonts w:ascii="Times New Roman" w:hAnsi="Times New Roman" w:cs="Times New Roman"/>
          <w:i/>
          <w:iCs/>
          <w:sz w:val="24"/>
          <w:szCs w:val="24"/>
        </w:rPr>
        <w:t>Прибуток = Доходи звітного періоду – Собівартість реалізованих товарів, виконаних робіт, наданих послуг – Інші витрати звітного періоду.</w:t>
      </w:r>
    </w:p>
    <w:p w:rsidR="00EF4786" w:rsidRPr="00462309" w:rsidRDefault="00EF4786" w:rsidP="00462309">
      <w:pPr>
        <w:pStyle w:val="a9"/>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Для платників податку на прибуток,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зараховують собівартість таких товарів, робіт, послуг, що склалася у період перебування такого платника на спрощеній системі оподаткування, пропорційно до суми визнаних доходів. </w:t>
      </w:r>
    </w:p>
    <w:p w:rsidR="00EF4786" w:rsidRPr="00462309" w:rsidRDefault="00EF4786" w:rsidP="00462309">
      <w:pPr>
        <w:pStyle w:val="a9"/>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Об</w:t>
      </w:r>
      <w:r w:rsidRPr="00462309">
        <w:rPr>
          <w:rFonts w:ascii="Times New Roman" w:hAnsi="Times New Roman" w:cs="Times New Roman"/>
          <w:sz w:val="24"/>
          <w:szCs w:val="24"/>
          <w:lang w:val="ru-RU"/>
        </w:rPr>
        <w:t>’</w:t>
      </w:r>
      <w:r w:rsidRPr="00462309">
        <w:rPr>
          <w:rFonts w:ascii="Times New Roman" w:hAnsi="Times New Roman" w:cs="Times New Roman"/>
          <w:sz w:val="24"/>
          <w:szCs w:val="24"/>
        </w:rPr>
        <w:t xml:space="preserve">єкт оподаткування платника єдиного податку визначають за формулою (ст. 177 ПКУ): </w:t>
      </w:r>
    </w:p>
    <w:p w:rsidR="00EF4786" w:rsidRPr="00462309" w:rsidRDefault="00EF4786" w:rsidP="00462309">
      <w:pPr>
        <w:pStyle w:val="a5"/>
        <w:spacing w:after="0" w:line="240" w:lineRule="auto"/>
        <w:ind w:left="0" w:firstLine="720"/>
        <w:jc w:val="both"/>
        <w:rPr>
          <w:rFonts w:ascii="Times New Roman" w:hAnsi="Times New Roman" w:cs="Times New Roman"/>
          <w:i/>
          <w:iCs/>
          <w:sz w:val="24"/>
          <w:szCs w:val="24"/>
        </w:rPr>
      </w:pPr>
      <w:r w:rsidRPr="00462309">
        <w:rPr>
          <w:rFonts w:ascii="Times New Roman" w:hAnsi="Times New Roman" w:cs="Times New Roman"/>
          <w:i/>
          <w:iCs/>
          <w:sz w:val="24"/>
          <w:szCs w:val="24"/>
        </w:rPr>
        <w:t xml:space="preserve">Дохід (об’єкт оподаткування) = Оподаткований дохід (виручка у грошовій і негрошовій формах) – Витрати (документально підтверджені, пов’язані з господарською діяльністю платника єдиного податку та які безпосередньо стосуються отриманого доходу), тобто за касовим методом.    </w:t>
      </w:r>
    </w:p>
    <w:p w:rsidR="00EF4786" w:rsidRPr="00462309" w:rsidRDefault="00EF4786" w:rsidP="00462309">
      <w:pPr>
        <w:shd w:val="clear" w:color="auto" w:fill="FFFFFF"/>
        <w:spacing w:after="0" w:line="240" w:lineRule="auto"/>
        <w:ind w:firstLine="720"/>
        <w:jc w:val="both"/>
        <w:rPr>
          <w:rFonts w:ascii="Times New Roman" w:hAnsi="Times New Roman" w:cs="Times New Roman"/>
          <w:bCs/>
          <w:iCs/>
          <w:color w:val="000000"/>
          <w:sz w:val="24"/>
          <w:szCs w:val="24"/>
        </w:rPr>
      </w:pPr>
    </w:p>
    <w:p w:rsidR="00EF4786" w:rsidRPr="00462309" w:rsidRDefault="00EF4786" w:rsidP="00462309">
      <w:pPr>
        <w:shd w:val="clear" w:color="auto" w:fill="FFFFFF"/>
        <w:spacing w:after="0" w:line="240" w:lineRule="auto"/>
        <w:ind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 xml:space="preserve">З метою державної підтримки суб’єктів малого підприємництва – юридичних осіб (на період з 01.04.11 р. до 01.01.16 р.) на етапі започаткування власного бізнесу п. 154.6   ст. 154 Податкового кодексу України (ПКУ) передбачено застосування нульової ставки податку на прибуток на 5 років для підприємств із річним оборотом до 3 млн грн і кількістю працюючих до 20 осіб, у яких розмір нарахованої за кожний місяць звітного періоду заробітної плати (доходу) працівників, які перебувають із платником податку у трудових відносинах, є не </w:t>
      </w:r>
      <w:r w:rsidRPr="00462309">
        <w:rPr>
          <w:rFonts w:ascii="Times New Roman" w:hAnsi="Times New Roman" w:cs="Times New Roman"/>
          <w:bCs/>
          <w:iCs/>
          <w:color w:val="000000"/>
          <w:sz w:val="24"/>
          <w:szCs w:val="24"/>
        </w:rPr>
        <w:lastRenderedPageBreak/>
        <w:t>меншим, ніж дві мінімальні заробітні плати, розмір якої встановлено законом. Це стосується тих платників, які відповідають одному з таких критеріїв:</w:t>
      </w:r>
    </w:p>
    <w:p w:rsidR="00EF4786" w:rsidRPr="00462309" w:rsidRDefault="00EF4786" w:rsidP="00462309">
      <w:pPr>
        <w:numPr>
          <w:ilvl w:val="0"/>
          <w:numId w:val="97"/>
        </w:numPr>
        <w:shd w:val="clear" w:color="auto" w:fill="FFFFFF"/>
        <w:spacing w:after="0" w:line="240" w:lineRule="auto"/>
        <w:ind w:left="0"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утворені в установленому законом порядку після 01.04.11 р. завдяки реорганізації (злиття, приєднання, поділу, виділення, перетворення), приватизації та корпоратизації;</w:t>
      </w:r>
    </w:p>
    <w:p w:rsidR="00EF4786" w:rsidRPr="00462309" w:rsidRDefault="00EF4786" w:rsidP="00462309">
      <w:pPr>
        <w:numPr>
          <w:ilvl w:val="0"/>
          <w:numId w:val="97"/>
        </w:numPr>
        <w:shd w:val="clear" w:color="auto" w:fill="FFFFFF"/>
        <w:spacing w:after="0" w:line="240" w:lineRule="auto"/>
        <w:ind w:left="0"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діючі, в яких протягом трьох послідовних попередніх років (або протягом усіх попередніх періодів, якщо з моменту їх утворення минуло менше трьох років) щорічний обсяг доходів задекларовано в сумі, що не перевищує 3 млн грн та в яких середньооблікова кількість працівників протягом цього періоду не перевищувала 20 осіб;</w:t>
      </w:r>
    </w:p>
    <w:p w:rsidR="00EF4786" w:rsidRPr="00462309" w:rsidRDefault="00EF4786" w:rsidP="00462309">
      <w:pPr>
        <w:numPr>
          <w:ilvl w:val="0"/>
          <w:numId w:val="97"/>
        </w:numPr>
        <w:shd w:val="clear" w:color="auto" w:fill="FFFFFF"/>
        <w:spacing w:after="0" w:line="240" w:lineRule="auto"/>
        <w:ind w:left="0"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 xml:space="preserve">зареєстровані платниками єдиного податку в установленому законодавством порядку в період до набуття чинності ПКУ та в яких за останній календарний рік обсяг виручки від реалізації продукції (товарів, робіт, послуг) становив до 1 млн грн та середньооблікова кількість працівників </w:t>
      </w:r>
      <w:r w:rsidRPr="00462309">
        <w:rPr>
          <w:rFonts w:ascii="Times New Roman" w:hAnsi="Times New Roman" w:cs="Times New Roman"/>
          <w:sz w:val="24"/>
          <w:szCs w:val="24"/>
        </w:rPr>
        <w:t>–</w:t>
      </w:r>
      <w:r w:rsidRPr="00462309">
        <w:rPr>
          <w:rFonts w:ascii="Times New Roman" w:hAnsi="Times New Roman" w:cs="Times New Roman"/>
          <w:bCs/>
          <w:iCs/>
          <w:color w:val="000000"/>
          <w:sz w:val="24"/>
          <w:szCs w:val="24"/>
        </w:rPr>
        <w:t xml:space="preserve"> до 50 осіб.</w:t>
      </w:r>
    </w:p>
    <w:p w:rsidR="00EF4786" w:rsidRPr="00462309" w:rsidRDefault="00EF4786" w:rsidP="00462309">
      <w:pPr>
        <w:shd w:val="clear" w:color="auto" w:fill="FFFFFF"/>
        <w:spacing w:after="0" w:line="240" w:lineRule="auto"/>
        <w:ind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ПКУ також передбачає, що платники податку на прибуток підприємств, які перебувають на канікулах:</w:t>
      </w:r>
    </w:p>
    <w:p w:rsidR="00EF4786" w:rsidRPr="00462309" w:rsidRDefault="00EF4786" w:rsidP="00462309">
      <w:pPr>
        <w:pStyle w:val="a9"/>
        <w:numPr>
          <w:ilvl w:val="0"/>
          <w:numId w:val="98"/>
        </w:numPr>
        <w:shd w:val="clear" w:color="auto" w:fill="FFFFFF"/>
        <w:spacing w:after="0" w:line="240" w:lineRule="auto"/>
        <w:ind w:left="0"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подають до органів державної податкової служби декларації з податку на прибуток підприємств за спрощеною формою;</w:t>
      </w:r>
    </w:p>
    <w:p w:rsidR="00EF4786" w:rsidRPr="00462309" w:rsidRDefault="00EF4786" w:rsidP="00462309">
      <w:pPr>
        <w:pStyle w:val="a9"/>
        <w:numPr>
          <w:ilvl w:val="0"/>
          <w:numId w:val="98"/>
        </w:numPr>
        <w:shd w:val="clear" w:color="auto" w:fill="FFFFFF"/>
        <w:spacing w:after="0" w:line="240" w:lineRule="auto"/>
        <w:ind w:left="0" w:firstLine="720"/>
        <w:jc w:val="both"/>
        <w:rPr>
          <w:rFonts w:ascii="Times New Roman" w:hAnsi="Times New Roman" w:cs="Times New Roman"/>
          <w:bCs/>
          <w:iCs/>
          <w:color w:val="000000"/>
          <w:sz w:val="24"/>
          <w:szCs w:val="24"/>
        </w:rPr>
      </w:pPr>
      <w:r w:rsidRPr="00462309">
        <w:rPr>
          <w:rFonts w:ascii="Times New Roman" w:hAnsi="Times New Roman" w:cs="Times New Roman"/>
          <w:bCs/>
          <w:iCs/>
          <w:color w:val="000000"/>
          <w:sz w:val="24"/>
          <w:szCs w:val="24"/>
        </w:rPr>
        <w:t>ведуть спрощений бухгалтерський облік доходів і витрат із метою обрахунку об</w:t>
      </w:r>
      <w:r w:rsidRPr="00462309">
        <w:rPr>
          <w:rFonts w:ascii="Times New Roman" w:hAnsi="Times New Roman" w:cs="Times New Roman"/>
          <w:bCs/>
          <w:iCs/>
          <w:color w:val="000000"/>
          <w:sz w:val="24"/>
          <w:szCs w:val="24"/>
          <w:lang w:val="ru-RU"/>
        </w:rPr>
        <w:t>’</w:t>
      </w:r>
      <w:r w:rsidRPr="00462309">
        <w:rPr>
          <w:rFonts w:ascii="Times New Roman" w:hAnsi="Times New Roman" w:cs="Times New Roman"/>
          <w:bCs/>
          <w:iCs/>
          <w:color w:val="000000"/>
          <w:sz w:val="24"/>
          <w:szCs w:val="24"/>
        </w:rPr>
        <w:t>єкта оподаткування за Методикою, затвердженою Мінфіном.</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У положенні (стандарті) бухгалтерського обліку 25 «Фінансовий звіт суб’єкта малого підприємства» – чистий прибуток (збиток) відповідає рядку 190 «Звіту про фінансові результати форми» № 2-М. </w:t>
      </w:r>
    </w:p>
    <w:p w:rsidR="00EF4786" w:rsidRPr="00462309" w:rsidRDefault="00EF4786" w:rsidP="00462309">
      <w:pPr>
        <w:pStyle w:val="a5"/>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У рядку 190 – сума всіх витрат збільшується на суму зменшення залишків незавершеного виробництва і готової продукції.</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Суму податку на прибуток згідно з П(С)БО 17 визначають у розмірі поточного податку на прибуток (за даними податкової Декларації) бухгалтерським записом Дт 79 – Кт 96 (спрощений план рахунків) і вписують дані у рядок 170 «Звіту про фінансові результати» форми № 2-М. Цей рядок не заповнюють платники єдиного податку та фіксованого сільгоспподатку.</w:t>
      </w:r>
    </w:p>
    <w:p w:rsidR="00EF4786" w:rsidRPr="00462309" w:rsidRDefault="00EF4786" w:rsidP="00462309">
      <w:pPr>
        <w:pStyle w:val="a5"/>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Залишений нерозподілений за звітний рік прибуток (або непокритий поточними доходами збиток) перераховують на рахунок 44 «Нерозподілені прибутки (непокриті збитки)», за загальним планом рахунків або на рахунок 40 «Власний капітал» (спрощений план рахунків).</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Податкову декларацію з податку на прибуток підприємства затверджено Наказом Міністерства фінансів України від 28.09.2011 р. № 1213. </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Форму декларації з податку на прибуток затверджено Наказом ДПАУ від 28.02.2011 р. № 114. </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Платники податку на прибуток, усі без винятку, разом із Декларацією подають до Державної податкової служби – фінансову звітність (баланс і звіт про фінансові результати). </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Платники податку на прибуток – малі підприємства –фінансову звітність до Державної податкової служби подають раз на рік. </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Платники податку на прибуток, які перейшли на сплату податку за ставкою 0 %, починаючи з </w:t>
      </w:r>
      <w:r w:rsidRPr="00462309">
        <w:rPr>
          <w:rFonts w:ascii="Times New Roman" w:hAnsi="Times New Roman" w:cs="Times New Roman"/>
          <w:sz w:val="24"/>
          <w:szCs w:val="24"/>
          <w:lang w:val="en-US"/>
        </w:rPr>
        <w:t>I</w:t>
      </w:r>
      <w:r w:rsidRPr="00462309">
        <w:rPr>
          <w:rFonts w:ascii="Times New Roman" w:hAnsi="Times New Roman" w:cs="Times New Roman"/>
          <w:sz w:val="24"/>
          <w:szCs w:val="24"/>
        </w:rPr>
        <w:t>-го кварталу 2012 р. звітують за спрощеною формою Декларації, форму якої затверджено Постановою КМУ «Питання переходу платників податку на прибуток підприємств, який оподатковується за нульовою ставкою відповідно до ст. 154 Податкового кодексу України, до подання спрощеної  податкової декларації» від 15.02.2012 р. № 98.</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Платників податку на прибуток, які повинні подавати Декларацію за повною формою і заповнювати додаток ПЗ, поділяють на групи:</w:t>
      </w:r>
    </w:p>
    <w:p w:rsidR="00EF4786" w:rsidRPr="00462309" w:rsidRDefault="00EF4786" w:rsidP="00462309">
      <w:pPr>
        <w:pStyle w:val="a9"/>
        <w:numPr>
          <w:ilvl w:val="0"/>
          <w:numId w:val="99"/>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перша група – платники податків, перелік яких з описом, звільнено від оподаткування виду діяльності наведено у п. 15-19 підрозділу 4 р. </w:t>
      </w:r>
      <w:r w:rsidRPr="00462309">
        <w:rPr>
          <w:rFonts w:ascii="Times New Roman" w:hAnsi="Times New Roman" w:cs="Times New Roman"/>
          <w:sz w:val="24"/>
          <w:szCs w:val="24"/>
          <w:lang w:val="en-US"/>
        </w:rPr>
        <w:t>XX</w:t>
      </w:r>
      <w:r w:rsidRPr="00462309">
        <w:rPr>
          <w:rFonts w:ascii="Times New Roman" w:hAnsi="Times New Roman" w:cs="Times New Roman"/>
          <w:sz w:val="24"/>
          <w:szCs w:val="24"/>
          <w:lang w:val="ru-RU"/>
        </w:rPr>
        <w:t xml:space="preserve"> ПКУ;</w:t>
      </w:r>
    </w:p>
    <w:p w:rsidR="00EF4786" w:rsidRPr="00462309" w:rsidRDefault="00EF4786" w:rsidP="00462309">
      <w:pPr>
        <w:pStyle w:val="a9"/>
        <w:numPr>
          <w:ilvl w:val="0"/>
          <w:numId w:val="99"/>
        </w:numPr>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друга група – платники податків, що застосовують норми ст. 154, ст. 158 р. </w:t>
      </w:r>
      <w:r w:rsidRPr="00462309">
        <w:rPr>
          <w:rFonts w:ascii="Times New Roman" w:hAnsi="Times New Roman" w:cs="Times New Roman"/>
          <w:sz w:val="24"/>
          <w:szCs w:val="24"/>
          <w:lang w:val="en-US"/>
        </w:rPr>
        <w:t>III</w:t>
      </w:r>
      <w:r w:rsidRPr="00462309">
        <w:rPr>
          <w:rFonts w:ascii="Times New Roman" w:hAnsi="Times New Roman" w:cs="Times New Roman"/>
          <w:sz w:val="24"/>
          <w:szCs w:val="24"/>
        </w:rPr>
        <w:t xml:space="preserve"> ПКУ, та інші пільговики.</w:t>
      </w:r>
    </w:p>
    <w:p w:rsidR="00EF4786" w:rsidRPr="00462309" w:rsidRDefault="00EF4786" w:rsidP="00462309">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lastRenderedPageBreak/>
        <w:t xml:space="preserve">Із 01.01.2013 р. сплачувати авансові внески з податку на прибуток у розмірі не менше ніж </w:t>
      </w:r>
      <w:r w:rsidRPr="00462309">
        <w:rPr>
          <w:rFonts w:ascii="Times New Roman" w:hAnsi="Times New Roman" w:cs="Times New Roman"/>
          <w:b/>
          <w:bCs/>
          <w:sz w:val="24"/>
          <w:szCs w:val="24"/>
        </w:rPr>
        <w:t xml:space="preserve">1/12 </w:t>
      </w:r>
      <w:r w:rsidRPr="00462309">
        <w:rPr>
          <w:rFonts w:ascii="Times New Roman" w:hAnsi="Times New Roman" w:cs="Times New Roman"/>
          <w:sz w:val="24"/>
          <w:szCs w:val="24"/>
        </w:rPr>
        <w:t>нарахованої до сплати суми податку на прибуток за попередній звітний (податковий) рік зобов’язані платники податку на прибуток із доходом за останній річний звітний податковий період понад 10 млн грн.</w:t>
      </w:r>
    </w:p>
    <w:p w:rsidR="00EF4786" w:rsidRPr="00462309" w:rsidRDefault="00EF4786" w:rsidP="00462309">
      <w:pPr>
        <w:spacing w:after="0" w:line="240" w:lineRule="auto"/>
        <w:ind w:firstLine="720"/>
        <w:jc w:val="both"/>
        <w:rPr>
          <w:rFonts w:ascii="Times New Roman" w:hAnsi="Times New Roman" w:cs="Times New Roman"/>
          <w:sz w:val="24"/>
          <w:szCs w:val="24"/>
        </w:rPr>
      </w:pPr>
    </w:p>
    <w:p w:rsidR="00EF4786" w:rsidRPr="00462309" w:rsidRDefault="00EF4786" w:rsidP="00462309">
      <w:pPr>
        <w:spacing w:after="0" w:line="240" w:lineRule="auto"/>
        <w:ind w:firstLine="720"/>
        <w:jc w:val="both"/>
        <w:rPr>
          <w:rFonts w:ascii="Times New Roman" w:hAnsi="Times New Roman" w:cs="Times New Roman"/>
          <w:b/>
          <w:bCs/>
          <w:color w:val="000000"/>
          <w:sz w:val="24"/>
          <w:szCs w:val="24"/>
        </w:rPr>
      </w:pPr>
      <w:r w:rsidRPr="00462309">
        <w:rPr>
          <w:rFonts w:ascii="Times New Roman" w:hAnsi="Times New Roman" w:cs="Times New Roman"/>
          <w:b/>
          <w:bCs/>
          <w:color w:val="000000"/>
          <w:sz w:val="24"/>
          <w:szCs w:val="24"/>
        </w:rPr>
        <w:t>4. Типові бухгалтерські проведення з обліку фінансових результатів</w:t>
      </w:r>
    </w:p>
    <w:p w:rsidR="00EF4786" w:rsidRPr="00462309" w:rsidRDefault="00EF4786" w:rsidP="00E84932">
      <w:pPr>
        <w:keepNext/>
        <w:widowControl w:val="0"/>
        <w:autoSpaceDE w:val="0"/>
        <w:autoSpaceDN w:val="0"/>
        <w:adjustRightInd w:val="0"/>
        <w:spacing w:after="0" w:line="240" w:lineRule="auto"/>
        <w:ind w:firstLine="720"/>
        <w:jc w:val="right"/>
        <w:rPr>
          <w:rFonts w:ascii="Times New Roman" w:hAnsi="Times New Roman" w:cs="Times New Roman"/>
          <w:iCs/>
          <w:color w:val="000000"/>
          <w:sz w:val="24"/>
          <w:szCs w:val="24"/>
        </w:rPr>
      </w:pPr>
      <w:r w:rsidRPr="00462309">
        <w:rPr>
          <w:rFonts w:ascii="Times New Roman" w:hAnsi="Times New Roman" w:cs="Times New Roman"/>
          <w:i/>
          <w:iCs/>
          <w:color w:val="000000"/>
          <w:sz w:val="24"/>
          <w:szCs w:val="24"/>
        </w:rPr>
        <w:t xml:space="preserve">     Таблиця</w:t>
      </w:r>
      <w:r w:rsidR="00E84932">
        <w:rPr>
          <w:rFonts w:ascii="Times New Roman" w:hAnsi="Times New Roman" w:cs="Times New Roman"/>
          <w:i/>
          <w:iCs/>
          <w:color w:val="000000"/>
          <w:sz w:val="24"/>
          <w:szCs w:val="24"/>
        </w:rPr>
        <w:t xml:space="preserve"> 1.</w:t>
      </w:r>
      <w:r w:rsidRPr="00462309">
        <w:rPr>
          <w:rFonts w:ascii="Times New Roman" w:hAnsi="Times New Roman" w:cs="Times New Roman"/>
          <w:iCs/>
          <w:color w:val="000000"/>
          <w:sz w:val="24"/>
          <w:szCs w:val="24"/>
        </w:rPr>
        <w:t> </w:t>
      </w:r>
    </w:p>
    <w:p w:rsidR="00EF4786" w:rsidRPr="00462309" w:rsidRDefault="00EF4786" w:rsidP="00462309">
      <w:pPr>
        <w:keepNext/>
        <w:widowControl w:val="0"/>
        <w:autoSpaceDE w:val="0"/>
        <w:autoSpaceDN w:val="0"/>
        <w:adjustRightInd w:val="0"/>
        <w:spacing w:after="0" w:line="240" w:lineRule="auto"/>
        <w:ind w:firstLine="720"/>
        <w:jc w:val="both"/>
        <w:rPr>
          <w:rFonts w:ascii="Times New Roman" w:hAnsi="Times New Roman" w:cs="Times New Roman"/>
          <w:i/>
          <w:iCs/>
          <w:color w:val="000000"/>
          <w:sz w:val="24"/>
          <w:szCs w:val="24"/>
        </w:rPr>
      </w:pPr>
      <w:r w:rsidRPr="00462309">
        <w:rPr>
          <w:rFonts w:ascii="Times New Roman" w:hAnsi="Times New Roman" w:cs="Times New Roman"/>
          <w:b/>
          <w:bCs/>
          <w:color w:val="000000"/>
          <w:sz w:val="24"/>
          <w:szCs w:val="24"/>
        </w:rPr>
        <w:t>Типові бухгалтерські проведення з обліку фінансових результатів</w:t>
      </w:r>
    </w:p>
    <w:tbl>
      <w:tblPr>
        <w:tblW w:w="9180" w:type="dxa"/>
        <w:tblLayout w:type="fixed"/>
        <w:tblLook w:val="0000" w:firstRow="0" w:lastRow="0" w:firstColumn="0" w:lastColumn="0" w:noHBand="0" w:noVBand="0"/>
      </w:tblPr>
      <w:tblGrid>
        <w:gridCol w:w="407"/>
        <w:gridCol w:w="3812"/>
        <w:gridCol w:w="1276"/>
        <w:gridCol w:w="1276"/>
        <w:gridCol w:w="992"/>
        <w:gridCol w:w="1417"/>
      </w:tblGrid>
      <w:tr w:rsidR="00EF4786" w:rsidRPr="00EF4786" w:rsidTr="00462309">
        <w:tc>
          <w:tcPr>
            <w:tcW w:w="407" w:type="dxa"/>
            <w:vMerge w:val="restart"/>
            <w:tcBorders>
              <w:top w:val="single" w:sz="6" w:space="0" w:color="auto"/>
              <w:left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b/>
                <w:color w:val="000000"/>
              </w:rPr>
            </w:pPr>
            <w:r w:rsidRPr="00EF4786">
              <w:rPr>
                <w:rFonts w:ascii="Times New Roman" w:hAnsi="Times New Roman" w:cs="Times New Roman"/>
                <w:b/>
                <w:color w:val="000000"/>
              </w:rPr>
              <w:t>№</w:t>
            </w:r>
          </w:p>
        </w:tc>
        <w:tc>
          <w:tcPr>
            <w:tcW w:w="3812" w:type="dxa"/>
            <w:vMerge w:val="restart"/>
            <w:tcBorders>
              <w:top w:val="single" w:sz="6" w:space="0" w:color="auto"/>
              <w:left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b/>
                <w:color w:val="000000"/>
              </w:rPr>
            </w:pPr>
            <w:r w:rsidRPr="00EF4786">
              <w:rPr>
                <w:rFonts w:ascii="Times New Roman" w:hAnsi="Times New Roman" w:cs="Times New Roman"/>
                <w:b/>
                <w:color w:val="000000"/>
              </w:rPr>
              <w:t xml:space="preserve">  Зміст операції</w:t>
            </w:r>
          </w:p>
        </w:tc>
        <w:tc>
          <w:tcPr>
            <w:tcW w:w="2552" w:type="dxa"/>
            <w:gridSpan w:val="2"/>
            <w:tcBorders>
              <w:top w:val="single" w:sz="6" w:space="0" w:color="auto"/>
              <w:left w:val="single" w:sz="6" w:space="0" w:color="auto"/>
              <w:bottom w:val="single" w:sz="6" w:space="0" w:color="auto"/>
              <w:right w:val="single" w:sz="6" w:space="0" w:color="auto"/>
            </w:tcBorders>
            <w:vAlign w:val="center"/>
          </w:tcPr>
          <w:p w:rsidR="00EF4786" w:rsidRPr="00E84932" w:rsidRDefault="00EF4786" w:rsidP="00EF4786">
            <w:pPr>
              <w:pStyle w:val="2"/>
              <w:spacing w:before="0"/>
              <w:jc w:val="center"/>
              <w:rPr>
                <w:rFonts w:ascii="Times New Roman" w:hAnsi="Times New Roman" w:cs="Times New Roman"/>
                <w:iCs/>
                <w:color w:val="auto"/>
                <w:sz w:val="22"/>
                <w:szCs w:val="22"/>
                <w:lang w:val="uk-UA"/>
              </w:rPr>
            </w:pPr>
            <w:r w:rsidRPr="00E84932">
              <w:rPr>
                <w:rFonts w:ascii="Times New Roman" w:hAnsi="Times New Roman" w:cs="Times New Roman"/>
                <w:iCs/>
                <w:color w:val="auto"/>
                <w:sz w:val="22"/>
                <w:szCs w:val="22"/>
                <w:lang w:val="uk-UA"/>
              </w:rPr>
              <w:t>Загальний план рахунків</w:t>
            </w:r>
          </w:p>
        </w:tc>
        <w:tc>
          <w:tcPr>
            <w:tcW w:w="2409" w:type="dxa"/>
            <w:gridSpan w:val="2"/>
            <w:tcBorders>
              <w:top w:val="single" w:sz="6" w:space="0" w:color="auto"/>
              <w:left w:val="single" w:sz="6" w:space="0" w:color="auto"/>
              <w:bottom w:val="single" w:sz="6" w:space="0" w:color="auto"/>
              <w:right w:val="single" w:sz="6" w:space="0" w:color="auto"/>
            </w:tcBorders>
          </w:tcPr>
          <w:p w:rsidR="00EF4786" w:rsidRPr="00EF4786" w:rsidRDefault="00EF4786" w:rsidP="00EF4786">
            <w:pPr>
              <w:pStyle w:val="2"/>
              <w:spacing w:before="0"/>
              <w:jc w:val="center"/>
              <w:rPr>
                <w:rFonts w:ascii="Times New Roman" w:hAnsi="Times New Roman" w:cs="Times New Roman"/>
                <w:iCs/>
                <w:color w:val="auto"/>
                <w:sz w:val="22"/>
                <w:szCs w:val="22"/>
              </w:rPr>
            </w:pPr>
            <w:r w:rsidRPr="00E84932">
              <w:rPr>
                <w:rFonts w:ascii="Times New Roman" w:hAnsi="Times New Roman" w:cs="Times New Roman"/>
                <w:iCs/>
                <w:color w:val="auto"/>
                <w:sz w:val="22"/>
                <w:szCs w:val="22"/>
                <w:lang w:val="uk-UA"/>
              </w:rPr>
              <w:t>Спрощений план рах</w:t>
            </w:r>
            <w:r w:rsidRPr="00EF4786">
              <w:rPr>
                <w:rFonts w:ascii="Times New Roman" w:hAnsi="Times New Roman" w:cs="Times New Roman"/>
                <w:iCs/>
                <w:color w:val="auto"/>
                <w:sz w:val="22"/>
                <w:szCs w:val="22"/>
              </w:rPr>
              <w:t>унків</w:t>
            </w:r>
          </w:p>
        </w:tc>
      </w:tr>
      <w:tr w:rsidR="00EF4786" w:rsidRPr="00EF4786" w:rsidTr="00462309">
        <w:tc>
          <w:tcPr>
            <w:tcW w:w="407" w:type="dxa"/>
            <w:vMerge/>
            <w:tcBorders>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p>
        </w:tc>
        <w:tc>
          <w:tcPr>
            <w:tcW w:w="3812" w:type="dxa"/>
            <w:vMerge/>
            <w:tcBorders>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дебет</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Кредит</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дебет</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Кредит</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1</w:t>
            </w:r>
          </w:p>
        </w:tc>
        <w:tc>
          <w:tcPr>
            <w:tcW w:w="3812"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2</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3</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4</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5</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iCs/>
                <w:color w:val="000000"/>
              </w:rPr>
            </w:pPr>
            <w:r w:rsidRPr="00EF4786">
              <w:rPr>
                <w:rFonts w:ascii="Times New Roman" w:hAnsi="Times New Roman" w:cs="Times New Roman"/>
                <w:iCs/>
                <w:color w:val="000000"/>
              </w:rPr>
              <w:t>6</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1</w:t>
            </w:r>
          </w:p>
        </w:tc>
        <w:tc>
          <w:tcPr>
            <w:tcW w:w="381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color w:val="000000"/>
              </w:rPr>
            </w:pPr>
            <w:r w:rsidRPr="00EF4786">
              <w:rPr>
                <w:rFonts w:ascii="Times New Roman" w:hAnsi="Times New Roman" w:cs="Times New Roman"/>
                <w:color w:val="000000"/>
              </w:rPr>
              <w:t>Списання витрат на оплату праці, пов’язних  із збутом продукції</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791</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lang w:val="en-US"/>
              </w:rPr>
            </w:pPr>
            <w:r w:rsidRPr="00EF4786">
              <w:rPr>
                <w:rFonts w:ascii="Times New Roman" w:hAnsi="Times New Roman" w:cs="Times New Roman"/>
                <w:color w:val="000000"/>
                <w:lang w:val="en-US"/>
              </w:rPr>
              <w:t>93</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p>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p>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lang w:val="en-US"/>
              </w:rPr>
            </w:pPr>
            <w:r w:rsidRPr="00EF4786">
              <w:rPr>
                <w:rFonts w:ascii="Times New Roman" w:hAnsi="Times New Roman" w:cs="Times New Roman"/>
                <w:color w:val="000000"/>
              </w:rPr>
              <w:t>90</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lang w:val="en-US"/>
              </w:rPr>
            </w:pPr>
            <w:r w:rsidRPr="00EF4786">
              <w:rPr>
                <w:rFonts w:ascii="Times New Roman" w:hAnsi="Times New Roman" w:cs="Times New Roman"/>
                <w:color w:val="000000"/>
                <w:lang w:val="en-US"/>
              </w:rPr>
              <w:t>2</w:t>
            </w:r>
          </w:p>
        </w:tc>
        <w:tc>
          <w:tcPr>
            <w:tcW w:w="381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color w:val="000000"/>
                <w:spacing w:val="-4"/>
              </w:rPr>
            </w:pPr>
            <w:r w:rsidRPr="00EF4786">
              <w:rPr>
                <w:rFonts w:ascii="Times New Roman" w:hAnsi="Times New Roman" w:cs="Times New Roman"/>
                <w:color w:val="000000"/>
                <w:spacing w:val="-4"/>
              </w:rPr>
              <w:t>Списання собівартості реалізованої продукції</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791</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901</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90</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3</w:t>
            </w:r>
          </w:p>
        </w:tc>
        <w:tc>
          <w:tcPr>
            <w:tcW w:w="381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color w:val="000000"/>
              </w:rPr>
            </w:pPr>
            <w:r w:rsidRPr="00EF4786">
              <w:rPr>
                <w:rFonts w:ascii="Times New Roman" w:hAnsi="Times New Roman" w:cs="Times New Roman"/>
                <w:color w:val="000000"/>
              </w:rPr>
              <w:t>Відображення доходу</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701</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791</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70</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4</w:t>
            </w:r>
          </w:p>
        </w:tc>
        <w:tc>
          <w:tcPr>
            <w:tcW w:w="381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color w:val="000000"/>
              </w:rPr>
            </w:pPr>
            <w:r w:rsidRPr="00EF4786">
              <w:rPr>
                <w:rFonts w:ascii="Times New Roman" w:hAnsi="Times New Roman" w:cs="Times New Roman"/>
                <w:color w:val="000000"/>
              </w:rPr>
              <w:t>Визначення фінансового результату (прибуток)</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791</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44</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44</w:t>
            </w:r>
          </w:p>
        </w:tc>
      </w:tr>
      <w:tr w:rsidR="00EF4786" w:rsidRPr="00EF4786" w:rsidTr="00462309">
        <w:tc>
          <w:tcPr>
            <w:tcW w:w="407"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5</w:t>
            </w:r>
          </w:p>
        </w:tc>
        <w:tc>
          <w:tcPr>
            <w:tcW w:w="381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rPr>
                <w:rFonts w:ascii="Times New Roman" w:hAnsi="Times New Roman" w:cs="Times New Roman"/>
                <w:color w:val="000000"/>
              </w:rPr>
            </w:pPr>
            <w:r w:rsidRPr="00EF4786">
              <w:rPr>
                <w:rFonts w:ascii="Times New Roman" w:hAnsi="Times New Roman" w:cs="Times New Roman"/>
                <w:color w:val="000000"/>
              </w:rPr>
              <w:t>Визначення фінансового результату (збиток)</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44</w:t>
            </w:r>
          </w:p>
        </w:tc>
        <w:tc>
          <w:tcPr>
            <w:tcW w:w="1276" w:type="dxa"/>
            <w:tcBorders>
              <w:top w:val="single" w:sz="6" w:space="0" w:color="auto"/>
              <w:left w:val="single" w:sz="6" w:space="0" w:color="auto"/>
              <w:bottom w:val="single" w:sz="6" w:space="0" w:color="auto"/>
              <w:right w:val="single" w:sz="6" w:space="0" w:color="auto"/>
            </w:tcBorders>
            <w:vAlign w:val="center"/>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c>
          <w:tcPr>
            <w:tcW w:w="992"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40</w:t>
            </w:r>
          </w:p>
        </w:tc>
        <w:tc>
          <w:tcPr>
            <w:tcW w:w="1417" w:type="dxa"/>
            <w:tcBorders>
              <w:top w:val="single" w:sz="6" w:space="0" w:color="auto"/>
              <w:left w:val="single" w:sz="6" w:space="0" w:color="auto"/>
              <w:bottom w:val="single" w:sz="6" w:space="0" w:color="auto"/>
              <w:right w:val="single" w:sz="6" w:space="0" w:color="auto"/>
            </w:tcBorders>
          </w:tcPr>
          <w:p w:rsidR="00EF4786" w:rsidRPr="00EF4786" w:rsidRDefault="00EF4786" w:rsidP="00EF4786">
            <w:pPr>
              <w:widowControl w:val="0"/>
              <w:autoSpaceDE w:val="0"/>
              <w:autoSpaceDN w:val="0"/>
              <w:adjustRightInd w:val="0"/>
              <w:spacing w:after="0" w:line="240" w:lineRule="auto"/>
              <w:jc w:val="center"/>
              <w:rPr>
                <w:rFonts w:ascii="Times New Roman" w:hAnsi="Times New Roman" w:cs="Times New Roman"/>
                <w:color w:val="000000"/>
              </w:rPr>
            </w:pPr>
            <w:r w:rsidRPr="00EF4786">
              <w:rPr>
                <w:rFonts w:ascii="Times New Roman" w:hAnsi="Times New Roman" w:cs="Times New Roman"/>
                <w:color w:val="000000"/>
              </w:rPr>
              <w:t>79</w:t>
            </w:r>
          </w:p>
        </w:tc>
      </w:tr>
    </w:tbl>
    <w:p w:rsidR="0094411B" w:rsidRDefault="0094411B" w:rsidP="00836730">
      <w:pPr>
        <w:spacing w:after="0" w:line="240" w:lineRule="auto"/>
        <w:rPr>
          <w:rFonts w:ascii="Times New Roman" w:hAnsi="Times New Roman" w:cs="Times New Roman"/>
          <w:b/>
          <w:sz w:val="24"/>
          <w:szCs w:val="24"/>
        </w:rPr>
      </w:pPr>
    </w:p>
    <w:p w:rsidR="004915BD" w:rsidRDefault="004915BD" w:rsidP="00836730">
      <w:pPr>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F76D05" w:rsidRPr="00462309" w:rsidRDefault="00F76D05" w:rsidP="00836730">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pacing w:val="-2"/>
          <w:sz w:val="24"/>
          <w:szCs w:val="24"/>
        </w:rPr>
        <w:t>Результатом операцій виробничо-господарської діяльності малого підприємства є прибуток або збиток.</w:t>
      </w:r>
      <w:r w:rsidRPr="00F76D05">
        <w:rPr>
          <w:rFonts w:ascii="Times New Roman" w:hAnsi="Times New Roman" w:cs="Times New Roman"/>
          <w:sz w:val="24"/>
          <w:szCs w:val="24"/>
        </w:rPr>
        <w:t xml:space="preserve"> </w:t>
      </w:r>
    </w:p>
    <w:p w:rsidR="00C8627F" w:rsidRPr="00462309" w:rsidRDefault="00A71DB0" w:rsidP="00836730">
      <w:pPr>
        <w:spacing w:after="0" w:line="240" w:lineRule="auto"/>
        <w:ind w:firstLine="720"/>
        <w:jc w:val="both"/>
        <w:rPr>
          <w:rFonts w:ascii="Times New Roman" w:hAnsi="Times New Roman" w:cs="Times New Roman"/>
          <w:spacing w:val="-2"/>
          <w:sz w:val="24"/>
          <w:szCs w:val="24"/>
        </w:rPr>
      </w:pPr>
      <w:r w:rsidRPr="00462309">
        <w:rPr>
          <w:rFonts w:ascii="Times New Roman" w:hAnsi="Times New Roman" w:cs="Times New Roman"/>
          <w:sz w:val="24"/>
          <w:szCs w:val="24"/>
        </w:rPr>
        <w:t xml:space="preserve">Малі підприємства </w:t>
      </w:r>
      <w:r>
        <w:rPr>
          <w:rFonts w:ascii="Times New Roman" w:hAnsi="Times New Roman" w:cs="Times New Roman"/>
          <w:sz w:val="24"/>
          <w:szCs w:val="24"/>
        </w:rPr>
        <w:t>о</w:t>
      </w:r>
      <w:r w:rsidR="00F76D05" w:rsidRPr="00462309">
        <w:rPr>
          <w:rFonts w:ascii="Times New Roman" w:hAnsi="Times New Roman" w:cs="Times New Roman"/>
          <w:sz w:val="24"/>
          <w:szCs w:val="24"/>
        </w:rPr>
        <w:t>блік фінансових результатів – прибутків і збитків –</w:t>
      </w:r>
      <w:r w:rsidR="00F76D05">
        <w:rPr>
          <w:rFonts w:ascii="Times New Roman" w:hAnsi="Times New Roman" w:cs="Times New Roman"/>
          <w:sz w:val="24"/>
          <w:szCs w:val="24"/>
        </w:rPr>
        <w:t xml:space="preserve"> </w:t>
      </w:r>
      <w:r w:rsidR="00F76D05" w:rsidRPr="00462309">
        <w:rPr>
          <w:rFonts w:ascii="Times New Roman" w:hAnsi="Times New Roman" w:cs="Times New Roman"/>
          <w:sz w:val="24"/>
          <w:szCs w:val="24"/>
        </w:rPr>
        <w:t>здійснюють на фінансово-результативному ра</w:t>
      </w:r>
      <w:r>
        <w:rPr>
          <w:rFonts w:ascii="Times New Roman" w:hAnsi="Times New Roman" w:cs="Times New Roman"/>
          <w:sz w:val="24"/>
          <w:szCs w:val="24"/>
        </w:rPr>
        <w:t>хунку 79 «Фінансові результати»,</w:t>
      </w:r>
      <w:r w:rsidR="00C8627F" w:rsidRPr="00C8627F">
        <w:rPr>
          <w:rFonts w:ascii="Times New Roman" w:hAnsi="Times New Roman" w:cs="Times New Roman"/>
          <w:spacing w:val="-2"/>
          <w:sz w:val="24"/>
          <w:szCs w:val="24"/>
        </w:rPr>
        <w:t xml:space="preserve"> </w:t>
      </w:r>
      <w:r w:rsidRPr="00462309">
        <w:rPr>
          <w:rFonts w:ascii="Times New Roman" w:hAnsi="Times New Roman" w:cs="Times New Roman"/>
          <w:sz w:val="24"/>
          <w:szCs w:val="24"/>
        </w:rPr>
        <w:t>за потреби можуть відкривати до рахунка 79  субрахунки</w:t>
      </w:r>
      <w:r w:rsidR="00836730">
        <w:rPr>
          <w:rFonts w:ascii="Times New Roman" w:hAnsi="Times New Roman" w:cs="Times New Roman"/>
          <w:sz w:val="24"/>
          <w:szCs w:val="24"/>
        </w:rPr>
        <w:t>.</w:t>
      </w:r>
      <w:r w:rsidRPr="00A71DB0">
        <w:rPr>
          <w:rFonts w:ascii="Times New Roman" w:hAnsi="Times New Roman" w:cs="Times New Roman"/>
          <w:sz w:val="24"/>
          <w:szCs w:val="24"/>
        </w:rPr>
        <w:t xml:space="preserve"> </w:t>
      </w:r>
      <w:r>
        <w:rPr>
          <w:rFonts w:ascii="Times New Roman" w:hAnsi="Times New Roman" w:cs="Times New Roman"/>
          <w:spacing w:val="-2"/>
          <w:sz w:val="24"/>
          <w:szCs w:val="24"/>
        </w:rPr>
        <w:t>З</w:t>
      </w:r>
      <w:r w:rsidR="00C8627F" w:rsidRPr="00462309">
        <w:rPr>
          <w:rFonts w:ascii="Times New Roman" w:hAnsi="Times New Roman" w:cs="Times New Roman"/>
          <w:spacing w:val="-2"/>
          <w:sz w:val="24"/>
          <w:szCs w:val="24"/>
        </w:rPr>
        <w:t>іставлення сум за кредитом і дебетом рахунка 79 відображає загальний фінансовий результат за місяць.</w:t>
      </w:r>
    </w:p>
    <w:p w:rsidR="00C8627F" w:rsidRPr="00462309" w:rsidRDefault="00C8627F" w:rsidP="00836730">
      <w:pPr>
        <w:spacing w:after="0" w:line="240" w:lineRule="auto"/>
        <w:ind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Сальдо рахунка у разі його закриття списують на рахунок 44 «Нерозподілені прибутки (непокриті збитки)» – якщо кредитовий оборот більший за дебетовий, то підприємство на суму різниці має нерозподілений прибуток і, навпаки, якщо дебетовий оборот більший за кредитовий, підприємство має збиток. </w:t>
      </w:r>
    </w:p>
    <w:p w:rsidR="00A71DB0" w:rsidRPr="00462309" w:rsidRDefault="00A71DB0" w:rsidP="00836730">
      <w:pPr>
        <w:pStyle w:val="a9"/>
        <w:spacing w:after="0" w:line="240" w:lineRule="auto"/>
        <w:ind w:left="0" w:firstLine="720"/>
        <w:jc w:val="both"/>
        <w:rPr>
          <w:rFonts w:ascii="Times New Roman" w:hAnsi="Times New Roman" w:cs="Times New Roman"/>
          <w:sz w:val="24"/>
          <w:szCs w:val="24"/>
        </w:rPr>
      </w:pPr>
      <w:r w:rsidRPr="00462309">
        <w:rPr>
          <w:rFonts w:ascii="Times New Roman" w:hAnsi="Times New Roman" w:cs="Times New Roman"/>
          <w:sz w:val="24"/>
          <w:szCs w:val="24"/>
        </w:rPr>
        <w:t xml:space="preserve">Для платників податку на прибуток,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зараховують собівартість таких товарів, робіт, послуг, що склалася у період перебування такого платника на спрощеній системі оподаткування, пропорційно до суми визнаних доходів. </w:t>
      </w:r>
    </w:p>
    <w:p w:rsidR="00836730" w:rsidRDefault="00836730" w:rsidP="00836730">
      <w:pPr>
        <w:spacing w:after="0" w:line="240" w:lineRule="auto"/>
        <w:rPr>
          <w:rFonts w:ascii="Times New Roman" w:hAnsi="Times New Roman" w:cs="Times New Roman"/>
          <w:b/>
          <w:sz w:val="24"/>
          <w:szCs w:val="24"/>
        </w:rPr>
      </w:pPr>
    </w:p>
    <w:p w:rsidR="0094411B" w:rsidRDefault="0094411B" w:rsidP="00836730">
      <w:pPr>
        <w:spacing w:after="0" w:line="240" w:lineRule="auto"/>
        <w:rPr>
          <w:rFonts w:ascii="Times New Roman" w:hAnsi="Times New Roman" w:cs="Times New Roman"/>
          <w:b/>
          <w:sz w:val="24"/>
          <w:szCs w:val="24"/>
        </w:rPr>
      </w:pPr>
    </w:p>
    <w:p w:rsidR="004915BD" w:rsidRDefault="004915BD" w:rsidP="00836730">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Контрольні запи</w:t>
      </w:r>
      <w:r w:rsidR="00F50682">
        <w:rPr>
          <w:rFonts w:ascii="Times New Roman" w:hAnsi="Times New Roman" w:cs="Times New Roman"/>
          <w:b/>
          <w:sz w:val="24"/>
          <w:szCs w:val="24"/>
        </w:rPr>
        <w:t>тання за темою</w:t>
      </w:r>
      <w:r w:rsidRPr="00A67F6C">
        <w:rPr>
          <w:rFonts w:ascii="Times New Roman" w:hAnsi="Times New Roman" w:cs="Times New Roman"/>
          <w:b/>
          <w:sz w:val="24"/>
          <w:szCs w:val="24"/>
        </w:rPr>
        <w:t>.</w:t>
      </w:r>
    </w:p>
    <w:p w:rsidR="00F50682" w:rsidRPr="00E01672" w:rsidRDefault="00F50682" w:rsidP="00836730">
      <w:pPr>
        <w:widowControl w:val="0"/>
        <w:tabs>
          <w:tab w:val="left" w:pos="720"/>
          <w:tab w:val="left" w:pos="1080"/>
        </w:tabs>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 xml:space="preserve">1. </w:t>
      </w:r>
      <w:r>
        <w:rPr>
          <w:rFonts w:ascii="Times New Roman" w:hAnsi="Times New Roman" w:cs="Times New Roman"/>
          <w:bCs/>
          <w:iCs/>
          <w:color w:val="000000"/>
          <w:sz w:val="24"/>
          <w:szCs w:val="24"/>
        </w:rPr>
        <w:t>Які о</w:t>
      </w:r>
      <w:r w:rsidRPr="00E01672">
        <w:rPr>
          <w:rFonts w:ascii="Times New Roman" w:hAnsi="Times New Roman" w:cs="Times New Roman"/>
          <w:bCs/>
          <w:iCs/>
          <w:color w:val="000000"/>
          <w:sz w:val="24"/>
          <w:szCs w:val="24"/>
        </w:rPr>
        <w:t>собливості обліку фінансових результатів</w:t>
      </w:r>
      <w:r>
        <w:rPr>
          <w:rFonts w:ascii="Times New Roman" w:hAnsi="Times New Roman" w:cs="Times New Roman"/>
          <w:bCs/>
          <w:iCs/>
          <w:color w:val="000000"/>
          <w:sz w:val="24"/>
          <w:szCs w:val="24"/>
        </w:rPr>
        <w:t>?</w:t>
      </w:r>
    </w:p>
    <w:p w:rsidR="00F50682" w:rsidRPr="00E01672" w:rsidRDefault="00F50682" w:rsidP="00836730">
      <w:pPr>
        <w:widowControl w:val="0"/>
        <w:tabs>
          <w:tab w:val="left" w:pos="720"/>
          <w:tab w:val="left" w:pos="1080"/>
        </w:tabs>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sz w:val="24"/>
          <w:szCs w:val="24"/>
          <w:lang w:eastAsia="uk-UA"/>
        </w:rPr>
        <w:t>2.</w:t>
      </w:r>
      <w:r w:rsidRPr="00E01672">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В чому суть о</w:t>
      </w:r>
      <w:r w:rsidRPr="00E01672">
        <w:rPr>
          <w:rFonts w:ascii="Times New Roman" w:hAnsi="Times New Roman" w:cs="Times New Roman"/>
          <w:bCs/>
          <w:iCs/>
          <w:color w:val="000000"/>
          <w:sz w:val="24"/>
          <w:szCs w:val="24"/>
        </w:rPr>
        <w:t>блік прибутку в малих підприємствах</w:t>
      </w:r>
      <w:r>
        <w:rPr>
          <w:rFonts w:ascii="Times New Roman" w:hAnsi="Times New Roman" w:cs="Times New Roman"/>
          <w:bCs/>
          <w:iCs/>
          <w:color w:val="000000"/>
          <w:sz w:val="24"/>
          <w:szCs w:val="24"/>
        </w:rPr>
        <w:t>?</w:t>
      </w:r>
    </w:p>
    <w:p w:rsidR="00F50682" w:rsidRPr="00E01672" w:rsidRDefault="00F50682" w:rsidP="00F50682">
      <w:pPr>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3.</w:t>
      </w:r>
      <w:r>
        <w:rPr>
          <w:rFonts w:ascii="Times New Roman" w:hAnsi="Times New Roman" w:cs="Times New Roman"/>
          <w:bCs/>
          <w:iCs/>
          <w:color w:val="000000"/>
          <w:sz w:val="24"/>
          <w:szCs w:val="24"/>
        </w:rPr>
        <w:t>Сформулювати о</w:t>
      </w:r>
      <w:r w:rsidRPr="00E01672">
        <w:rPr>
          <w:rFonts w:ascii="Times New Roman" w:hAnsi="Times New Roman" w:cs="Times New Roman"/>
          <w:bCs/>
          <w:iCs/>
          <w:color w:val="000000"/>
          <w:sz w:val="24"/>
          <w:szCs w:val="24"/>
        </w:rPr>
        <w:t>собливості оподаткування прибутку в малих підприємствах</w:t>
      </w:r>
    </w:p>
    <w:p w:rsidR="00F50682" w:rsidRPr="00E01672" w:rsidRDefault="00F50682" w:rsidP="00F50682">
      <w:pPr>
        <w:widowControl w:val="0"/>
        <w:autoSpaceDE w:val="0"/>
        <w:autoSpaceDN w:val="0"/>
        <w:adjustRightInd w:val="0"/>
        <w:spacing w:after="0" w:line="240" w:lineRule="auto"/>
        <w:jc w:val="both"/>
        <w:rPr>
          <w:rFonts w:ascii="Times New Roman" w:hAnsi="Times New Roman" w:cs="Times New Roman"/>
          <w:bCs/>
          <w:iCs/>
          <w:color w:val="000000"/>
          <w:sz w:val="24"/>
          <w:szCs w:val="24"/>
        </w:rPr>
      </w:pPr>
      <w:r w:rsidRPr="00E01672">
        <w:rPr>
          <w:rFonts w:ascii="Times New Roman" w:hAnsi="Times New Roman" w:cs="Times New Roman"/>
          <w:bCs/>
          <w:iCs/>
          <w:color w:val="000000"/>
          <w:sz w:val="24"/>
          <w:szCs w:val="24"/>
        </w:rPr>
        <w:t>4.</w:t>
      </w:r>
      <w:r>
        <w:rPr>
          <w:rFonts w:ascii="Times New Roman" w:hAnsi="Times New Roman" w:cs="Times New Roman"/>
          <w:bCs/>
          <w:iCs/>
          <w:color w:val="000000"/>
          <w:sz w:val="24"/>
          <w:szCs w:val="24"/>
        </w:rPr>
        <w:t xml:space="preserve">Назвати </w:t>
      </w:r>
      <w:r w:rsidRPr="00E01672">
        <w:rPr>
          <w:rFonts w:ascii="Times New Roman" w:hAnsi="Times New Roman" w:cs="Times New Roman"/>
          <w:bCs/>
          <w:iCs/>
          <w:color w:val="000000"/>
          <w:sz w:val="24"/>
          <w:szCs w:val="24"/>
        </w:rPr>
        <w:t>бухгалтерські проведення з обліку фінансових результатів</w:t>
      </w:r>
      <w:r>
        <w:rPr>
          <w:rFonts w:ascii="Times New Roman" w:hAnsi="Times New Roman" w:cs="Times New Roman"/>
          <w:bCs/>
          <w:iCs/>
          <w:color w:val="000000"/>
          <w:sz w:val="24"/>
          <w:szCs w:val="24"/>
        </w:rPr>
        <w:t>.</w:t>
      </w:r>
    </w:p>
    <w:p w:rsidR="00F50682" w:rsidRDefault="00F50682" w:rsidP="004915BD">
      <w:pPr>
        <w:rPr>
          <w:rFonts w:ascii="Times New Roman" w:hAnsi="Times New Roman" w:cs="Times New Roman"/>
          <w:b/>
          <w:sz w:val="24"/>
          <w:szCs w:val="24"/>
        </w:rPr>
      </w:pPr>
    </w:p>
    <w:p w:rsidR="004915BD" w:rsidRPr="00A67F6C" w:rsidRDefault="004915BD" w:rsidP="004915BD">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EF4786" w:rsidRDefault="00EF4786" w:rsidP="00EF4786">
      <w:pPr>
        <w:pStyle w:val="a3"/>
        <w:widowControl w:val="0"/>
        <w:jc w:val="center"/>
        <w:rPr>
          <w:b/>
          <w:bCs/>
          <w:i/>
          <w:iCs/>
          <w:sz w:val="22"/>
          <w:szCs w:val="22"/>
          <w:lang w:val="uk-UA"/>
        </w:rPr>
      </w:pPr>
    </w:p>
    <w:p w:rsidR="004915BD" w:rsidRDefault="004915BD" w:rsidP="00EF4786">
      <w:pPr>
        <w:pStyle w:val="a3"/>
        <w:widowControl w:val="0"/>
        <w:jc w:val="center"/>
        <w:rPr>
          <w:b/>
          <w:bCs/>
          <w:i/>
          <w:iCs/>
          <w:sz w:val="22"/>
          <w:szCs w:val="22"/>
          <w:lang w:val="uk-UA"/>
        </w:rPr>
      </w:pPr>
    </w:p>
    <w:p w:rsidR="004915BD" w:rsidRDefault="004915BD" w:rsidP="00EF4786">
      <w:pPr>
        <w:pStyle w:val="a3"/>
        <w:widowControl w:val="0"/>
        <w:jc w:val="center"/>
        <w:rPr>
          <w:b/>
          <w:bCs/>
          <w:i/>
          <w:iCs/>
          <w:sz w:val="22"/>
          <w:szCs w:val="22"/>
          <w:lang w:val="uk-UA"/>
        </w:rPr>
      </w:pPr>
    </w:p>
    <w:p w:rsidR="0094411B" w:rsidRPr="006212B1" w:rsidRDefault="0094411B" w:rsidP="0094411B">
      <w:pPr>
        <w:jc w:val="center"/>
        <w:rPr>
          <w:rFonts w:ascii="Times New Roman" w:hAnsi="Times New Roman" w:cs="Times New Roman"/>
          <w:b/>
          <w:sz w:val="24"/>
          <w:szCs w:val="24"/>
        </w:rPr>
      </w:pPr>
      <w:r>
        <w:rPr>
          <w:rFonts w:ascii="Times New Roman" w:hAnsi="Times New Roman" w:cs="Times New Roman"/>
          <w:b/>
          <w:sz w:val="24"/>
          <w:szCs w:val="24"/>
        </w:rPr>
        <w:lastRenderedPageBreak/>
        <w:t>Конспект лекції № 10</w:t>
      </w:r>
    </w:p>
    <w:p w:rsidR="0094411B" w:rsidRPr="0094411B" w:rsidRDefault="0094411B" w:rsidP="0094411B">
      <w:pPr>
        <w:spacing w:after="0" w:line="240" w:lineRule="auto"/>
        <w:jc w:val="center"/>
        <w:rPr>
          <w:rFonts w:ascii="Times New Roman" w:hAnsi="Times New Roman" w:cs="Times New Roman"/>
          <w:b/>
          <w:sz w:val="24"/>
          <w:szCs w:val="24"/>
          <w:u w:val="single"/>
        </w:rPr>
      </w:pPr>
      <w:r w:rsidRPr="0094411B">
        <w:rPr>
          <w:rFonts w:ascii="Times New Roman" w:hAnsi="Times New Roman" w:cs="Times New Roman"/>
          <w:b/>
          <w:sz w:val="24"/>
          <w:szCs w:val="24"/>
          <w:u w:val="single"/>
        </w:rPr>
        <w:t>ТЕМА 10. СПРОЩЕНА СИСТЕМА ОПОДАТКУВАННЯ ОБЛІКУ І ЗВІТНОСТІ</w:t>
      </w:r>
    </w:p>
    <w:p w:rsidR="0094411B" w:rsidRPr="006212B1" w:rsidRDefault="0094411B" w:rsidP="0094411B">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(назва теми відповідно до РПНД)</w:t>
      </w:r>
    </w:p>
    <w:p w:rsidR="0094411B" w:rsidRDefault="0094411B" w:rsidP="0094411B">
      <w:pPr>
        <w:jc w:val="both"/>
        <w:rPr>
          <w:rFonts w:ascii="Times New Roman" w:hAnsi="Times New Roman" w:cs="Times New Roman"/>
          <w:b/>
          <w:sz w:val="24"/>
          <w:szCs w:val="24"/>
        </w:rPr>
      </w:pPr>
    </w:p>
    <w:p w:rsidR="0094411B" w:rsidRPr="006212B1" w:rsidRDefault="0094411B" w:rsidP="0094411B">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94411B" w:rsidRPr="006212B1" w:rsidRDefault="0094411B" w:rsidP="0094411B">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обліку</w:t>
      </w:r>
      <w:r>
        <w:rPr>
          <w:rFonts w:ascii="Times New Roman" w:hAnsi="Times New Roman" w:cs="Times New Roman"/>
          <w:sz w:val="24"/>
          <w:szCs w:val="24"/>
        </w:rPr>
        <w:t xml:space="preserve"> та ведення </w:t>
      </w:r>
      <w:r w:rsidR="00112219">
        <w:rPr>
          <w:rFonts w:ascii="Times New Roman" w:hAnsi="Times New Roman" w:cs="Times New Roman"/>
          <w:sz w:val="24"/>
          <w:szCs w:val="24"/>
        </w:rPr>
        <w:t>спрощеної системи оподаткування обліку і звітності</w:t>
      </w:r>
      <w:r>
        <w:rPr>
          <w:rFonts w:ascii="Times New Roman" w:hAnsi="Times New Roman" w:cs="Times New Roman"/>
          <w:sz w:val="24"/>
          <w:szCs w:val="24"/>
        </w:rPr>
        <w:t xml:space="preserve"> на малих підприємствах</w:t>
      </w:r>
      <w:r w:rsidRPr="006212B1">
        <w:rPr>
          <w:rFonts w:ascii="Times New Roman" w:hAnsi="Times New Roman" w:cs="Times New Roman"/>
          <w:sz w:val="24"/>
          <w:szCs w:val="24"/>
        </w:rPr>
        <w:t>.</w:t>
      </w:r>
    </w:p>
    <w:p w:rsidR="0094411B" w:rsidRPr="00112219" w:rsidRDefault="0094411B" w:rsidP="00112219">
      <w:pPr>
        <w:spacing w:after="0" w:line="240" w:lineRule="auto"/>
        <w:jc w:val="both"/>
        <w:rPr>
          <w:rFonts w:ascii="Times New Roman" w:hAnsi="Times New Roman" w:cs="Times New Roman"/>
          <w:b/>
          <w:sz w:val="24"/>
          <w:szCs w:val="24"/>
        </w:rPr>
      </w:pPr>
      <w:r w:rsidRPr="00112219">
        <w:rPr>
          <w:rFonts w:ascii="Times New Roman" w:hAnsi="Times New Roman" w:cs="Times New Roman"/>
          <w:b/>
          <w:sz w:val="24"/>
          <w:szCs w:val="24"/>
        </w:rPr>
        <w:t>План лекції:</w:t>
      </w:r>
    </w:p>
    <w:p w:rsidR="00112219" w:rsidRPr="00112219" w:rsidRDefault="0094411B" w:rsidP="00112219">
      <w:pPr>
        <w:spacing w:after="0" w:line="240" w:lineRule="auto"/>
        <w:jc w:val="both"/>
        <w:rPr>
          <w:rFonts w:ascii="Times New Roman" w:hAnsi="Times New Roman" w:cs="Times New Roman"/>
          <w:color w:val="000000"/>
          <w:sz w:val="24"/>
          <w:szCs w:val="24"/>
        </w:rPr>
      </w:pPr>
      <w:r w:rsidRPr="00112219">
        <w:rPr>
          <w:rFonts w:ascii="Times New Roman" w:hAnsi="Times New Roman" w:cs="Times New Roman"/>
          <w:bCs/>
          <w:iCs/>
          <w:color w:val="000000"/>
          <w:sz w:val="24"/>
          <w:szCs w:val="24"/>
        </w:rPr>
        <w:t xml:space="preserve">1. </w:t>
      </w:r>
      <w:r w:rsidR="00112219" w:rsidRPr="00112219">
        <w:rPr>
          <w:rFonts w:ascii="Times New Roman" w:hAnsi="Times New Roman" w:cs="Times New Roman"/>
          <w:color w:val="000000"/>
          <w:sz w:val="24"/>
          <w:szCs w:val="24"/>
        </w:rPr>
        <w:t xml:space="preserve">Особливості спрощеної системи оподаткування </w:t>
      </w:r>
    </w:p>
    <w:p w:rsidR="00112219" w:rsidRPr="00112219" w:rsidRDefault="00112219" w:rsidP="00112219">
      <w:pPr>
        <w:spacing w:after="0" w:line="240" w:lineRule="auto"/>
        <w:jc w:val="both"/>
        <w:rPr>
          <w:rFonts w:ascii="Times New Roman" w:hAnsi="Times New Roman" w:cs="Times New Roman"/>
          <w:color w:val="000000"/>
          <w:sz w:val="24"/>
          <w:szCs w:val="24"/>
        </w:rPr>
      </w:pPr>
      <w:r w:rsidRPr="00112219">
        <w:rPr>
          <w:rFonts w:ascii="Times New Roman" w:hAnsi="Times New Roman" w:cs="Times New Roman"/>
          <w:color w:val="000000"/>
          <w:sz w:val="24"/>
          <w:szCs w:val="24"/>
        </w:rPr>
        <w:t>2. Облік податку на додану вартість на малих підприємствах</w:t>
      </w:r>
    </w:p>
    <w:p w:rsidR="00112219" w:rsidRPr="00112219" w:rsidRDefault="00112219" w:rsidP="00112219">
      <w:pPr>
        <w:spacing w:after="0" w:line="240" w:lineRule="auto"/>
        <w:jc w:val="both"/>
        <w:rPr>
          <w:rFonts w:ascii="Times New Roman" w:hAnsi="Times New Roman" w:cs="Times New Roman"/>
          <w:color w:val="000000"/>
          <w:sz w:val="24"/>
          <w:szCs w:val="24"/>
        </w:rPr>
      </w:pPr>
      <w:r w:rsidRPr="00112219">
        <w:rPr>
          <w:rFonts w:ascii="Times New Roman" w:hAnsi="Times New Roman" w:cs="Times New Roman"/>
          <w:color w:val="000000"/>
          <w:sz w:val="24"/>
          <w:szCs w:val="24"/>
        </w:rPr>
        <w:t>3. Типові бухгалтерські проведення з обліку податкових зобов’язань і податкового кредиту</w:t>
      </w:r>
    </w:p>
    <w:p w:rsidR="0094411B" w:rsidRPr="00D47AB8" w:rsidRDefault="0094411B" w:rsidP="00112219">
      <w:pPr>
        <w:widowControl w:val="0"/>
        <w:tabs>
          <w:tab w:val="left" w:pos="720"/>
          <w:tab w:val="left" w:pos="1080"/>
        </w:tabs>
        <w:autoSpaceDE w:val="0"/>
        <w:autoSpaceDN w:val="0"/>
        <w:adjustRightInd w:val="0"/>
        <w:spacing w:after="0" w:line="240" w:lineRule="auto"/>
        <w:jc w:val="both"/>
        <w:rPr>
          <w:rFonts w:ascii="Times New Roman" w:hAnsi="Times New Roman" w:cs="Times New Roman"/>
          <w:b/>
          <w:sz w:val="24"/>
          <w:szCs w:val="24"/>
        </w:rPr>
      </w:pPr>
    </w:p>
    <w:p w:rsidR="0094411B" w:rsidRPr="00AE3787" w:rsidRDefault="0094411B" w:rsidP="0094411B">
      <w:pPr>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0C1D38">
        <w:rPr>
          <w:rFonts w:ascii="Times New Roman" w:hAnsi="Times New Roman" w:cs="Times New Roman"/>
          <w:sz w:val="24"/>
          <w:szCs w:val="24"/>
        </w:rPr>
        <w:t>с</w:t>
      </w:r>
      <w:r w:rsidR="000C1D38" w:rsidRPr="000C1D38">
        <w:rPr>
          <w:rFonts w:ascii="Times New Roman" w:hAnsi="Times New Roman" w:cs="Times New Roman"/>
          <w:sz w:val="24"/>
          <w:szCs w:val="24"/>
        </w:rPr>
        <w:t>прощена система оподаткування,  обліку та звітності</w:t>
      </w:r>
      <w:r>
        <w:rPr>
          <w:rFonts w:ascii="Times New Roman" w:hAnsi="Times New Roman" w:cs="Times New Roman"/>
          <w:sz w:val="24"/>
          <w:szCs w:val="24"/>
        </w:rPr>
        <w:t xml:space="preserve">, </w:t>
      </w:r>
      <w:r w:rsidR="00AE3787" w:rsidRPr="00AE3787">
        <w:rPr>
          <w:rFonts w:ascii="Times New Roman" w:hAnsi="Times New Roman" w:cs="Times New Roman"/>
          <w:spacing w:val="-2"/>
          <w:sz w:val="24"/>
          <w:szCs w:val="24"/>
        </w:rPr>
        <w:t>єдиний податок, податкове зобов</w:t>
      </w:r>
      <w:r w:rsidR="00AE3787" w:rsidRPr="00AE3787">
        <w:rPr>
          <w:rFonts w:ascii="Times New Roman" w:hAnsi="Times New Roman" w:cs="Times New Roman"/>
          <w:spacing w:val="-2"/>
          <w:sz w:val="24"/>
          <w:szCs w:val="24"/>
          <w:lang w:val="ru-RU"/>
        </w:rPr>
        <w:t>’</w:t>
      </w:r>
      <w:r w:rsidR="00AE3787" w:rsidRPr="00AE3787">
        <w:rPr>
          <w:rFonts w:ascii="Times New Roman" w:hAnsi="Times New Roman" w:cs="Times New Roman"/>
          <w:spacing w:val="-2"/>
          <w:sz w:val="24"/>
          <w:szCs w:val="24"/>
        </w:rPr>
        <w:t>язання, податковий кредит.</w:t>
      </w:r>
    </w:p>
    <w:p w:rsidR="0094411B" w:rsidRPr="00AE3787" w:rsidRDefault="0094411B" w:rsidP="0094411B">
      <w:pPr>
        <w:spacing w:after="0" w:line="240" w:lineRule="auto"/>
        <w:jc w:val="both"/>
        <w:rPr>
          <w:rFonts w:ascii="Times New Roman" w:hAnsi="Times New Roman" w:cs="Times New Roman"/>
          <w:b/>
          <w:sz w:val="24"/>
          <w:szCs w:val="24"/>
        </w:rPr>
      </w:pPr>
    </w:p>
    <w:p w:rsidR="0094411B" w:rsidRDefault="0094411B" w:rsidP="0094411B">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94411B" w:rsidRPr="00180584" w:rsidRDefault="0094411B" w:rsidP="0094411B">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Податковий кодекс України від 02.12.2010 р.  № 2755-</w:t>
      </w:r>
      <w:r w:rsidRPr="00AE3787">
        <w:rPr>
          <w:rFonts w:ascii="Times New Roman" w:hAnsi="Times New Roman" w:cs="Times New Roman"/>
          <w:sz w:val="24"/>
          <w:szCs w:val="24"/>
          <w:lang w:val="en-US"/>
        </w:rPr>
        <w:t>VI</w:t>
      </w:r>
      <w:r w:rsidRPr="00AE3787">
        <w:rPr>
          <w:rFonts w:ascii="Times New Roman" w:hAnsi="Times New Roman" w:cs="Times New Roman"/>
          <w:sz w:val="24"/>
          <w:szCs w:val="24"/>
        </w:rPr>
        <w:t xml:space="preserve"> / зі змінами і доповненнями.</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31" w:history="1">
        <w:r w:rsidRPr="00AE3787">
          <w:rPr>
            <w:rStyle w:val="aa"/>
            <w:rFonts w:ascii="Times New Roman" w:hAnsi="Times New Roman" w:cs="Times New Roman"/>
            <w:sz w:val="24"/>
            <w:szCs w:val="24"/>
          </w:rPr>
          <w:t>http://zakon4.rada.gov.ua</w:t>
        </w:r>
      </w:hyperlink>
      <w:r w:rsidRPr="00AE3787">
        <w:rPr>
          <w:rFonts w:ascii="Times New Roman" w:hAnsi="Times New Roman" w:cs="Times New Roman"/>
          <w:sz w:val="24"/>
          <w:szCs w:val="24"/>
        </w:rPr>
        <w:t>.</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94411B" w:rsidRPr="00C10E60" w:rsidRDefault="0094411B" w:rsidP="00AE3787">
      <w:pPr>
        <w:pStyle w:val="a3"/>
        <w:numPr>
          <w:ilvl w:val="0"/>
          <w:numId w:val="100"/>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94411B" w:rsidRPr="00C10E60" w:rsidRDefault="0094411B" w:rsidP="00AE3787">
      <w:pPr>
        <w:pStyle w:val="a3"/>
        <w:numPr>
          <w:ilvl w:val="0"/>
          <w:numId w:val="100"/>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94411B" w:rsidRPr="00C10E60" w:rsidRDefault="0094411B" w:rsidP="00AE3787">
      <w:pPr>
        <w:pStyle w:val="a3"/>
        <w:numPr>
          <w:ilvl w:val="0"/>
          <w:numId w:val="100"/>
        </w:numPr>
        <w:spacing w:after="0"/>
        <w:jc w:val="both"/>
        <w:rPr>
          <w:sz w:val="24"/>
          <w:szCs w:val="24"/>
        </w:rPr>
      </w:pPr>
      <w:r w:rsidRPr="00C10E60">
        <w:rPr>
          <w:sz w:val="24"/>
          <w:szCs w:val="24"/>
        </w:rPr>
        <w:t>Закон України «Про господарські товариства» від 19.09.1991 р. № 1576-XII.</w:t>
      </w:r>
    </w:p>
    <w:p w:rsidR="0094411B" w:rsidRPr="00C10E60" w:rsidRDefault="0094411B" w:rsidP="00AE3787">
      <w:pPr>
        <w:pStyle w:val="a5"/>
        <w:numPr>
          <w:ilvl w:val="0"/>
          <w:numId w:val="100"/>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94411B" w:rsidRPr="00C10E60" w:rsidRDefault="0094411B" w:rsidP="00AE3787">
      <w:pPr>
        <w:pStyle w:val="a3"/>
        <w:numPr>
          <w:ilvl w:val="0"/>
          <w:numId w:val="100"/>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94411B" w:rsidRPr="00C10E60" w:rsidRDefault="0094411B" w:rsidP="00AE3787">
      <w:pPr>
        <w:pStyle w:val="a3"/>
        <w:numPr>
          <w:ilvl w:val="0"/>
          <w:numId w:val="100"/>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94411B" w:rsidRPr="00AE3787" w:rsidRDefault="0094411B" w:rsidP="00AE3787">
      <w:pPr>
        <w:pStyle w:val="a9"/>
        <w:numPr>
          <w:ilvl w:val="0"/>
          <w:numId w:val="100"/>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Кодекс законів про працю України від 10.12 1971 р.  № 322-VIII.</w:t>
      </w:r>
    </w:p>
    <w:p w:rsidR="0094411B" w:rsidRDefault="0094411B" w:rsidP="0094411B">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t xml:space="preserve">Основна література: </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lastRenderedPageBreak/>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Бідюк О. О. Облік і звітність в оподаткуванні / Бідюк О. О., Шара Є. Ю. : Навч. пос. – К : 2012. – 496 с.</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94411B" w:rsidRPr="00AE3787" w:rsidRDefault="0094411B" w:rsidP="00AE3787">
      <w:pPr>
        <w:pStyle w:val="a9"/>
        <w:numPr>
          <w:ilvl w:val="0"/>
          <w:numId w:val="101"/>
        </w:numPr>
        <w:spacing w:after="0" w:line="240" w:lineRule="auto"/>
        <w:jc w:val="both"/>
        <w:rPr>
          <w:rFonts w:ascii="Times New Roman" w:hAnsi="Times New Roman" w:cs="Times New Roman"/>
          <w:sz w:val="24"/>
          <w:szCs w:val="24"/>
        </w:rPr>
      </w:pPr>
      <w:r w:rsidRPr="00AE3787">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94411B" w:rsidRPr="00C322F6" w:rsidRDefault="0094411B" w:rsidP="0094411B">
      <w:pPr>
        <w:spacing w:after="0" w:line="240" w:lineRule="auto"/>
        <w:rPr>
          <w:rFonts w:ascii="Times New Roman" w:hAnsi="Times New Roman" w:cs="Times New Roman"/>
          <w:i/>
          <w:sz w:val="24"/>
          <w:szCs w:val="24"/>
        </w:rPr>
      </w:pPr>
    </w:p>
    <w:p w:rsidR="0094411B" w:rsidRPr="00CE0B34" w:rsidRDefault="0094411B" w:rsidP="0094411B">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94411B" w:rsidRPr="00C10E60" w:rsidRDefault="0094411B" w:rsidP="0094411B">
      <w:pPr>
        <w:pStyle w:val="a9"/>
        <w:ind w:left="643"/>
        <w:rPr>
          <w:rFonts w:ascii="Times New Roman" w:hAnsi="Times New Roman" w:cs="Times New Roman"/>
          <w:sz w:val="24"/>
          <w:szCs w:val="24"/>
        </w:rPr>
      </w:pPr>
    </w:p>
    <w:p w:rsidR="0094411B" w:rsidRPr="00C10E60" w:rsidRDefault="0094411B" w:rsidP="0094411B">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94411B" w:rsidRPr="00C10E60" w:rsidRDefault="0094411B" w:rsidP="0094411B">
      <w:pPr>
        <w:pStyle w:val="a9"/>
        <w:ind w:left="643"/>
        <w:rPr>
          <w:sz w:val="24"/>
          <w:szCs w:val="24"/>
        </w:rPr>
      </w:pPr>
    </w:p>
    <w:p w:rsidR="0094411B" w:rsidRPr="00C10E60" w:rsidRDefault="0094411B" w:rsidP="0094411B">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BF5930" w:rsidRPr="003368C6" w:rsidRDefault="00BF5930" w:rsidP="003368C6">
      <w:pPr>
        <w:jc w:val="center"/>
        <w:rPr>
          <w:rFonts w:ascii="Times New Roman" w:hAnsi="Times New Roman" w:cs="Times New Roman"/>
          <w:b/>
          <w:i/>
          <w:color w:val="000000"/>
          <w:sz w:val="24"/>
          <w:szCs w:val="24"/>
        </w:rPr>
      </w:pPr>
      <w:r w:rsidRPr="003368C6">
        <w:rPr>
          <w:rFonts w:ascii="Times New Roman" w:hAnsi="Times New Roman" w:cs="Times New Roman"/>
          <w:b/>
          <w:color w:val="000000"/>
          <w:sz w:val="24"/>
          <w:szCs w:val="24"/>
        </w:rPr>
        <w:t>1. Особливості спрощеної системи оподаткування</w:t>
      </w: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sz w:val="24"/>
          <w:szCs w:val="24"/>
        </w:rPr>
        <w:t>З метою реалізації державної політики щодо розвитку та підтримки малого підприємництва, ефективного використання його можливостей щодо створення нових робочих місць, збільшення податкових надходжень до бюджетів усіх рівнів і взагалі успішного розвитку національної економіки було прийнято:</w:t>
      </w:r>
    </w:p>
    <w:p w:rsidR="00BF5930" w:rsidRPr="003368C6" w:rsidRDefault="00BF5930" w:rsidP="003368C6">
      <w:pPr>
        <w:pStyle w:val="a9"/>
        <w:numPr>
          <w:ilvl w:val="0"/>
          <w:numId w:val="102"/>
        </w:numPr>
        <w:tabs>
          <w:tab w:val="left" w:pos="0"/>
        </w:tabs>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Закон України «Про розвиток та державну підтримку малого і середнього підприємництва в Україні» від 22.03.2012 р. № 4618-VI;</w:t>
      </w:r>
    </w:p>
    <w:p w:rsidR="00BF5930" w:rsidRPr="003368C6" w:rsidRDefault="00BF5930" w:rsidP="003368C6">
      <w:pPr>
        <w:pStyle w:val="a9"/>
        <w:numPr>
          <w:ilvl w:val="0"/>
          <w:numId w:val="102"/>
        </w:numPr>
        <w:tabs>
          <w:tab w:val="left" w:pos="0"/>
        </w:tabs>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Податковий кодекс України (ПКУ) від 02.12.2010р.       № 2755-</w:t>
      </w:r>
      <w:r w:rsidRPr="003368C6">
        <w:rPr>
          <w:rFonts w:ascii="Times New Roman" w:hAnsi="Times New Roman" w:cs="Times New Roman"/>
          <w:color w:val="000000"/>
          <w:sz w:val="24"/>
          <w:szCs w:val="24"/>
          <w:lang w:val="en-US"/>
        </w:rPr>
        <w:t>VI</w:t>
      </w:r>
      <w:r w:rsidRPr="003368C6">
        <w:rPr>
          <w:rFonts w:ascii="Times New Roman" w:hAnsi="Times New Roman" w:cs="Times New Roman"/>
          <w:color w:val="000000"/>
          <w:sz w:val="24"/>
          <w:szCs w:val="24"/>
        </w:rPr>
        <w:t>;</w:t>
      </w:r>
    </w:p>
    <w:p w:rsidR="00BF5930" w:rsidRPr="003368C6" w:rsidRDefault="00BF5930" w:rsidP="003368C6">
      <w:pPr>
        <w:pStyle w:val="a9"/>
        <w:numPr>
          <w:ilvl w:val="0"/>
          <w:numId w:val="102"/>
        </w:numPr>
        <w:tabs>
          <w:tab w:val="left" w:pos="0"/>
        </w:tabs>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Закон України «Про внесення змін до Податкового кодексу та деяких інших законодавчих актів України щодо вдосконалення окремих норм Податкового кодексу України» від 07.07. 2011 р. № 3609-</w:t>
      </w:r>
      <w:r w:rsidRPr="003368C6">
        <w:rPr>
          <w:rFonts w:ascii="Times New Roman" w:hAnsi="Times New Roman" w:cs="Times New Roman"/>
          <w:color w:val="000000"/>
          <w:sz w:val="24"/>
          <w:szCs w:val="24"/>
          <w:lang w:val="ru-RU"/>
        </w:rPr>
        <w:t xml:space="preserve"> </w:t>
      </w:r>
      <w:r w:rsidRPr="003368C6">
        <w:rPr>
          <w:rFonts w:ascii="Times New Roman" w:hAnsi="Times New Roman" w:cs="Times New Roman"/>
          <w:color w:val="000000"/>
          <w:sz w:val="24"/>
          <w:szCs w:val="24"/>
          <w:lang w:val="en-US"/>
        </w:rPr>
        <w:t>VI</w:t>
      </w:r>
      <w:r w:rsidRPr="003368C6">
        <w:rPr>
          <w:rFonts w:ascii="Times New Roman" w:hAnsi="Times New Roman" w:cs="Times New Roman"/>
          <w:color w:val="000000"/>
          <w:sz w:val="24"/>
          <w:szCs w:val="24"/>
        </w:rPr>
        <w:t>;</w:t>
      </w:r>
    </w:p>
    <w:p w:rsidR="00BF5930" w:rsidRPr="003368C6" w:rsidRDefault="00BF5930" w:rsidP="003368C6">
      <w:pPr>
        <w:pStyle w:val="a9"/>
        <w:numPr>
          <w:ilvl w:val="0"/>
          <w:numId w:val="102"/>
        </w:numPr>
        <w:tabs>
          <w:tab w:val="left" w:pos="0"/>
        </w:tabs>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Закон України «Про зайнятість населення» від 05.07.2012 р. № 5067-</w:t>
      </w:r>
      <w:r w:rsidRPr="003368C6">
        <w:rPr>
          <w:rFonts w:ascii="Times New Roman" w:hAnsi="Times New Roman" w:cs="Times New Roman"/>
          <w:color w:val="000000"/>
          <w:sz w:val="24"/>
          <w:szCs w:val="24"/>
          <w:lang w:val="en-US"/>
        </w:rPr>
        <w:t>VI</w:t>
      </w:r>
      <w:r w:rsidRPr="003368C6">
        <w:rPr>
          <w:rFonts w:ascii="Times New Roman" w:hAnsi="Times New Roman" w:cs="Times New Roman"/>
          <w:color w:val="000000"/>
          <w:sz w:val="24"/>
          <w:szCs w:val="24"/>
        </w:rPr>
        <w:t>.</w:t>
      </w:r>
    </w:p>
    <w:p w:rsidR="00BF5930" w:rsidRPr="003368C6" w:rsidRDefault="00BF5930" w:rsidP="003368C6">
      <w:pPr>
        <w:pStyle w:val="a9"/>
        <w:numPr>
          <w:ilvl w:val="0"/>
          <w:numId w:val="102"/>
        </w:numPr>
        <w:tabs>
          <w:tab w:val="left" w:pos="0"/>
        </w:tabs>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color w:val="000000"/>
          <w:sz w:val="24"/>
          <w:szCs w:val="24"/>
        </w:rPr>
        <w:t xml:space="preserve">Закон України «Про внесення змін до деяких законодавчих актів України щодо функціонування платіжних систем та розвитку безготівкових розрахунків» від 18.09.2012 р. № 5284- </w:t>
      </w:r>
      <w:r w:rsidRPr="003368C6">
        <w:rPr>
          <w:rFonts w:ascii="Times New Roman" w:hAnsi="Times New Roman" w:cs="Times New Roman"/>
          <w:color w:val="000000"/>
          <w:sz w:val="24"/>
          <w:szCs w:val="24"/>
          <w:lang w:val="en-US"/>
        </w:rPr>
        <w:t>VI</w:t>
      </w:r>
      <w:r w:rsidRPr="003368C6">
        <w:rPr>
          <w:rFonts w:ascii="Times New Roman" w:hAnsi="Times New Roman" w:cs="Times New Roman"/>
          <w:color w:val="000000"/>
          <w:sz w:val="24"/>
          <w:szCs w:val="24"/>
        </w:rPr>
        <w:t>.</w:t>
      </w:r>
    </w:p>
    <w:p w:rsidR="00BF5930" w:rsidRPr="003368C6" w:rsidRDefault="00BF5930" w:rsidP="003368C6">
      <w:pPr>
        <w:tabs>
          <w:tab w:val="left" w:pos="0"/>
        </w:tabs>
        <w:spacing w:after="0" w:line="240" w:lineRule="auto"/>
        <w:ind w:firstLine="709"/>
        <w:jc w:val="both"/>
        <w:rPr>
          <w:rFonts w:ascii="Times New Roman" w:hAnsi="Times New Roman" w:cs="Times New Roman"/>
          <w:i/>
          <w:sz w:val="24"/>
          <w:szCs w:val="24"/>
        </w:rPr>
      </w:pP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i/>
          <w:sz w:val="24"/>
          <w:szCs w:val="24"/>
        </w:rPr>
        <w:t>Спрощена система оподаткування,  обліку та звітності</w:t>
      </w:r>
      <w:r w:rsidRPr="003368C6">
        <w:rPr>
          <w:rFonts w:ascii="Times New Roman" w:hAnsi="Times New Roman" w:cs="Times New Roman"/>
          <w:sz w:val="24"/>
          <w:szCs w:val="24"/>
        </w:rPr>
        <w:t xml:space="preserve"> – особливий механізм справляння податків  і  зборів,  що  встановлює заміну сплати окремих податків і зборів, </w:t>
      </w:r>
      <w:r w:rsidRPr="003368C6">
        <w:rPr>
          <w:rFonts w:ascii="Times New Roman" w:hAnsi="Times New Roman" w:cs="Times New Roman"/>
          <w:sz w:val="24"/>
          <w:szCs w:val="24"/>
        </w:rPr>
        <w:lastRenderedPageBreak/>
        <w:t xml:space="preserve">встановлених ПКУ,  на сплату єдиного податку в  порядку  та  на  умовах,  визначених гл. 1 р. </w:t>
      </w:r>
      <w:r w:rsidRPr="003368C6">
        <w:rPr>
          <w:rFonts w:ascii="Times New Roman" w:hAnsi="Times New Roman" w:cs="Times New Roman"/>
          <w:sz w:val="24"/>
          <w:szCs w:val="24"/>
          <w:lang w:val="en-US"/>
        </w:rPr>
        <w:t>XIV</w:t>
      </w:r>
      <w:r w:rsidRPr="003368C6">
        <w:rPr>
          <w:rFonts w:ascii="Times New Roman" w:hAnsi="Times New Roman" w:cs="Times New Roman"/>
          <w:sz w:val="24"/>
          <w:szCs w:val="24"/>
        </w:rPr>
        <w:t>,  з одночасним веденням спрощеного обліку та звітності.</w:t>
      </w:r>
    </w:p>
    <w:p w:rsidR="00BF5930" w:rsidRPr="003368C6" w:rsidRDefault="00BF5930" w:rsidP="003368C6">
      <w:pPr>
        <w:pStyle w:val="af6"/>
        <w:ind w:firstLine="709"/>
        <w:jc w:val="both"/>
        <w:rPr>
          <w:rFonts w:ascii="Times New Roman" w:hAnsi="Times New Roman"/>
          <w:i/>
          <w:color w:val="000000"/>
          <w:sz w:val="24"/>
          <w:szCs w:val="24"/>
          <w:lang w:val="uk-UA"/>
        </w:rPr>
      </w:pPr>
      <w:r w:rsidRPr="003368C6">
        <w:rPr>
          <w:rFonts w:ascii="Times New Roman" w:hAnsi="Times New Roman"/>
          <w:i/>
          <w:color w:val="000000"/>
          <w:sz w:val="24"/>
          <w:szCs w:val="24"/>
          <w:lang w:val="uk-UA"/>
        </w:rPr>
        <w:t xml:space="preserve">            </w:t>
      </w:r>
    </w:p>
    <w:p w:rsidR="00BF5930" w:rsidRPr="003368C6" w:rsidRDefault="00BF5930" w:rsidP="003368C6">
      <w:pPr>
        <w:pStyle w:val="af6"/>
        <w:ind w:firstLine="709"/>
        <w:jc w:val="both"/>
        <w:rPr>
          <w:rFonts w:ascii="Times New Roman" w:hAnsi="Times New Roman"/>
          <w:i/>
          <w:sz w:val="24"/>
          <w:szCs w:val="24"/>
        </w:rPr>
      </w:pPr>
      <w:r w:rsidRPr="003368C6">
        <w:rPr>
          <w:rFonts w:ascii="Times New Roman" w:hAnsi="Times New Roman"/>
          <w:i/>
          <w:color w:val="000000"/>
          <w:sz w:val="24"/>
          <w:szCs w:val="24"/>
          <w:lang w:val="uk-UA"/>
        </w:rPr>
        <w:t>Н</w:t>
      </w:r>
      <w:r w:rsidRPr="003368C6">
        <w:rPr>
          <w:rFonts w:ascii="Times New Roman" w:hAnsi="Times New Roman"/>
          <w:i/>
          <w:color w:val="000000"/>
          <w:sz w:val="24"/>
          <w:szCs w:val="24"/>
        </w:rPr>
        <w:t xml:space="preserve">е </w:t>
      </w:r>
      <w:r w:rsidRPr="003368C6">
        <w:rPr>
          <w:rFonts w:ascii="Times New Roman" w:hAnsi="Times New Roman"/>
          <w:i/>
          <w:sz w:val="24"/>
          <w:szCs w:val="24"/>
        </w:rPr>
        <w:t xml:space="preserve">можуть бути платниками єдиного податку: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1. суб'єкти  господарювання  (юридичні особи та фізичні особи – підприємці), які здійснюють: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1) діяльність з організації, проведення азартних ігор;</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2) обмін іноземної валюти;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3) виробництво,  експорт,  імпорт, продаж підакцизних товарів (крім роздрібного продажу пал</w:t>
      </w:r>
      <w:r w:rsidRPr="003368C6">
        <w:rPr>
          <w:rFonts w:ascii="Times New Roman" w:hAnsi="Times New Roman"/>
          <w:sz w:val="24"/>
          <w:szCs w:val="24"/>
          <w:lang w:val="uk-UA"/>
        </w:rPr>
        <w:t>ь</w:t>
      </w:r>
      <w:r w:rsidRPr="003368C6">
        <w:rPr>
          <w:rFonts w:ascii="Times New Roman" w:hAnsi="Times New Roman"/>
          <w:sz w:val="24"/>
          <w:szCs w:val="24"/>
        </w:rPr>
        <w:t xml:space="preserve">но-мастильних матеріалів в ємностях до 20 л та діяльності фізичних осіб,  пов’язаної з роздрібним продажем пива та столових вин);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4) видобуток,  виробництво, реалізацію дорогоцінних металів і дорогоцінного каміння, у тому числі органогенного утворення;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5) видобуток, реалізацію корисних копалин;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6) діяльність у сфері фінансового посередництва, крім діяльності у сфері страхування, як</w:t>
      </w:r>
      <w:r w:rsidRPr="003368C6">
        <w:rPr>
          <w:rFonts w:ascii="Times New Roman" w:hAnsi="Times New Roman"/>
          <w:sz w:val="24"/>
          <w:szCs w:val="24"/>
          <w:lang w:val="uk-UA"/>
        </w:rPr>
        <w:t>у</w:t>
      </w:r>
      <w:r w:rsidRPr="003368C6">
        <w:rPr>
          <w:rFonts w:ascii="Times New Roman" w:hAnsi="Times New Roman"/>
          <w:sz w:val="24"/>
          <w:szCs w:val="24"/>
        </w:rPr>
        <w:t xml:space="preserve"> здійсню</w:t>
      </w:r>
      <w:r w:rsidRPr="003368C6">
        <w:rPr>
          <w:rFonts w:ascii="Times New Roman" w:hAnsi="Times New Roman"/>
          <w:sz w:val="24"/>
          <w:szCs w:val="24"/>
          <w:lang w:val="uk-UA"/>
        </w:rPr>
        <w:t>ю</w:t>
      </w:r>
      <w:r w:rsidRPr="003368C6">
        <w:rPr>
          <w:rFonts w:ascii="Times New Roman" w:hAnsi="Times New Roman"/>
          <w:sz w:val="24"/>
          <w:szCs w:val="24"/>
        </w:rPr>
        <w:t>ть страхов</w:t>
      </w:r>
      <w:r w:rsidRPr="003368C6">
        <w:rPr>
          <w:rFonts w:ascii="Times New Roman" w:hAnsi="Times New Roman"/>
          <w:sz w:val="24"/>
          <w:szCs w:val="24"/>
          <w:lang w:val="uk-UA"/>
        </w:rPr>
        <w:t>і</w:t>
      </w:r>
      <w:r w:rsidRPr="003368C6">
        <w:rPr>
          <w:rFonts w:ascii="Times New Roman" w:hAnsi="Times New Roman"/>
          <w:sz w:val="24"/>
          <w:szCs w:val="24"/>
        </w:rPr>
        <w:t xml:space="preserve"> агенти, визначен</w:t>
      </w:r>
      <w:r w:rsidRPr="003368C6">
        <w:rPr>
          <w:rFonts w:ascii="Times New Roman" w:hAnsi="Times New Roman"/>
          <w:sz w:val="24"/>
          <w:szCs w:val="24"/>
          <w:lang w:val="uk-UA"/>
        </w:rPr>
        <w:t>о</w:t>
      </w:r>
      <w:r w:rsidRPr="003368C6">
        <w:rPr>
          <w:rFonts w:ascii="Times New Roman" w:hAnsi="Times New Roman"/>
          <w:sz w:val="24"/>
          <w:szCs w:val="24"/>
        </w:rPr>
        <w:t xml:space="preserve">   Законом    України    </w:t>
      </w:r>
      <w:r w:rsidRPr="003368C6">
        <w:rPr>
          <w:rFonts w:ascii="Times New Roman" w:hAnsi="Times New Roman"/>
          <w:sz w:val="24"/>
          <w:szCs w:val="24"/>
          <w:lang w:val="uk-UA"/>
        </w:rPr>
        <w:t>«</w:t>
      </w:r>
      <w:r w:rsidRPr="003368C6">
        <w:rPr>
          <w:rFonts w:ascii="Times New Roman" w:hAnsi="Times New Roman"/>
          <w:sz w:val="24"/>
          <w:szCs w:val="24"/>
        </w:rPr>
        <w:t>Про    страхування</w:t>
      </w:r>
      <w:r w:rsidRPr="003368C6">
        <w:rPr>
          <w:rFonts w:ascii="Times New Roman" w:hAnsi="Times New Roman"/>
          <w:sz w:val="24"/>
          <w:szCs w:val="24"/>
          <w:lang w:val="uk-UA"/>
        </w:rPr>
        <w:t>»</w:t>
      </w:r>
      <w:r w:rsidRPr="003368C6">
        <w:rPr>
          <w:rFonts w:ascii="Times New Roman" w:hAnsi="Times New Roman"/>
          <w:sz w:val="24"/>
          <w:szCs w:val="24"/>
        </w:rPr>
        <w:t xml:space="preserve"> (85/96-ВР),  сюрвейєрами,  аварійними комісарами та аджастерами, визначеними р</w:t>
      </w:r>
      <w:r w:rsidRPr="003368C6">
        <w:rPr>
          <w:rFonts w:ascii="Times New Roman" w:hAnsi="Times New Roman"/>
          <w:sz w:val="24"/>
          <w:szCs w:val="24"/>
          <w:lang w:val="uk-UA"/>
        </w:rPr>
        <w:t>.</w:t>
      </w:r>
      <w:r w:rsidRPr="003368C6">
        <w:rPr>
          <w:rFonts w:ascii="Times New Roman" w:hAnsi="Times New Roman"/>
          <w:sz w:val="24"/>
          <w:szCs w:val="24"/>
        </w:rPr>
        <w:t xml:space="preserve"> III </w:t>
      </w:r>
      <w:r w:rsidRPr="003368C6">
        <w:rPr>
          <w:rFonts w:ascii="Times New Roman" w:hAnsi="Times New Roman"/>
          <w:sz w:val="24"/>
          <w:szCs w:val="24"/>
          <w:lang w:val="uk-UA"/>
        </w:rPr>
        <w:t>П</w:t>
      </w:r>
      <w:r w:rsidRPr="003368C6">
        <w:rPr>
          <w:rFonts w:ascii="Times New Roman" w:hAnsi="Times New Roman"/>
          <w:sz w:val="24"/>
          <w:szCs w:val="24"/>
        </w:rPr>
        <w:t>К</w:t>
      </w:r>
      <w:r w:rsidRPr="003368C6">
        <w:rPr>
          <w:rFonts w:ascii="Times New Roman" w:hAnsi="Times New Roman"/>
          <w:sz w:val="24"/>
          <w:szCs w:val="24"/>
          <w:lang w:val="uk-UA"/>
        </w:rPr>
        <w:t>У</w:t>
      </w:r>
      <w:r w:rsidRPr="003368C6">
        <w:rPr>
          <w:rFonts w:ascii="Times New Roman" w:hAnsi="Times New Roman"/>
          <w:sz w:val="24"/>
          <w:szCs w:val="24"/>
        </w:rPr>
        <w:t xml:space="preserve">;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7) діяльність з управління підприємствами;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8) діяльність з надання послуг пошти та зв’язку; </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9) діяльність з продажу предметів мистецтва </w:t>
      </w:r>
      <w:r w:rsidRPr="003368C6">
        <w:rPr>
          <w:rFonts w:ascii="Times New Roman" w:hAnsi="Times New Roman"/>
          <w:sz w:val="24"/>
          <w:szCs w:val="24"/>
          <w:lang w:val="uk-UA"/>
        </w:rPr>
        <w:t>й</w:t>
      </w:r>
      <w:r w:rsidRPr="003368C6">
        <w:rPr>
          <w:rFonts w:ascii="Times New Roman" w:hAnsi="Times New Roman"/>
          <w:sz w:val="24"/>
          <w:szCs w:val="24"/>
        </w:rPr>
        <w:t xml:space="preserve">  антикваріату, діяльність  з  організації  торгів (аукціонів) виробами мистецтва, предметами колекціонування або антикваріату; </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rPr>
        <w:t>10) діяльність з організації, проведення гастрольних заходів</w:t>
      </w:r>
      <w:r w:rsidRPr="003368C6">
        <w:rPr>
          <w:rFonts w:ascii="Times New Roman" w:hAnsi="Times New Roman"/>
          <w:sz w:val="24"/>
          <w:szCs w:val="24"/>
          <w:lang w:val="uk-UA"/>
        </w:rPr>
        <w:t>.</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2. Фізичні особи – підприємці, які здійснюють технічні випробування та дослідження (група 74.3  КВЕД  ДК  009:2005) (</w:t>
      </w:r>
      <w:r w:rsidRPr="003368C6">
        <w:rPr>
          <w:rFonts w:ascii="Times New Roman" w:hAnsi="Times New Roman"/>
          <w:sz w:val="24"/>
          <w:szCs w:val="24"/>
        </w:rPr>
        <w:t>va</w:t>
      </w:r>
      <w:r w:rsidRPr="003368C6">
        <w:rPr>
          <w:rFonts w:ascii="Times New Roman" w:hAnsi="Times New Roman"/>
          <w:sz w:val="24"/>
          <w:szCs w:val="24"/>
          <w:lang w:val="uk-UA"/>
        </w:rPr>
        <w:t xml:space="preserve"> 375202-05 ), діяльність у сфері аудиту.</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3. Фізичні особи – підприємці,  які  надають  в  оренду земельні  ділянки,  загальна  площа  яких  перевищує  0,2 га, житлові приміщення,  загальна площа яких перевищує 100  м</w:t>
      </w:r>
      <w:r w:rsidRPr="003368C6">
        <w:rPr>
          <w:rFonts w:ascii="Times New Roman" w:hAnsi="Times New Roman"/>
          <w:sz w:val="24"/>
          <w:szCs w:val="24"/>
          <w:vertAlign w:val="superscript"/>
          <w:lang w:val="uk-UA"/>
        </w:rPr>
        <w:t>2</w:t>
      </w:r>
      <w:r w:rsidRPr="003368C6">
        <w:rPr>
          <w:rFonts w:ascii="Times New Roman" w:hAnsi="Times New Roman"/>
          <w:sz w:val="24"/>
          <w:szCs w:val="24"/>
          <w:lang w:val="uk-UA"/>
        </w:rPr>
        <w:t>, нежитлові приміщення (споруди, будівлі) та/або їх частини, загальна площа яких перевищує 300 м</w:t>
      </w:r>
      <w:r w:rsidRPr="003368C6">
        <w:rPr>
          <w:rFonts w:ascii="Times New Roman" w:hAnsi="Times New Roman"/>
          <w:sz w:val="24"/>
          <w:szCs w:val="24"/>
          <w:vertAlign w:val="superscript"/>
          <w:lang w:val="uk-UA"/>
        </w:rPr>
        <w:t>2</w:t>
      </w:r>
      <w:r w:rsidRPr="003368C6">
        <w:rPr>
          <w:rFonts w:ascii="Times New Roman" w:hAnsi="Times New Roman"/>
          <w:sz w:val="24"/>
          <w:szCs w:val="24"/>
          <w:lang w:val="uk-UA"/>
        </w:rPr>
        <w:t>.</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4. Страхові  (перестрахові)  брокери,  банки,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5. </w:t>
      </w:r>
      <w:r w:rsidRPr="003368C6">
        <w:rPr>
          <w:rFonts w:ascii="Times New Roman" w:hAnsi="Times New Roman"/>
          <w:sz w:val="24"/>
          <w:szCs w:val="24"/>
          <w:lang w:val="uk-UA"/>
        </w:rPr>
        <w:t>С</w:t>
      </w:r>
      <w:r w:rsidRPr="003368C6">
        <w:rPr>
          <w:rFonts w:ascii="Times New Roman" w:hAnsi="Times New Roman"/>
          <w:sz w:val="24"/>
          <w:szCs w:val="24"/>
        </w:rPr>
        <w:t xml:space="preserve">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w:t>
      </w:r>
      <w:r w:rsidRPr="003368C6">
        <w:rPr>
          <w:rFonts w:ascii="Times New Roman" w:hAnsi="Times New Roman"/>
          <w:sz w:val="24"/>
          <w:szCs w:val="24"/>
          <w:lang w:val="uk-UA"/>
        </w:rPr>
        <w:t xml:space="preserve">          </w:t>
      </w:r>
      <w:r w:rsidRPr="003368C6">
        <w:rPr>
          <w:rFonts w:ascii="Times New Roman" w:hAnsi="Times New Roman"/>
          <w:sz w:val="24"/>
          <w:szCs w:val="24"/>
        </w:rPr>
        <w:t xml:space="preserve">25 </w:t>
      </w:r>
      <w:r w:rsidRPr="003368C6">
        <w:rPr>
          <w:rFonts w:ascii="Times New Roman" w:hAnsi="Times New Roman"/>
          <w:sz w:val="24"/>
          <w:szCs w:val="24"/>
          <w:lang w:val="uk-UA"/>
        </w:rPr>
        <w:t>%.</w:t>
      </w:r>
      <w:r w:rsidRPr="003368C6">
        <w:rPr>
          <w:rFonts w:ascii="Times New Roman" w:hAnsi="Times New Roman"/>
          <w:sz w:val="24"/>
          <w:szCs w:val="24"/>
        </w:rPr>
        <w:t xml:space="preserve"> </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rPr>
        <w:t xml:space="preserve">6. </w:t>
      </w:r>
      <w:r w:rsidRPr="003368C6">
        <w:rPr>
          <w:rFonts w:ascii="Times New Roman" w:hAnsi="Times New Roman"/>
          <w:sz w:val="24"/>
          <w:szCs w:val="24"/>
          <w:lang w:val="uk-UA"/>
        </w:rPr>
        <w:t>П</w:t>
      </w:r>
      <w:r w:rsidRPr="003368C6">
        <w:rPr>
          <w:rFonts w:ascii="Times New Roman" w:hAnsi="Times New Roman"/>
          <w:sz w:val="24"/>
          <w:szCs w:val="24"/>
        </w:rPr>
        <w:t>редставництва,   філії,    відділення    та    інші відокремлені  підрозділи  юридичної  особи,  яка  не  є  платником єдиного податку</w:t>
      </w:r>
      <w:r w:rsidRPr="003368C6">
        <w:rPr>
          <w:rFonts w:ascii="Times New Roman" w:hAnsi="Times New Roman"/>
          <w:sz w:val="24"/>
          <w:szCs w:val="24"/>
          <w:lang w:val="uk-UA"/>
        </w:rPr>
        <w:t>.</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7</w:t>
      </w:r>
      <w:r w:rsidRPr="003368C6">
        <w:rPr>
          <w:rFonts w:ascii="Times New Roman" w:hAnsi="Times New Roman"/>
          <w:sz w:val="24"/>
          <w:szCs w:val="24"/>
        </w:rPr>
        <w:t xml:space="preserve">. </w:t>
      </w:r>
      <w:r w:rsidRPr="003368C6">
        <w:rPr>
          <w:rFonts w:ascii="Times New Roman" w:hAnsi="Times New Roman"/>
          <w:sz w:val="24"/>
          <w:szCs w:val="24"/>
          <w:lang w:val="uk-UA"/>
        </w:rPr>
        <w:t>Ф</w:t>
      </w:r>
      <w:r w:rsidRPr="003368C6">
        <w:rPr>
          <w:rFonts w:ascii="Times New Roman" w:hAnsi="Times New Roman"/>
          <w:sz w:val="24"/>
          <w:szCs w:val="24"/>
        </w:rPr>
        <w:t>ізичні та юридичні особи – нерезиденти</w:t>
      </w:r>
      <w:r w:rsidRPr="003368C6">
        <w:rPr>
          <w:rFonts w:ascii="Times New Roman" w:hAnsi="Times New Roman"/>
          <w:sz w:val="24"/>
          <w:szCs w:val="24"/>
          <w:lang w:val="uk-UA"/>
        </w:rPr>
        <w:t>.</w:t>
      </w: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rPr>
        <w:t xml:space="preserve">8. </w:t>
      </w:r>
      <w:r w:rsidRPr="003368C6">
        <w:rPr>
          <w:rFonts w:ascii="Times New Roman" w:hAnsi="Times New Roman"/>
          <w:sz w:val="24"/>
          <w:szCs w:val="24"/>
          <w:lang w:val="uk-UA"/>
        </w:rPr>
        <w:t>С</w:t>
      </w:r>
      <w:r w:rsidRPr="003368C6">
        <w:rPr>
          <w:rFonts w:ascii="Times New Roman" w:hAnsi="Times New Roman"/>
          <w:sz w:val="24"/>
          <w:szCs w:val="24"/>
        </w:rPr>
        <w:t xml:space="preserve">уб’єкти господарювання,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 </w:t>
      </w:r>
    </w:p>
    <w:p w:rsidR="00BF5930" w:rsidRPr="003368C6" w:rsidRDefault="00BF5930" w:rsidP="003368C6">
      <w:pPr>
        <w:pStyle w:val="af6"/>
        <w:ind w:firstLine="709"/>
        <w:jc w:val="both"/>
        <w:rPr>
          <w:rFonts w:ascii="Times New Roman" w:hAnsi="Times New Roman"/>
          <w:sz w:val="24"/>
          <w:szCs w:val="24"/>
          <w:lang w:val="uk-UA"/>
        </w:rPr>
      </w:pPr>
    </w:p>
    <w:p w:rsidR="00BF5930" w:rsidRPr="003368C6" w:rsidRDefault="00BF5930" w:rsidP="003368C6">
      <w:pPr>
        <w:pStyle w:val="af6"/>
        <w:ind w:firstLine="709"/>
        <w:jc w:val="both"/>
        <w:rPr>
          <w:rFonts w:ascii="Times New Roman" w:hAnsi="Times New Roman"/>
          <w:sz w:val="24"/>
          <w:szCs w:val="24"/>
        </w:rPr>
      </w:pPr>
      <w:r w:rsidRPr="003368C6">
        <w:rPr>
          <w:rFonts w:ascii="Times New Roman" w:hAnsi="Times New Roman"/>
          <w:sz w:val="24"/>
          <w:szCs w:val="24"/>
          <w:lang w:val="uk-UA"/>
        </w:rPr>
        <w:t xml:space="preserve">Згідно з ПКУ ст. 293 р. </w:t>
      </w:r>
      <w:r w:rsidRPr="003368C6">
        <w:rPr>
          <w:rFonts w:ascii="Times New Roman" w:hAnsi="Times New Roman"/>
          <w:sz w:val="24"/>
          <w:szCs w:val="24"/>
          <w:lang w:val="en-US"/>
        </w:rPr>
        <w:t>XIV</w:t>
      </w:r>
      <w:r w:rsidRPr="003368C6">
        <w:rPr>
          <w:rFonts w:ascii="Times New Roman" w:hAnsi="Times New Roman"/>
          <w:sz w:val="24"/>
          <w:szCs w:val="24"/>
          <w:lang w:val="uk-UA"/>
        </w:rPr>
        <w:t xml:space="preserve"> с</w:t>
      </w:r>
      <w:r w:rsidRPr="003368C6">
        <w:rPr>
          <w:rFonts w:ascii="Times New Roman" w:hAnsi="Times New Roman"/>
          <w:sz w:val="24"/>
          <w:szCs w:val="24"/>
        </w:rPr>
        <w:t xml:space="preserve">тавки  єдиного  податку  встановлюють у відсотках (фіксовані ставки) до розміру  мінімальної  заробітної  плати, встановленої законом на 1 січня податкового (звітного) року, та у відсотках до доходу (відсоткові ставки). </w:t>
      </w:r>
    </w:p>
    <w:p w:rsidR="00BF5930" w:rsidRPr="003368C6" w:rsidRDefault="00BF5930" w:rsidP="003368C6">
      <w:pPr>
        <w:pStyle w:val="af6"/>
        <w:ind w:firstLine="709"/>
        <w:jc w:val="both"/>
        <w:rPr>
          <w:rFonts w:ascii="Times New Roman" w:hAnsi="Times New Roman"/>
          <w:sz w:val="24"/>
          <w:szCs w:val="24"/>
          <w:lang w:val="uk-UA"/>
        </w:rPr>
      </w:pP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 xml:space="preserve">Фіксовані ставки єдиного податку встановлюють сільські,  селищні  та  міські  ради  для  фізичних осіб –підприємців,  які здійснюють господарську діяльність, залежно від виду господарської діяльності, з розрахунку на календарний місяць: </w:t>
      </w:r>
    </w:p>
    <w:p w:rsidR="00BF5930" w:rsidRPr="003368C6" w:rsidRDefault="00BF5930" w:rsidP="003368C6">
      <w:pPr>
        <w:pStyle w:val="af6"/>
        <w:numPr>
          <w:ilvl w:val="0"/>
          <w:numId w:val="103"/>
        </w:numPr>
        <w:ind w:left="0" w:firstLine="709"/>
        <w:jc w:val="both"/>
        <w:rPr>
          <w:rFonts w:ascii="Times New Roman" w:hAnsi="Times New Roman"/>
          <w:sz w:val="24"/>
          <w:szCs w:val="24"/>
        </w:rPr>
      </w:pPr>
      <w:r w:rsidRPr="003368C6">
        <w:rPr>
          <w:rFonts w:ascii="Times New Roman" w:hAnsi="Times New Roman"/>
          <w:sz w:val="24"/>
          <w:szCs w:val="24"/>
        </w:rPr>
        <w:t xml:space="preserve">для першої групи платників єдиного податку – у межах від 1 до 10 </w:t>
      </w:r>
      <w:r w:rsidRPr="003368C6">
        <w:rPr>
          <w:rFonts w:ascii="Times New Roman" w:hAnsi="Times New Roman"/>
          <w:sz w:val="24"/>
          <w:szCs w:val="24"/>
          <w:lang w:val="uk-UA"/>
        </w:rPr>
        <w:t>%</w:t>
      </w:r>
      <w:r w:rsidRPr="003368C6">
        <w:rPr>
          <w:rFonts w:ascii="Times New Roman" w:hAnsi="Times New Roman"/>
          <w:sz w:val="24"/>
          <w:szCs w:val="24"/>
        </w:rPr>
        <w:t xml:space="preserve"> розміру мінімальної заробітної плати; </w:t>
      </w:r>
    </w:p>
    <w:p w:rsidR="00BF5930" w:rsidRPr="003368C6" w:rsidRDefault="00BF5930" w:rsidP="003368C6">
      <w:pPr>
        <w:pStyle w:val="af6"/>
        <w:numPr>
          <w:ilvl w:val="0"/>
          <w:numId w:val="103"/>
        </w:numPr>
        <w:ind w:left="0" w:firstLine="709"/>
        <w:jc w:val="both"/>
        <w:rPr>
          <w:rFonts w:ascii="Times New Roman" w:hAnsi="Times New Roman"/>
          <w:sz w:val="24"/>
          <w:szCs w:val="24"/>
        </w:rPr>
      </w:pPr>
      <w:r w:rsidRPr="003368C6">
        <w:rPr>
          <w:rFonts w:ascii="Times New Roman" w:hAnsi="Times New Roman"/>
          <w:sz w:val="24"/>
          <w:szCs w:val="24"/>
        </w:rPr>
        <w:t xml:space="preserve">для другої групи платників єдиного податку - у межах від 2 до 20 </w:t>
      </w:r>
      <w:r w:rsidRPr="003368C6">
        <w:rPr>
          <w:rFonts w:ascii="Times New Roman" w:hAnsi="Times New Roman"/>
          <w:sz w:val="24"/>
          <w:szCs w:val="24"/>
          <w:lang w:val="uk-UA"/>
        </w:rPr>
        <w:t>%</w:t>
      </w:r>
      <w:r w:rsidRPr="003368C6">
        <w:rPr>
          <w:rFonts w:ascii="Times New Roman" w:hAnsi="Times New Roman"/>
          <w:sz w:val="24"/>
          <w:szCs w:val="24"/>
        </w:rPr>
        <w:t xml:space="preserve"> розміру мінімальної заробітної плати.</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rPr>
        <w:lastRenderedPageBreak/>
        <w:t xml:space="preserve"> Відсотков</w:t>
      </w:r>
      <w:r w:rsidRPr="003368C6">
        <w:rPr>
          <w:rFonts w:ascii="Times New Roman" w:hAnsi="Times New Roman"/>
          <w:sz w:val="24"/>
          <w:szCs w:val="24"/>
          <w:lang w:val="uk-UA"/>
        </w:rPr>
        <w:t>у</w:t>
      </w:r>
      <w:r w:rsidRPr="003368C6">
        <w:rPr>
          <w:rFonts w:ascii="Times New Roman" w:hAnsi="Times New Roman"/>
          <w:sz w:val="24"/>
          <w:szCs w:val="24"/>
        </w:rPr>
        <w:t xml:space="preserve"> ставк</w:t>
      </w:r>
      <w:r w:rsidRPr="003368C6">
        <w:rPr>
          <w:rFonts w:ascii="Times New Roman" w:hAnsi="Times New Roman"/>
          <w:sz w:val="24"/>
          <w:szCs w:val="24"/>
          <w:lang w:val="uk-UA"/>
        </w:rPr>
        <w:t>у</w:t>
      </w:r>
      <w:r w:rsidRPr="003368C6">
        <w:rPr>
          <w:rFonts w:ascii="Times New Roman" w:hAnsi="Times New Roman"/>
          <w:sz w:val="24"/>
          <w:szCs w:val="24"/>
        </w:rPr>
        <w:t xml:space="preserve"> єдиного  податку</w:t>
      </w:r>
      <w:r w:rsidRPr="003368C6">
        <w:rPr>
          <w:rFonts w:ascii="Times New Roman" w:hAnsi="Times New Roman"/>
          <w:sz w:val="24"/>
          <w:szCs w:val="24"/>
          <w:lang w:val="uk-UA"/>
        </w:rPr>
        <w:t xml:space="preserve"> встановлюють у розмірах:</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1)</w:t>
      </w:r>
      <w:r w:rsidRPr="003368C6">
        <w:rPr>
          <w:rFonts w:ascii="Times New Roman" w:hAnsi="Times New Roman"/>
          <w:sz w:val="24"/>
          <w:szCs w:val="24"/>
        </w:rPr>
        <w:t xml:space="preserve">  для  третьої </w:t>
      </w:r>
      <w:r w:rsidRPr="003368C6">
        <w:rPr>
          <w:rFonts w:ascii="Times New Roman" w:hAnsi="Times New Roman"/>
          <w:sz w:val="24"/>
          <w:szCs w:val="24"/>
          <w:lang w:val="uk-UA"/>
        </w:rPr>
        <w:t>та</w:t>
      </w:r>
      <w:r w:rsidRPr="003368C6">
        <w:rPr>
          <w:rFonts w:ascii="Times New Roman" w:hAnsi="Times New Roman"/>
          <w:sz w:val="24"/>
          <w:szCs w:val="24"/>
        </w:rPr>
        <w:t xml:space="preserve"> четвертої груп платників єдиного под</w:t>
      </w:r>
      <w:r w:rsidRPr="003368C6">
        <w:rPr>
          <w:rFonts w:ascii="Times New Roman" w:hAnsi="Times New Roman"/>
          <w:sz w:val="24"/>
          <w:szCs w:val="24"/>
          <w:lang w:val="uk-UA"/>
        </w:rPr>
        <w:t>атку:</w:t>
      </w:r>
    </w:p>
    <w:p w:rsidR="00BF5930" w:rsidRPr="003368C6" w:rsidRDefault="00BF5930" w:rsidP="003368C6">
      <w:pPr>
        <w:pStyle w:val="af6"/>
        <w:numPr>
          <w:ilvl w:val="0"/>
          <w:numId w:val="104"/>
        </w:numPr>
        <w:ind w:left="0" w:firstLine="709"/>
        <w:jc w:val="both"/>
        <w:rPr>
          <w:rFonts w:ascii="Times New Roman" w:hAnsi="Times New Roman"/>
          <w:sz w:val="24"/>
          <w:szCs w:val="24"/>
        </w:rPr>
      </w:pPr>
      <w:r w:rsidRPr="003368C6">
        <w:rPr>
          <w:rFonts w:ascii="Times New Roman" w:hAnsi="Times New Roman"/>
          <w:sz w:val="24"/>
          <w:szCs w:val="24"/>
        </w:rPr>
        <w:t xml:space="preserve">3 </w:t>
      </w:r>
      <w:r w:rsidRPr="003368C6">
        <w:rPr>
          <w:rFonts w:ascii="Times New Roman" w:hAnsi="Times New Roman"/>
          <w:sz w:val="24"/>
          <w:szCs w:val="24"/>
          <w:lang w:val="uk-UA"/>
        </w:rPr>
        <w:t>%</w:t>
      </w:r>
      <w:r w:rsidRPr="003368C6">
        <w:rPr>
          <w:rFonts w:ascii="Times New Roman" w:hAnsi="Times New Roman"/>
          <w:sz w:val="24"/>
          <w:szCs w:val="24"/>
        </w:rPr>
        <w:t xml:space="preserve"> доходу  –  у  разі  сплати  податку  на  додану вартість згідно з </w:t>
      </w:r>
      <w:r w:rsidRPr="003368C6">
        <w:rPr>
          <w:rFonts w:ascii="Times New Roman" w:hAnsi="Times New Roman"/>
          <w:sz w:val="24"/>
          <w:szCs w:val="24"/>
          <w:lang w:val="uk-UA"/>
        </w:rPr>
        <w:t>ПКУ</w:t>
      </w:r>
      <w:r w:rsidRPr="003368C6">
        <w:rPr>
          <w:rFonts w:ascii="Times New Roman" w:hAnsi="Times New Roman"/>
          <w:sz w:val="24"/>
          <w:szCs w:val="24"/>
        </w:rPr>
        <w:t xml:space="preserve">; </w:t>
      </w:r>
    </w:p>
    <w:p w:rsidR="00BF5930" w:rsidRPr="003368C6" w:rsidRDefault="00BF5930" w:rsidP="003368C6">
      <w:pPr>
        <w:pStyle w:val="af6"/>
        <w:numPr>
          <w:ilvl w:val="0"/>
          <w:numId w:val="104"/>
        </w:numPr>
        <w:ind w:left="0" w:firstLine="709"/>
        <w:jc w:val="both"/>
        <w:rPr>
          <w:rFonts w:ascii="Times New Roman" w:hAnsi="Times New Roman"/>
          <w:sz w:val="24"/>
          <w:szCs w:val="24"/>
        </w:rPr>
      </w:pPr>
      <w:r w:rsidRPr="003368C6">
        <w:rPr>
          <w:rFonts w:ascii="Times New Roman" w:hAnsi="Times New Roman"/>
          <w:sz w:val="24"/>
          <w:szCs w:val="24"/>
        </w:rPr>
        <w:t xml:space="preserve">5  </w:t>
      </w:r>
      <w:r w:rsidRPr="003368C6">
        <w:rPr>
          <w:rFonts w:ascii="Times New Roman" w:hAnsi="Times New Roman"/>
          <w:sz w:val="24"/>
          <w:szCs w:val="24"/>
          <w:lang w:val="uk-UA"/>
        </w:rPr>
        <w:t>%</w:t>
      </w:r>
      <w:r w:rsidRPr="003368C6">
        <w:rPr>
          <w:rFonts w:ascii="Times New Roman" w:hAnsi="Times New Roman"/>
          <w:sz w:val="24"/>
          <w:szCs w:val="24"/>
        </w:rPr>
        <w:t xml:space="preserve"> доходу –</w:t>
      </w:r>
      <w:r w:rsidRPr="003368C6">
        <w:rPr>
          <w:rFonts w:ascii="Times New Roman" w:hAnsi="Times New Roman"/>
          <w:sz w:val="24"/>
          <w:szCs w:val="24"/>
          <w:lang w:val="uk-UA"/>
        </w:rPr>
        <w:t xml:space="preserve"> </w:t>
      </w:r>
      <w:r w:rsidRPr="003368C6">
        <w:rPr>
          <w:rFonts w:ascii="Times New Roman" w:hAnsi="Times New Roman"/>
          <w:sz w:val="24"/>
          <w:szCs w:val="24"/>
        </w:rPr>
        <w:t xml:space="preserve">у разі </w:t>
      </w:r>
      <w:r w:rsidRPr="003368C6">
        <w:rPr>
          <w:rFonts w:ascii="Times New Roman" w:hAnsi="Times New Roman"/>
          <w:sz w:val="24"/>
          <w:szCs w:val="24"/>
          <w:lang w:val="uk-UA"/>
        </w:rPr>
        <w:t>зарахува</w:t>
      </w:r>
      <w:r w:rsidRPr="003368C6">
        <w:rPr>
          <w:rFonts w:ascii="Times New Roman" w:hAnsi="Times New Roman"/>
          <w:sz w:val="24"/>
          <w:szCs w:val="24"/>
        </w:rPr>
        <w:t>ння податку на додану вартість до складу єдиного податку</w:t>
      </w:r>
      <w:r w:rsidRPr="003368C6">
        <w:rPr>
          <w:rFonts w:ascii="Times New Roman" w:hAnsi="Times New Roman"/>
          <w:sz w:val="24"/>
          <w:szCs w:val="24"/>
          <w:lang w:val="uk-UA"/>
        </w:rPr>
        <w:t>;</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 xml:space="preserve">2) для п’ятої та шостої </w:t>
      </w:r>
      <w:r w:rsidRPr="003368C6">
        <w:rPr>
          <w:rFonts w:ascii="Times New Roman" w:hAnsi="Times New Roman"/>
          <w:sz w:val="24"/>
          <w:szCs w:val="24"/>
        </w:rPr>
        <w:t>груп платників єдиного под</w:t>
      </w:r>
      <w:r w:rsidRPr="003368C6">
        <w:rPr>
          <w:rFonts w:ascii="Times New Roman" w:hAnsi="Times New Roman"/>
          <w:sz w:val="24"/>
          <w:szCs w:val="24"/>
          <w:lang w:val="uk-UA"/>
        </w:rPr>
        <w:t>атку:</w:t>
      </w:r>
    </w:p>
    <w:p w:rsidR="00BF5930" w:rsidRPr="003368C6" w:rsidRDefault="00BF5930" w:rsidP="003368C6">
      <w:pPr>
        <w:pStyle w:val="af6"/>
        <w:numPr>
          <w:ilvl w:val="0"/>
          <w:numId w:val="105"/>
        </w:numPr>
        <w:ind w:left="0" w:firstLine="709"/>
        <w:jc w:val="both"/>
        <w:rPr>
          <w:rFonts w:ascii="Times New Roman" w:hAnsi="Times New Roman"/>
          <w:sz w:val="24"/>
          <w:szCs w:val="24"/>
          <w:lang w:val="uk-UA"/>
        </w:rPr>
      </w:pPr>
      <w:r w:rsidRPr="003368C6">
        <w:rPr>
          <w:rFonts w:ascii="Times New Roman" w:hAnsi="Times New Roman"/>
          <w:sz w:val="24"/>
          <w:szCs w:val="24"/>
          <w:lang w:val="uk-UA"/>
        </w:rPr>
        <w:t>7</w:t>
      </w:r>
      <w:r w:rsidRPr="003368C6">
        <w:rPr>
          <w:rFonts w:ascii="Times New Roman" w:hAnsi="Times New Roman"/>
          <w:sz w:val="24"/>
          <w:szCs w:val="24"/>
        </w:rPr>
        <w:t xml:space="preserve">  </w:t>
      </w:r>
      <w:r w:rsidRPr="003368C6">
        <w:rPr>
          <w:rFonts w:ascii="Times New Roman" w:hAnsi="Times New Roman"/>
          <w:sz w:val="24"/>
          <w:szCs w:val="24"/>
          <w:lang w:val="uk-UA"/>
        </w:rPr>
        <w:t>%</w:t>
      </w:r>
      <w:r w:rsidRPr="003368C6">
        <w:rPr>
          <w:rFonts w:ascii="Times New Roman" w:hAnsi="Times New Roman"/>
          <w:sz w:val="24"/>
          <w:szCs w:val="24"/>
        </w:rPr>
        <w:t xml:space="preserve">  доходу –</w:t>
      </w:r>
      <w:r w:rsidRPr="003368C6">
        <w:rPr>
          <w:rFonts w:ascii="Times New Roman" w:hAnsi="Times New Roman"/>
          <w:sz w:val="24"/>
          <w:szCs w:val="24"/>
          <w:lang w:val="uk-UA"/>
        </w:rPr>
        <w:t xml:space="preserve"> </w:t>
      </w:r>
      <w:r w:rsidRPr="003368C6">
        <w:rPr>
          <w:rFonts w:ascii="Times New Roman" w:hAnsi="Times New Roman"/>
          <w:sz w:val="24"/>
          <w:szCs w:val="24"/>
        </w:rPr>
        <w:t xml:space="preserve"> у  разі  сплати  податку  на  додану вартість згідно з </w:t>
      </w:r>
      <w:r w:rsidRPr="003368C6">
        <w:rPr>
          <w:rFonts w:ascii="Times New Roman" w:hAnsi="Times New Roman"/>
          <w:sz w:val="24"/>
          <w:szCs w:val="24"/>
          <w:lang w:val="uk-UA"/>
        </w:rPr>
        <w:t>ПКУ;</w:t>
      </w:r>
    </w:p>
    <w:p w:rsidR="00BF5930" w:rsidRPr="003368C6" w:rsidRDefault="00BF5930" w:rsidP="003368C6">
      <w:pPr>
        <w:pStyle w:val="af6"/>
        <w:numPr>
          <w:ilvl w:val="0"/>
          <w:numId w:val="105"/>
        </w:numPr>
        <w:ind w:left="0" w:firstLine="709"/>
        <w:jc w:val="both"/>
        <w:rPr>
          <w:rFonts w:ascii="Times New Roman" w:hAnsi="Times New Roman"/>
          <w:sz w:val="24"/>
          <w:szCs w:val="24"/>
          <w:lang w:val="uk-UA"/>
        </w:rPr>
      </w:pPr>
      <w:r w:rsidRPr="003368C6">
        <w:rPr>
          <w:rFonts w:ascii="Times New Roman" w:hAnsi="Times New Roman"/>
          <w:sz w:val="24"/>
          <w:szCs w:val="24"/>
          <w:lang w:val="uk-UA"/>
        </w:rPr>
        <w:t>10</w:t>
      </w:r>
      <w:r w:rsidRPr="003368C6">
        <w:rPr>
          <w:rFonts w:ascii="Times New Roman" w:hAnsi="Times New Roman"/>
          <w:sz w:val="24"/>
          <w:szCs w:val="24"/>
        </w:rPr>
        <w:t xml:space="preserve">  </w:t>
      </w:r>
      <w:r w:rsidRPr="003368C6">
        <w:rPr>
          <w:rFonts w:ascii="Times New Roman" w:hAnsi="Times New Roman"/>
          <w:sz w:val="24"/>
          <w:szCs w:val="24"/>
          <w:lang w:val="uk-UA"/>
        </w:rPr>
        <w:t>%</w:t>
      </w:r>
      <w:r w:rsidRPr="003368C6">
        <w:rPr>
          <w:rFonts w:ascii="Times New Roman" w:hAnsi="Times New Roman"/>
          <w:sz w:val="24"/>
          <w:szCs w:val="24"/>
        </w:rPr>
        <w:t xml:space="preserve">  доходу –</w:t>
      </w:r>
      <w:r w:rsidRPr="003368C6">
        <w:rPr>
          <w:rFonts w:ascii="Times New Roman" w:hAnsi="Times New Roman"/>
          <w:sz w:val="24"/>
          <w:szCs w:val="24"/>
          <w:lang w:val="uk-UA"/>
        </w:rPr>
        <w:t xml:space="preserve"> </w:t>
      </w:r>
      <w:r w:rsidRPr="003368C6">
        <w:rPr>
          <w:rFonts w:ascii="Times New Roman" w:hAnsi="Times New Roman"/>
          <w:sz w:val="24"/>
          <w:szCs w:val="24"/>
        </w:rPr>
        <w:t xml:space="preserve">у  разі  </w:t>
      </w:r>
      <w:r w:rsidRPr="003368C6">
        <w:rPr>
          <w:rFonts w:ascii="Times New Roman" w:hAnsi="Times New Roman"/>
          <w:sz w:val="24"/>
          <w:szCs w:val="24"/>
          <w:lang w:val="uk-UA"/>
        </w:rPr>
        <w:t>зарахува</w:t>
      </w:r>
      <w:r w:rsidRPr="003368C6">
        <w:rPr>
          <w:rFonts w:ascii="Times New Roman" w:hAnsi="Times New Roman"/>
          <w:sz w:val="24"/>
          <w:szCs w:val="24"/>
        </w:rPr>
        <w:t xml:space="preserve">ння податку на  додану вартість </w:t>
      </w:r>
      <w:r w:rsidRPr="003368C6">
        <w:rPr>
          <w:rFonts w:ascii="Times New Roman" w:hAnsi="Times New Roman"/>
          <w:sz w:val="24"/>
          <w:szCs w:val="24"/>
          <w:lang w:val="uk-UA"/>
        </w:rPr>
        <w:t>до складу</w:t>
      </w:r>
      <w:r w:rsidRPr="003368C6">
        <w:rPr>
          <w:rFonts w:ascii="Times New Roman" w:hAnsi="Times New Roman"/>
          <w:sz w:val="24"/>
          <w:szCs w:val="24"/>
        </w:rPr>
        <w:t xml:space="preserve"> </w:t>
      </w:r>
      <w:r w:rsidRPr="003368C6">
        <w:rPr>
          <w:rFonts w:ascii="Times New Roman" w:hAnsi="Times New Roman"/>
          <w:sz w:val="24"/>
          <w:szCs w:val="24"/>
          <w:lang w:val="uk-UA"/>
        </w:rPr>
        <w:t>єдиного податку.</w:t>
      </w:r>
    </w:p>
    <w:p w:rsidR="00BF5930" w:rsidRPr="003368C6" w:rsidRDefault="00BF5930" w:rsidP="003368C6">
      <w:pPr>
        <w:pStyle w:val="af6"/>
        <w:ind w:firstLine="709"/>
        <w:jc w:val="both"/>
        <w:rPr>
          <w:rFonts w:ascii="Times New Roman" w:hAnsi="Times New Roman"/>
          <w:sz w:val="24"/>
          <w:szCs w:val="24"/>
          <w:lang w:val="uk-UA"/>
        </w:rPr>
      </w:pPr>
      <w:r w:rsidRPr="003368C6">
        <w:rPr>
          <w:rFonts w:ascii="Times New Roman" w:hAnsi="Times New Roman"/>
          <w:sz w:val="24"/>
          <w:szCs w:val="24"/>
          <w:lang w:val="uk-UA"/>
        </w:rPr>
        <w:t xml:space="preserve">Для фізичних осіб – підприємців, які здійснюють діяльність із виробництва, постачання, продажу (реалізації) ювелірних та побутових виробів з дорогоцінних металів, дорогоцінного каміння ставку єдиного податку встановлюють у розмірі, визначеному ст. 293.3.2. ПКУ, тобто 5 % доходу </w:t>
      </w:r>
      <w:r w:rsidRPr="003368C6">
        <w:rPr>
          <w:rFonts w:ascii="Times New Roman" w:hAnsi="Times New Roman"/>
          <w:sz w:val="24"/>
          <w:szCs w:val="24"/>
        </w:rPr>
        <w:t>–</w:t>
      </w:r>
      <w:r w:rsidRPr="003368C6">
        <w:rPr>
          <w:rFonts w:ascii="Times New Roman" w:hAnsi="Times New Roman"/>
          <w:sz w:val="24"/>
          <w:szCs w:val="24"/>
          <w:lang w:val="uk-UA"/>
        </w:rPr>
        <w:t xml:space="preserve"> у разі зарахування податку на додану вартість до складу єдиного податку.</w:t>
      </w:r>
    </w:p>
    <w:p w:rsidR="00BF5930" w:rsidRPr="003368C6" w:rsidRDefault="00BF5930" w:rsidP="003368C6">
      <w:pPr>
        <w:pStyle w:val="ab"/>
        <w:spacing w:before="0" w:beforeAutospacing="0" w:after="0" w:afterAutospacing="0"/>
        <w:ind w:firstLine="709"/>
        <w:jc w:val="both"/>
        <w:rPr>
          <w:bCs/>
          <w:i/>
          <w:color w:val="000000"/>
          <w:lang w:val="uk-UA"/>
        </w:rPr>
      </w:pPr>
      <w:r w:rsidRPr="003368C6">
        <w:rPr>
          <w:bCs/>
          <w:i/>
          <w:color w:val="000000"/>
          <w:lang w:val="uk-UA"/>
        </w:rPr>
        <w:t>Підприємці, які отримали Свідоцтво єдинника, не сплачують:</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податку на доходи в частині доходів, які отримано у результаті господарської діяльності єдинника та обкладено єдиним податком;</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ПДВ, крім випадків, коли його сплачують фізособи-єдинники третьої групи, які обрали ставку єдиного податку в розмірі 3 % + ПДВ , п’ятої групи, які обрали ставку єдиного податку в розмірі 7 % + ПДВ;</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земельного податку, окрім земельного податку на земельні ділянки, що підприємець не використовує у господарській діяльності;</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збору на провадження деяких видів підприємницької діяльності;</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збору на розвиток виноградарства, садівництва й хмелярства;</w:t>
      </w:r>
    </w:p>
    <w:p w:rsidR="00BF5930" w:rsidRPr="003368C6" w:rsidRDefault="00BF5930" w:rsidP="003368C6">
      <w:pPr>
        <w:pStyle w:val="ab"/>
        <w:numPr>
          <w:ilvl w:val="0"/>
          <w:numId w:val="106"/>
        </w:numPr>
        <w:spacing w:before="0" w:beforeAutospacing="0" w:after="0" w:afterAutospacing="0"/>
        <w:ind w:left="0" w:firstLine="709"/>
        <w:jc w:val="both"/>
        <w:rPr>
          <w:bCs/>
          <w:color w:val="000000"/>
          <w:lang w:val="uk-UA"/>
        </w:rPr>
      </w:pPr>
      <w:r w:rsidRPr="003368C6">
        <w:rPr>
          <w:bCs/>
          <w:color w:val="000000"/>
          <w:lang w:val="uk-UA"/>
        </w:rPr>
        <w:t>єдиного внеску – єдинники, які отримують пенсію за віком, інвалідністю або соціальну допомогу.</w:t>
      </w: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sz w:val="24"/>
          <w:szCs w:val="24"/>
        </w:rPr>
        <w:t>У рамках спрощеної системи оподаткування кредиторську заборгованість, за якою минув термін позовної давності, уважають доходом лише для єдинників-підприємств:</w:t>
      </w:r>
    </w:p>
    <w:p w:rsidR="00BF5930" w:rsidRPr="003368C6" w:rsidRDefault="00BF5930" w:rsidP="003368C6">
      <w:pPr>
        <w:pStyle w:val="a9"/>
        <w:numPr>
          <w:ilvl w:val="0"/>
          <w:numId w:val="107"/>
        </w:numPr>
        <w:shd w:val="clear" w:color="auto" w:fill="FFFFFF"/>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третьої групи, зареєстрованих платниками ПДВ (фізособи-підприємці, які сплачують єдиний податок за ставкою 3 %);</w:t>
      </w:r>
    </w:p>
    <w:p w:rsidR="00BF5930" w:rsidRPr="003368C6" w:rsidRDefault="00BF5930" w:rsidP="003368C6">
      <w:pPr>
        <w:pStyle w:val="a9"/>
        <w:numPr>
          <w:ilvl w:val="0"/>
          <w:numId w:val="107"/>
        </w:numPr>
        <w:shd w:val="clear" w:color="auto" w:fill="FFFFFF"/>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четвертої групи (юридичні особи, які сплачують єдиний податок за ставкою 3 або 5 %);</w:t>
      </w:r>
    </w:p>
    <w:p w:rsidR="00BF5930" w:rsidRPr="003368C6" w:rsidRDefault="00BF5930" w:rsidP="003368C6">
      <w:pPr>
        <w:pStyle w:val="a9"/>
        <w:numPr>
          <w:ilvl w:val="0"/>
          <w:numId w:val="107"/>
        </w:numPr>
        <w:shd w:val="clear" w:color="auto" w:fill="FFFFFF"/>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шостої групи (юридичні особи, які сплачують єдиний податок за ставкою 7 або 10 %).</w:t>
      </w:r>
    </w:p>
    <w:p w:rsidR="00BF5930" w:rsidRPr="003368C6" w:rsidRDefault="00BF5930" w:rsidP="003368C6">
      <w:pPr>
        <w:shd w:val="clear" w:color="auto" w:fill="FFFFFF"/>
        <w:spacing w:after="0" w:line="240" w:lineRule="auto"/>
        <w:ind w:firstLine="709"/>
        <w:jc w:val="both"/>
        <w:rPr>
          <w:rFonts w:ascii="Times New Roman" w:hAnsi="Times New Roman" w:cs="Times New Roman"/>
          <w:i/>
          <w:sz w:val="24"/>
          <w:szCs w:val="24"/>
        </w:rPr>
      </w:pPr>
      <w:r w:rsidRPr="003368C6">
        <w:rPr>
          <w:rFonts w:ascii="Times New Roman" w:hAnsi="Times New Roman" w:cs="Times New Roman"/>
          <w:color w:val="000000"/>
          <w:sz w:val="24"/>
          <w:szCs w:val="24"/>
        </w:rPr>
        <w:t>Форми податкових декларацій для юридичних осіб і фізичних осіб-єдинників різні й їх затверджено на</w:t>
      </w:r>
      <w:r w:rsidRPr="003368C6">
        <w:rPr>
          <w:rFonts w:ascii="Times New Roman" w:hAnsi="Times New Roman" w:cs="Times New Roman"/>
          <w:color w:val="000000"/>
          <w:sz w:val="24"/>
          <w:szCs w:val="24"/>
        </w:rPr>
        <w:softHyphen/>
        <w:t xml:space="preserve">казом Мінфіну України від 21.12.11 р. № 1688. </w:t>
      </w:r>
      <w:r w:rsidRPr="003368C6">
        <w:rPr>
          <w:rFonts w:ascii="Times New Roman" w:hAnsi="Times New Roman" w:cs="Times New Roman"/>
          <w:i/>
          <w:color w:val="000000"/>
          <w:sz w:val="24"/>
          <w:szCs w:val="24"/>
        </w:rPr>
        <w:t>Правила заповнення декларації:</w:t>
      </w:r>
    </w:p>
    <w:p w:rsidR="00BF5930" w:rsidRPr="003368C6" w:rsidRDefault="00BF5930" w:rsidP="003368C6">
      <w:pPr>
        <w:shd w:val="clear" w:color="auto" w:fill="FFFFFF"/>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1. У декларації заповнюють усі обов’язкові реквізити, перелічені в пп. 48.3, 48.4 ПКУ. </w:t>
      </w:r>
    </w:p>
    <w:p w:rsidR="00BF5930" w:rsidRPr="003368C6" w:rsidRDefault="00BF5930" w:rsidP="003368C6">
      <w:pPr>
        <w:shd w:val="clear" w:color="auto" w:fill="FFFFFF"/>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2. Показники декларації фізособи-єдинники повинні формувати на підставі даних Книги об</w:t>
      </w:r>
      <w:r w:rsidRPr="003368C6">
        <w:rPr>
          <w:rFonts w:ascii="Times New Roman" w:hAnsi="Times New Roman" w:cs="Times New Roman"/>
          <w:color w:val="000000"/>
          <w:sz w:val="24"/>
          <w:szCs w:val="24"/>
        </w:rPr>
        <w:softHyphen/>
        <w:t>ліку доходів або Книги обліку доходів і витрат, а юрособи-єдинники — на підставі даних спро</w:t>
      </w:r>
      <w:r w:rsidRPr="003368C6">
        <w:rPr>
          <w:rFonts w:ascii="Times New Roman" w:hAnsi="Times New Roman" w:cs="Times New Roman"/>
          <w:color w:val="000000"/>
          <w:sz w:val="24"/>
          <w:szCs w:val="24"/>
        </w:rPr>
        <w:softHyphen/>
        <w:t>щеного бухгалтерського обліку доходів і витрат (ПКУ).</w:t>
      </w: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color w:val="000000"/>
          <w:sz w:val="24"/>
          <w:szCs w:val="24"/>
        </w:rPr>
        <w:t>3. Декларацію заповнюють наростаючим під</w:t>
      </w:r>
      <w:r w:rsidRPr="003368C6">
        <w:rPr>
          <w:rFonts w:ascii="Times New Roman" w:hAnsi="Times New Roman" w:cs="Times New Roman"/>
          <w:color w:val="000000"/>
          <w:sz w:val="24"/>
          <w:szCs w:val="24"/>
        </w:rPr>
        <w:softHyphen/>
        <w:t>сумком.</w:t>
      </w: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color w:val="000000"/>
          <w:sz w:val="24"/>
          <w:szCs w:val="24"/>
        </w:rPr>
        <w:t>4. Усі рядки декларації, які не заповнюють, по</w:t>
      </w:r>
      <w:r w:rsidRPr="003368C6">
        <w:rPr>
          <w:rFonts w:ascii="Times New Roman" w:hAnsi="Times New Roman" w:cs="Times New Roman"/>
          <w:color w:val="000000"/>
          <w:sz w:val="24"/>
          <w:szCs w:val="24"/>
        </w:rPr>
        <w:softHyphen/>
        <w:t>трібно прокреслити.</w:t>
      </w:r>
    </w:p>
    <w:p w:rsidR="00BF5930" w:rsidRPr="003368C6" w:rsidRDefault="00BF5930" w:rsidP="003368C6">
      <w:pPr>
        <w:shd w:val="clear" w:color="auto" w:fill="FFFFFF"/>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5. Декларацію фізичної особи-єдинника підпи</w:t>
      </w:r>
      <w:r w:rsidRPr="003368C6">
        <w:rPr>
          <w:rFonts w:ascii="Times New Roman" w:hAnsi="Times New Roman" w:cs="Times New Roman"/>
          <w:color w:val="000000"/>
          <w:sz w:val="24"/>
          <w:szCs w:val="24"/>
        </w:rPr>
        <w:softHyphen/>
        <w:t xml:space="preserve">сує фізична особа-підприємець, а декларацію юридичної особи-єдинника </w:t>
      </w:r>
      <w:r w:rsidRPr="003368C6">
        <w:rPr>
          <w:rFonts w:ascii="Times New Roman" w:hAnsi="Times New Roman" w:cs="Times New Roman"/>
          <w:sz w:val="24"/>
          <w:szCs w:val="24"/>
        </w:rPr>
        <w:t>–</w:t>
      </w:r>
      <w:r w:rsidRPr="003368C6">
        <w:rPr>
          <w:rFonts w:ascii="Times New Roman" w:hAnsi="Times New Roman" w:cs="Times New Roman"/>
          <w:color w:val="000000"/>
          <w:sz w:val="24"/>
          <w:szCs w:val="24"/>
        </w:rPr>
        <w:t>посадові особи підприєм</w:t>
      </w:r>
      <w:r w:rsidRPr="003368C6">
        <w:rPr>
          <w:rFonts w:ascii="Times New Roman" w:hAnsi="Times New Roman" w:cs="Times New Roman"/>
          <w:color w:val="000000"/>
          <w:sz w:val="24"/>
          <w:szCs w:val="24"/>
        </w:rPr>
        <w:softHyphen/>
        <w:t>ства, наприклад, директор і головний бухгал</w:t>
      </w:r>
      <w:r w:rsidRPr="003368C6">
        <w:rPr>
          <w:rFonts w:ascii="Times New Roman" w:hAnsi="Times New Roman" w:cs="Times New Roman"/>
          <w:color w:val="000000"/>
          <w:sz w:val="24"/>
          <w:szCs w:val="24"/>
        </w:rPr>
        <w:softHyphen/>
        <w:t>тер, а також засвідчують печаткою (за наяв</w:t>
      </w:r>
      <w:r w:rsidRPr="003368C6">
        <w:rPr>
          <w:rFonts w:ascii="Times New Roman" w:hAnsi="Times New Roman" w:cs="Times New Roman"/>
          <w:color w:val="000000"/>
          <w:sz w:val="24"/>
          <w:szCs w:val="24"/>
        </w:rPr>
        <w:softHyphen/>
        <w:t xml:space="preserve">ності). </w:t>
      </w: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i/>
          <w:sz w:val="24"/>
          <w:szCs w:val="24"/>
        </w:rPr>
        <w:t xml:space="preserve">Облік результатів своєї діяльності підприємці – платники єдиного податку із 1 січня 2012 р. у зв’язку з набуттям чинності р. </w:t>
      </w:r>
      <w:r w:rsidRPr="003368C6">
        <w:rPr>
          <w:rFonts w:ascii="Times New Roman" w:hAnsi="Times New Roman" w:cs="Times New Roman"/>
          <w:i/>
          <w:sz w:val="24"/>
          <w:szCs w:val="24"/>
          <w:lang w:val="en-US"/>
        </w:rPr>
        <w:t>XIV</w:t>
      </w:r>
      <w:r w:rsidRPr="003368C6">
        <w:rPr>
          <w:rFonts w:ascii="Times New Roman" w:hAnsi="Times New Roman" w:cs="Times New Roman"/>
          <w:i/>
          <w:sz w:val="24"/>
          <w:szCs w:val="24"/>
        </w:rPr>
        <w:t xml:space="preserve"> ПКУ «Спрощена система оподаткування» здійснюють у</w:t>
      </w:r>
      <w:r w:rsidRPr="003368C6">
        <w:rPr>
          <w:rFonts w:ascii="Times New Roman" w:hAnsi="Times New Roman" w:cs="Times New Roman"/>
          <w:sz w:val="24"/>
          <w:szCs w:val="24"/>
        </w:rPr>
        <w:t>:</w:t>
      </w:r>
    </w:p>
    <w:p w:rsidR="00BF5930" w:rsidRPr="003368C6" w:rsidRDefault="00BF5930" w:rsidP="003368C6">
      <w:pPr>
        <w:shd w:val="clear" w:color="auto" w:fill="FFFFFF"/>
        <w:spacing w:after="0" w:line="240" w:lineRule="auto"/>
        <w:ind w:firstLine="709"/>
        <w:jc w:val="both"/>
        <w:rPr>
          <w:rFonts w:ascii="Times New Roman" w:hAnsi="Times New Roman" w:cs="Times New Roman"/>
          <w:sz w:val="24"/>
          <w:szCs w:val="24"/>
        </w:rPr>
      </w:pPr>
    </w:p>
    <w:p w:rsidR="00BF5930" w:rsidRPr="003368C6" w:rsidRDefault="00BF5930" w:rsidP="003368C6">
      <w:pPr>
        <w:pStyle w:val="a9"/>
        <w:numPr>
          <w:ilvl w:val="0"/>
          <w:numId w:val="108"/>
        </w:numPr>
        <w:shd w:val="clear" w:color="auto" w:fill="FFFFFF"/>
        <w:spacing w:after="0" w:line="240" w:lineRule="auto"/>
        <w:ind w:left="0" w:firstLine="709"/>
        <w:jc w:val="both"/>
        <w:rPr>
          <w:rFonts w:ascii="Times New Roman" w:hAnsi="Times New Roman" w:cs="Times New Roman"/>
          <w:i/>
          <w:sz w:val="24"/>
          <w:szCs w:val="24"/>
        </w:rPr>
      </w:pPr>
      <w:r w:rsidRPr="003368C6">
        <w:rPr>
          <w:rFonts w:ascii="Times New Roman" w:hAnsi="Times New Roman" w:cs="Times New Roman"/>
          <w:i/>
          <w:sz w:val="24"/>
          <w:szCs w:val="24"/>
        </w:rPr>
        <w:lastRenderedPageBreak/>
        <w:t>Книзі обліку доходів – платники єдиного податку першої – четвертої, п’ятої, шостої груп, які не є платниками податку на додану вартість;</w:t>
      </w:r>
    </w:p>
    <w:p w:rsidR="00BF5930" w:rsidRPr="003368C6" w:rsidRDefault="00BF5930" w:rsidP="003368C6">
      <w:pPr>
        <w:pStyle w:val="a9"/>
        <w:numPr>
          <w:ilvl w:val="0"/>
          <w:numId w:val="108"/>
        </w:numPr>
        <w:shd w:val="clear" w:color="auto" w:fill="FFFFFF"/>
        <w:spacing w:after="0" w:line="240" w:lineRule="auto"/>
        <w:ind w:left="0" w:firstLine="709"/>
        <w:jc w:val="both"/>
        <w:rPr>
          <w:rFonts w:ascii="Times New Roman" w:hAnsi="Times New Roman" w:cs="Times New Roman"/>
          <w:i/>
          <w:sz w:val="24"/>
          <w:szCs w:val="24"/>
        </w:rPr>
      </w:pPr>
      <w:r w:rsidRPr="003368C6">
        <w:rPr>
          <w:rFonts w:ascii="Times New Roman" w:hAnsi="Times New Roman" w:cs="Times New Roman"/>
          <w:i/>
          <w:sz w:val="24"/>
          <w:szCs w:val="24"/>
        </w:rPr>
        <w:t>Книзі обліку доходів і витрат – платники єдиного податку третьої, четвертої і п’ятої, шостої групи – платників ПДВ.</w:t>
      </w:r>
    </w:p>
    <w:p w:rsidR="00BF5930" w:rsidRPr="003368C6" w:rsidRDefault="00BF5930" w:rsidP="003368C6">
      <w:pPr>
        <w:pStyle w:val="a5"/>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Порядок ведення Книг для підприємців – єдинників затверджено наказом Міністерства Фінансів України від 15.12.2011 р. № 1637. Форма Книги обліку залежить від того, чи сплачує підприємець – єдинник ПДВ. Платник податку ці Книги використовує для заповнення податкової декларації платника єдиного податку. Книга зберігається у платника податку протягом трьох років після виконання останнього запису.</w:t>
      </w:r>
    </w:p>
    <w:p w:rsidR="00BF5930" w:rsidRPr="003368C6" w:rsidRDefault="00BF5930" w:rsidP="003368C6">
      <w:pPr>
        <w:shd w:val="clear" w:color="auto" w:fill="FFFFFF"/>
        <w:spacing w:after="0" w:line="240" w:lineRule="auto"/>
        <w:ind w:firstLine="709"/>
        <w:jc w:val="both"/>
        <w:rPr>
          <w:rFonts w:ascii="Times New Roman" w:hAnsi="Times New Roman" w:cs="Times New Roman"/>
          <w:spacing w:val="-2"/>
          <w:sz w:val="24"/>
          <w:szCs w:val="24"/>
        </w:rPr>
      </w:pPr>
      <w:r w:rsidRPr="003368C6">
        <w:rPr>
          <w:rFonts w:ascii="Times New Roman" w:hAnsi="Times New Roman" w:cs="Times New Roman"/>
          <w:spacing w:val="-2"/>
          <w:sz w:val="24"/>
          <w:szCs w:val="24"/>
        </w:rPr>
        <w:t xml:space="preserve">Згідно з п. 4 </w:t>
      </w:r>
      <w:r w:rsidRPr="003368C6">
        <w:rPr>
          <w:rFonts w:ascii="Times New Roman" w:hAnsi="Times New Roman" w:cs="Times New Roman"/>
          <w:bCs/>
          <w:spacing w:val="-2"/>
          <w:sz w:val="24"/>
          <w:szCs w:val="24"/>
        </w:rPr>
        <w:t>Порядку № 1637</w:t>
      </w:r>
      <w:r w:rsidRPr="003368C6">
        <w:rPr>
          <w:rFonts w:ascii="Times New Roman" w:hAnsi="Times New Roman" w:cs="Times New Roman"/>
          <w:b/>
          <w:bCs/>
          <w:spacing w:val="-2"/>
          <w:sz w:val="24"/>
          <w:szCs w:val="24"/>
        </w:rPr>
        <w:t xml:space="preserve"> </w:t>
      </w:r>
      <w:r w:rsidRPr="003368C6">
        <w:rPr>
          <w:rFonts w:ascii="Times New Roman" w:hAnsi="Times New Roman" w:cs="Times New Roman"/>
          <w:spacing w:val="-2"/>
          <w:sz w:val="24"/>
          <w:szCs w:val="24"/>
        </w:rPr>
        <w:t xml:space="preserve">дохід </w:t>
      </w:r>
      <w:r w:rsidRPr="003368C6">
        <w:rPr>
          <w:rFonts w:ascii="Times New Roman" w:hAnsi="Times New Roman" w:cs="Times New Roman"/>
          <w:spacing w:val="-6"/>
          <w:sz w:val="24"/>
          <w:szCs w:val="24"/>
        </w:rPr>
        <w:t xml:space="preserve">підприємця відображається наростаючим підсумком (за </w:t>
      </w:r>
      <w:r w:rsidRPr="003368C6">
        <w:rPr>
          <w:rFonts w:ascii="Times New Roman" w:hAnsi="Times New Roman" w:cs="Times New Roman"/>
          <w:spacing w:val="-2"/>
          <w:sz w:val="24"/>
          <w:szCs w:val="24"/>
        </w:rPr>
        <w:t>місяць, квартал, рік).</w:t>
      </w:r>
    </w:p>
    <w:p w:rsidR="00BF5930" w:rsidRPr="003368C6" w:rsidRDefault="00BF5930" w:rsidP="003368C6">
      <w:pPr>
        <w:spacing w:after="0" w:line="240" w:lineRule="auto"/>
        <w:ind w:firstLine="709"/>
        <w:jc w:val="both"/>
        <w:rPr>
          <w:rFonts w:ascii="Times New Roman" w:hAnsi="Times New Roman" w:cs="Times New Roman"/>
          <w:i/>
          <w:sz w:val="24"/>
          <w:szCs w:val="24"/>
        </w:rPr>
      </w:pPr>
    </w:p>
    <w:p w:rsidR="00BF5930" w:rsidRPr="003368C6" w:rsidRDefault="00BF5930" w:rsidP="003368C6">
      <w:pPr>
        <w:spacing w:after="0" w:line="240" w:lineRule="auto"/>
        <w:ind w:firstLine="709"/>
        <w:jc w:val="both"/>
        <w:rPr>
          <w:rFonts w:ascii="Times New Roman" w:hAnsi="Times New Roman" w:cs="Times New Roman"/>
          <w:i/>
          <w:sz w:val="24"/>
          <w:szCs w:val="24"/>
        </w:rPr>
      </w:pPr>
      <w:r w:rsidRPr="003368C6">
        <w:rPr>
          <w:rFonts w:ascii="Times New Roman" w:hAnsi="Times New Roman" w:cs="Times New Roman"/>
          <w:i/>
          <w:sz w:val="24"/>
          <w:szCs w:val="24"/>
        </w:rPr>
        <w:t>Правила обліку доходів у Книзі</w:t>
      </w:r>
    </w:p>
    <w:p w:rsidR="00BF5930" w:rsidRPr="003368C6" w:rsidRDefault="00BF5930" w:rsidP="003368C6">
      <w:pPr>
        <w:pStyle w:val="a9"/>
        <w:numPr>
          <w:ilvl w:val="0"/>
          <w:numId w:val="109"/>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z w:val="24"/>
          <w:szCs w:val="24"/>
          <w:lang w:eastAsia="uk-UA"/>
        </w:rPr>
        <w:t>із 01.01.2012 р. підприємці – єдинники відображають доходи в Книзі обліку загальною сумою за робочий день, протягом якого їх одержано;</w:t>
      </w:r>
    </w:p>
    <w:p w:rsidR="00BF5930" w:rsidRPr="003368C6" w:rsidRDefault="00BF5930" w:rsidP="003368C6">
      <w:pPr>
        <w:pStyle w:val="a9"/>
        <w:numPr>
          <w:ilvl w:val="0"/>
          <w:numId w:val="109"/>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pacing w:val="-4"/>
          <w:sz w:val="24"/>
          <w:szCs w:val="24"/>
        </w:rPr>
        <w:t>фізичні особи – єдинники третьої групи – платники ПДВ – усі категорії доходів у Книзі записують без ПДВ, що входить до вартості проданих товарів (робіт, послуг), отриманих безкоштовних товарів, списаної кредиторської заборгованості, незалежно від того, за якою ставкою такі доходи оподатковують (фіксована, 3, 5 або 15 %);</w:t>
      </w:r>
    </w:p>
    <w:p w:rsidR="00BF5930" w:rsidRPr="003368C6" w:rsidRDefault="00BF5930" w:rsidP="003368C6">
      <w:pPr>
        <w:pStyle w:val="a9"/>
        <w:numPr>
          <w:ilvl w:val="0"/>
          <w:numId w:val="109"/>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pacing w:val="-4"/>
          <w:sz w:val="24"/>
          <w:szCs w:val="24"/>
        </w:rPr>
        <w:t>різні види доходів єдинника не записують до однієї графи, зокрема їх розмежовано на категорії:</w:t>
      </w:r>
    </w:p>
    <w:p w:rsidR="00BF5930" w:rsidRPr="003368C6" w:rsidRDefault="00BF5930" w:rsidP="003368C6">
      <w:pPr>
        <w:pStyle w:val="a9"/>
        <w:numPr>
          <w:ilvl w:val="0"/>
          <w:numId w:val="110"/>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z w:val="24"/>
          <w:szCs w:val="24"/>
          <w:lang w:eastAsia="uk-UA"/>
        </w:rPr>
        <w:t xml:space="preserve">надходження від продажу товарів (виконання робіт, надання послуг) – графа 2; у графі 3 – суми поверненої покупцям (замовникам) плати за товари (роботи, послуги) або/та передоплати; у графі 4 – суму доходу, що братиме участь у розрахунку загальної суми доходу, який оподатковували за ставкою у фіксованому розмірі (для першої групи </w:t>
      </w:r>
      <w:r w:rsidRPr="003368C6">
        <w:rPr>
          <w:rFonts w:ascii="Times New Roman" w:hAnsi="Times New Roman" w:cs="Times New Roman"/>
          <w:sz w:val="24"/>
          <w:szCs w:val="24"/>
          <w:lang w:val="ru-RU" w:eastAsia="uk-UA"/>
        </w:rPr>
        <w:t>або другої</w:t>
      </w:r>
      <w:r w:rsidRPr="003368C6">
        <w:rPr>
          <w:rFonts w:ascii="Times New Roman" w:hAnsi="Times New Roman" w:cs="Times New Roman"/>
          <w:sz w:val="24"/>
          <w:szCs w:val="24"/>
          <w:lang w:eastAsia="uk-UA"/>
        </w:rPr>
        <w:t>) або ставками 3 % чи 5 % від суми доходу єдинника (для</w:t>
      </w:r>
      <w:r w:rsidRPr="003368C6">
        <w:rPr>
          <w:rFonts w:ascii="Times New Roman" w:hAnsi="Times New Roman" w:cs="Times New Roman"/>
          <w:sz w:val="24"/>
          <w:szCs w:val="24"/>
          <w:lang w:val="ru-RU" w:eastAsia="uk-UA"/>
        </w:rPr>
        <w:t xml:space="preserve"> </w:t>
      </w:r>
      <w:r w:rsidRPr="003368C6">
        <w:rPr>
          <w:rFonts w:ascii="Times New Roman" w:hAnsi="Times New Roman" w:cs="Times New Roman"/>
          <w:sz w:val="24"/>
          <w:szCs w:val="24"/>
          <w:lang w:eastAsia="uk-UA"/>
        </w:rPr>
        <w:t>третьої групи);</w:t>
      </w:r>
    </w:p>
    <w:p w:rsidR="00BF5930" w:rsidRPr="003368C6" w:rsidRDefault="00BF5930" w:rsidP="003368C6">
      <w:pPr>
        <w:pStyle w:val="a9"/>
        <w:numPr>
          <w:ilvl w:val="0"/>
          <w:numId w:val="110"/>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z w:val="24"/>
          <w:szCs w:val="24"/>
          <w:lang w:eastAsia="uk-UA"/>
        </w:rPr>
        <w:t>доходи у вигляді вартості безкоштовно одержаних товарів (робіт, послуг) – графа 5;</w:t>
      </w:r>
    </w:p>
    <w:p w:rsidR="00BF5930" w:rsidRPr="003368C6" w:rsidRDefault="00BF5930" w:rsidP="003368C6">
      <w:pPr>
        <w:pStyle w:val="a9"/>
        <w:numPr>
          <w:ilvl w:val="0"/>
          <w:numId w:val="110"/>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z w:val="24"/>
          <w:szCs w:val="24"/>
          <w:lang w:eastAsia="uk-UA"/>
        </w:rPr>
        <w:t>суми заборгованості, за якою минув строк позовної давності – графа 6;</w:t>
      </w:r>
    </w:p>
    <w:p w:rsidR="00BF5930" w:rsidRPr="003368C6" w:rsidRDefault="00BF5930" w:rsidP="003368C6">
      <w:pPr>
        <w:pStyle w:val="a9"/>
        <w:numPr>
          <w:ilvl w:val="0"/>
          <w:numId w:val="110"/>
        </w:numPr>
        <w:spacing w:after="0" w:line="240" w:lineRule="auto"/>
        <w:ind w:left="0" w:firstLine="709"/>
        <w:jc w:val="both"/>
        <w:rPr>
          <w:rFonts w:ascii="Times New Roman" w:hAnsi="Times New Roman" w:cs="Times New Roman"/>
          <w:sz w:val="24"/>
          <w:szCs w:val="24"/>
          <w:lang w:eastAsia="uk-UA"/>
        </w:rPr>
      </w:pPr>
      <w:r w:rsidRPr="003368C6">
        <w:rPr>
          <w:rFonts w:ascii="Times New Roman" w:hAnsi="Times New Roman" w:cs="Times New Roman"/>
          <w:sz w:val="24"/>
          <w:szCs w:val="24"/>
          <w:lang w:eastAsia="uk-UA"/>
        </w:rPr>
        <w:t xml:space="preserve">будь-які доходи, які обкладають єдиним податком за ставкою 15 % </w:t>
      </w:r>
      <w:r w:rsidRPr="003368C6">
        <w:rPr>
          <w:rFonts w:ascii="Times New Roman" w:hAnsi="Times New Roman" w:cs="Times New Roman"/>
          <w:sz w:val="24"/>
          <w:szCs w:val="24"/>
        </w:rPr>
        <w:t>–</w:t>
      </w:r>
      <w:r w:rsidRPr="003368C6">
        <w:rPr>
          <w:rFonts w:ascii="Times New Roman" w:hAnsi="Times New Roman" w:cs="Times New Roman"/>
          <w:sz w:val="24"/>
          <w:szCs w:val="24"/>
          <w:lang w:eastAsia="uk-UA"/>
        </w:rPr>
        <w:t xml:space="preserve"> графи 8,9.</w:t>
      </w:r>
    </w:p>
    <w:p w:rsidR="00BF5930" w:rsidRPr="003368C6" w:rsidRDefault="00BF5930" w:rsidP="003368C6">
      <w:pPr>
        <w:pStyle w:val="a9"/>
        <w:spacing w:after="0" w:line="240" w:lineRule="auto"/>
        <w:ind w:left="0" w:firstLine="709"/>
        <w:jc w:val="both"/>
        <w:rPr>
          <w:rFonts w:ascii="Times New Roman" w:hAnsi="Times New Roman" w:cs="Times New Roman"/>
          <w:i/>
          <w:sz w:val="24"/>
          <w:szCs w:val="24"/>
        </w:rPr>
      </w:pPr>
    </w:p>
    <w:p w:rsidR="00BF5930" w:rsidRPr="003368C6" w:rsidRDefault="00BF5930" w:rsidP="003368C6">
      <w:pPr>
        <w:pStyle w:val="a9"/>
        <w:spacing w:after="0" w:line="240" w:lineRule="auto"/>
        <w:ind w:left="0" w:firstLine="709"/>
        <w:jc w:val="both"/>
        <w:rPr>
          <w:rFonts w:ascii="Times New Roman" w:hAnsi="Times New Roman" w:cs="Times New Roman"/>
          <w:i/>
          <w:sz w:val="24"/>
          <w:szCs w:val="24"/>
        </w:rPr>
      </w:pPr>
      <w:r w:rsidRPr="003368C6">
        <w:rPr>
          <w:rFonts w:ascii="Times New Roman" w:hAnsi="Times New Roman" w:cs="Times New Roman"/>
          <w:i/>
          <w:sz w:val="24"/>
          <w:szCs w:val="24"/>
        </w:rPr>
        <w:t>Не записують до Книги надходження та доходи:</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відсотки (за залишками на рахунку, депозитні), дивіденди, страхові виплати та відшкодування;</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надходження цільового призначення з Пенсійного фонду й інших фондів загальнообов’язкового державного соціального страхування, з бюджетів або державних цільових фондів, у тому числі у межах державних або місцевих програм;</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суми банківських кредитів (незалежно від строку їх повернення, у межах одного року, або після);</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суми поворотної фінансової допомоги в день її одержання (незалежно від строку їх повернення, у межах одного року або після);</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транзитні суми, що надійшли на поточний рахунок та/або до каси під час виконання договорів доручення, агентських договорів, а також договорів транспортно-експедиторського обслуговування;</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суми податків, зборів, внесків, повернених як зайво або помилково сплачені податки та збори;</w:t>
      </w:r>
    </w:p>
    <w:p w:rsidR="00BF5930" w:rsidRPr="003368C6" w:rsidRDefault="00BF5930" w:rsidP="003368C6">
      <w:pPr>
        <w:pStyle w:val="a9"/>
        <w:numPr>
          <w:ilvl w:val="0"/>
          <w:numId w:val="111"/>
        </w:numPr>
        <w:spacing w:after="0" w:line="240" w:lineRule="auto"/>
        <w:ind w:left="0" w:firstLine="709"/>
        <w:jc w:val="both"/>
        <w:rPr>
          <w:rFonts w:ascii="Times New Roman" w:hAnsi="Times New Roman" w:cs="Times New Roman"/>
          <w:sz w:val="24"/>
          <w:szCs w:val="24"/>
        </w:rPr>
      </w:pPr>
      <w:r w:rsidRPr="003368C6">
        <w:rPr>
          <w:rFonts w:ascii="Times New Roman" w:hAnsi="Times New Roman" w:cs="Times New Roman"/>
          <w:sz w:val="24"/>
          <w:szCs w:val="24"/>
        </w:rPr>
        <w:t>доходи, одержані підприємцем у ролі звичайної фізичної особи (доходи, одержані за основним місцем роботи, або доходи від продажу рухомого й нерухомого майна, що перебуває у власності фізичної особи).</w:t>
      </w:r>
    </w:p>
    <w:p w:rsidR="00BF5930" w:rsidRPr="003368C6" w:rsidRDefault="00BF5930" w:rsidP="003368C6">
      <w:pPr>
        <w:spacing w:after="0" w:line="240" w:lineRule="auto"/>
        <w:ind w:firstLine="709"/>
        <w:jc w:val="both"/>
        <w:rPr>
          <w:rFonts w:ascii="Times New Roman" w:hAnsi="Times New Roman" w:cs="Times New Roman"/>
          <w:i/>
          <w:sz w:val="24"/>
          <w:szCs w:val="24"/>
        </w:rPr>
      </w:pPr>
    </w:p>
    <w:p w:rsidR="00BF5930" w:rsidRPr="003368C6" w:rsidRDefault="00BF5930" w:rsidP="003368C6">
      <w:pPr>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i/>
          <w:sz w:val="24"/>
          <w:szCs w:val="24"/>
        </w:rPr>
        <w:t>Підприємці, які працюють на загальній системі оподаткування або фіксованому податку, подають до Державної податкової служби</w:t>
      </w:r>
      <w:r w:rsidRPr="003368C6">
        <w:rPr>
          <w:rFonts w:ascii="Times New Roman" w:hAnsi="Times New Roman" w:cs="Times New Roman"/>
          <w:sz w:val="24"/>
          <w:szCs w:val="24"/>
        </w:rPr>
        <w:t xml:space="preserve"> «Податкову декларацію про майновий </w:t>
      </w:r>
      <w:r w:rsidRPr="003368C6">
        <w:rPr>
          <w:rFonts w:ascii="Times New Roman" w:hAnsi="Times New Roman" w:cs="Times New Roman"/>
          <w:sz w:val="24"/>
          <w:szCs w:val="24"/>
        </w:rPr>
        <w:lastRenderedPageBreak/>
        <w:t>стан і доходи» (Декларація), затверджену Наказом Міністерства фінансів України від 17.11.2011 р. № 1395. Інструкцію щодо заповнення податкової декларації про майновий стан і доходи розроблено відповідно до ст. 179 ПКУ.</w:t>
      </w:r>
    </w:p>
    <w:p w:rsidR="00BF5930" w:rsidRPr="003368C6" w:rsidRDefault="00BF5930" w:rsidP="003368C6">
      <w:pPr>
        <w:spacing w:after="0" w:line="240" w:lineRule="auto"/>
        <w:ind w:firstLine="709"/>
        <w:jc w:val="both"/>
        <w:rPr>
          <w:rFonts w:ascii="Times New Roman" w:hAnsi="Times New Roman" w:cs="Times New Roman"/>
          <w:i/>
          <w:sz w:val="24"/>
          <w:szCs w:val="24"/>
        </w:rPr>
      </w:pPr>
    </w:p>
    <w:p w:rsidR="00BF5930" w:rsidRPr="003368C6" w:rsidRDefault="00BF5930" w:rsidP="003368C6">
      <w:pPr>
        <w:spacing w:after="0" w:line="240" w:lineRule="auto"/>
        <w:ind w:firstLine="709"/>
        <w:jc w:val="both"/>
        <w:rPr>
          <w:rFonts w:ascii="Times New Roman" w:hAnsi="Times New Roman" w:cs="Times New Roman"/>
          <w:i/>
          <w:sz w:val="24"/>
          <w:szCs w:val="24"/>
        </w:rPr>
      </w:pPr>
      <w:r w:rsidRPr="003368C6">
        <w:rPr>
          <w:rFonts w:ascii="Times New Roman" w:hAnsi="Times New Roman" w:cs="Times New Roman"/>
          <w:i/>
          <w:sz w:val="24"/>
          <w:szCs w:val="24"/>
        </w:rPr>
        <w:t>Способи подання Декларації:</w:t>
      </w:r>
    </w:p>
    <w:p w:rsidR="00BF5930" w:rsidRPr="003368C6" w:rsidRDefault="00BF5930" w:rsidP="003368C6">
      <w:pPr>
        <w:pStyle w:val="a9"/>
        <w:numPr>
          <w:ilvl w:val="0"/>
          <w:numId w:val="112"/>
        </w:numPr>
        <w:spacing w:after="0" w:line="240" w:lineRule="auto"/>
        <w:ind w:left="0" w:firstLine="709"/>
        <w:jc w:val="both"/>
        <w:rPr>
          <w:rFonts w:ascii="Times New Roman" w:hAnsi="Times New Roman" w:cs="Times New Roman"/>
          <w:sz w:val="24"/>
          <w:szCs w:val="24"/>
          <w:lang w:val="ru-RU" w:eastAsia="uk-UA"/>
        </w:rPr>
      </w:pPr>
      <w:r w:rsidRPr="003368C6">
        <w:rPr>
          <w:rFonts w:ascii="Times New Roman" w:hAnsi="Times New Roman" w:cs="Times New Roman"/>
          <w:sz w:val="24"/>
          <w:szCs w:val="24"/>
          <w:lang w:val="ru-RU" w:eastAsia="uk-UA"/>
        </w:rPr>
        <w:t>особисто платником податків або уповноваженою на це особою;</w:t>
      </w:r>
    </w:p>
    <w:p w:rsidR="00BF5930" w:rsidRPr="003368C6" w:rsidRDefault="00BF5930" w:rsidP="003368C6">
      <w:pPr>
        <w:pStyle w:val="a9"/>
        <w:numPr>
          <w:ilvl w:val="0"/>
          <w:numId w:val="112"/>
        </w:numPr>
        <w:spacing w:after="0" w:line="240" w:lineRule="auto"/>
        <w:ind w:left="0" w:firstLine="709"/>
        <w:jc w:val="both"/>
        <w:rPr>
          <w:rFonts w:ascii="Times New Roman" w:hAnsi="Times New Roman" w:cs="Times New Roman"/>
          <w:sz w:val="24"/>
          <w:szCs w:val="24"/>
          <w:lang w:val="ru-RU" w:eastAsia="uk-UA"/>
        </w:rPr>
      </w:pPr>
      <w:r w:rsidRPr="003368C6">
        <w:rPr>
          <w:rFonts w:ascii="Times New Roman" w:hAnsi="Times New Roman" w:cs="Times New Roman"/>
          <w:sz w:val="24"/>
          <w:szCs w:val="24"/>
          <w:lang w:val="ru-RU" w:eastAsia="uk-UA"/>
        </w:rPr>
        <w:t>поштою з повідомленням про вручення та з описом вкладеного;</w:t>
      </w:r>
    </w:p>
    <w:p w:rsidR="00BF5930" w:rsidRPr="003368C6" w:rsidRDefault="00BF5930" w:rsidP="003368C6">
      <w:pPr>
        <w:pStyle w:val="a9"/>
        <w:numPr>
          <w:ilvl w:val="0"/>
          <w:numId w:val="112"/>
        </w:numPr>
        <w:spacing w:after="0" w:line="240" w:lineRule="auto"/>
        <w:ind w:left="0" w:firstLine="709"/>
        <w:jc w:val="both"/>
        <w:rPr>
          <w:rFonts w:ascii="Times New Roman" w:hAnsi="Times New Roman" w:cs="Times New Roman"/>
          <w:sz w:val="24"/>
          <w:szCs w:val="24"/>
          <w:lang w:val="ru-RU" w:eastAsia="uk-UA"/>
        </w:rPr>
      </w:pPr>
      <w:r w:rsidRPr="003368C6">
        <w:rPr>
          <w:rFonts w:ascii="Times New Roman" w:hAnsi="Times New Roman" w:cs="Times New Roman"/>
          <w:sz w:val="24"/>
          <w:szCs w:val="24"/>
          <w:lang w:val="ru-RU" w:eastAsia="uk-UA"/>
        </w:rPr>
        <w:t>в електронній формі із застосуванням засобів електронного зв’язку й із дотриманням умови щодо реєстрації електронного підпису згідно із законодавством.</w:t>
      </w:r>
    </w:p>
    <w:p w:rsidR="00BF5930" w:rsidRPr="003368C6" w:rsidRDefault="00BF5930" w:rsidP="003368C6">
      <w:pPr>
        <w:tabs>
          <w:tab w:val="left" w:pos="0"/>
        </w:tabs>
        <w:spacing w:after="0" w:line="240" w:lineRule="auto"/>
        <w:ind w:firstLine="709"/>
        <w:jc w:val="both"/>
        <w:rPr>
          <w:rFonts w:ascii="Times New Roman" w:hAnsi="Times New Roman" w:cs="Times New Roman"/>
          <w:spacing w:val="-2"/>
          <w:sz w:val="24"/>
          <w:szCs w:val="24"/>
        </w:rPr>
      </w:pPr>
    </w:p>
    <w:p w:rsidR="00BF5930" w:rsidRPr="003368C6" w:rsidRDefault="00BF5930" w:rsidP="003368C6">
      <w:pPr>
        <w:tabs>
          <w:tab w:val="left" w:pos="0"/>
        </w:tabs>
        <w:spacing w:after="0" w:line="240" w:lineRule="auto"/>
        <w:ind w:firstLine="709"/>
        <w:jc w:val="both"/>
        <w:rPr>
          <w:rFonts w:ascii="Times New Roman" w:hAnsi="Times New Roman" w:cs="Times New Roman"/>
          <w:spacing w:val="-2"/>
          <w:sz w:val="24"/>
          <w:szCs w:val="24"/>
        </w:rPr>
      </w:pPr>
      <w:r w:rsidRPr="003368C6">
        <w:rPr>
          <w:rFonts w:ascii="Times New Roman" w:hAnsi="Times New Roman" w:cs="Times New Roman"/>
          <w:spacing w:val="-2"/>
          <w:sz w:val="24"/>
          <w:szCs w:val="24"/>
        </w:rPr>
        <w:t xml:space="preserve">Єдиний податок, що підлягає сплаті до бюджету суб’єктом малого підприємництва, обчислюють із суми виручки від реалізації, що надійшла на поточний рахунок або до каси суб’єкта малого підприємництва. </w:t>
      </w: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sz w:val="24"/>
          <w:szCs w:val="24"/>
        </w:rPr>
        <w:t xml:space="preserve">Нарахування єдиного податку у бухгалтерському обліку відображають записом </w:t>
      </w:r>
      <w:r w:rsidRPr="003368C6">
        <w:rPr>
          <w:rFonts w:ascii="Times New Roman" w:hAnsi="Times New Roman" w:cs="Times New Roman"/>
          <w:b/>
          <w:sz w:val="24"/>
          <w:szCs w:val="24"/>
        </w:rPr>
        <w:t>Дт 92</w:t>
      </w:r>
      <w:r w:rsidRPr="003368C6">
        <w:rPr>
          <w:rFonts w:ascii="Times New Roman" w:hAnsi="Times New Roman" w:cs="Times New Roman"/>
          <w:sz w:val="24"/>
          <w:szCs w:val="24"/>
        </w:rPr>
        <w:t xml:space="preserve"> «Адміністративні витрати» </w:t>
      </w:r>
      <w:r w:rsidRPr="003368C6">
        <w:rPr>
          <w:rFonts w:ascii="Times New Roman" w:hAnsi="Times New Roman" w:cs="Times New Roman"/>
          <w:b/>
          <w:sz w:val="24"/>
          <w:szCs w:val="24"/>
        </w:rPr>
        <w:t>Кт 641</w:t>
      </w:r>
      <w:r w:rsidRPr="003368C6">
        <w:rPr>
          <w:rFonts w:ascii="Times New Roman" w:hAnsi="Times New Roman" w:cs="Times New Roman"/>
          <w:sz w:val="24"/>
          <w:szCs w:val="24"/>
        </w:rPr>
        <w:t xml:space="preserve"> (загальний план рахунків) </w:t>
      </w:r>
      <w:r w:rsidRPr="003368C6">
        <w:rPr>
          <w:rFonts w:ascii="Times New Roman" w:hAnsi="Times New Roman" w:cs="Times New Roman"/>
          <w:b/>
          <w:sz w:val="24"/>
          <w:szCs w:val="24"/>
        </w:rPr>
        <w:t>Дт 96 Кт 64</w:t>
      </w:r>
      <w:r w:rsidRPr="003368C6">
        <w:rPr>
          <w:rFonts w:ascii="Times New Roman" w:hAnsi="Times New Roman" w:cs="Times New Roman"/>
          <w:sz w:val="24"/>
          <w:szCs w:val="24"/>
        </w:rPr>
        <w:t>/ЄП (спрощений план рахунків).</w:t>
      </w: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r w:rsidRPr="003368C6">
        <w:rPr>
          <w:rFonts w:ascii="Times New Roman" w:hAnsi="Times New Roman" w:cs="Times New Roman"/>
          <w:sz w:val="24"/>
          <w:szCs w:val="24"/>
        </w:rPr>
        <w:t>Відповідно до останніх змін, під час складання фінансової звітності суму, нараховану за кредитом субрахунків до рахунку 64 за звітний період, зазначають у рядку 091 форми № 2-М «Звіт про фінансові результати» фінансової звітності суб’єкта малого підприємництва.</w:t>
      </w:r>
    </w:p>
    <w:p w:rsidR="00BF5930" w:rsidRPr="003368C6" w:rsidRDefault="00BF5930" w:rsidP="003368C6">
      <w:pPr>
        <w:tabs>
          <w:tab w:val="left" w:pos="0"/>
        </w:tabs>
        <w:spacing w:after="0" w:line="240" w:lineRule="auto"/>
        <w:ind w:firstLine="709"/>
        <w:jc w:val="both"/>
        <w:rPr>
          <w:rFonts w:ascii="Times New Roman" w:hAnsi="Times New Roman" w:cs="Times New Roman"/>
          <w:sz w:val="24"/>
          <w:szCs w:val="24"/>
        </w:rPr>
      </w:pPr>
    </w:p>
    <w:p w:rsidR="00BF5930" w:rsidRPr="003368C6" w:rsidRDefault="00BF5930" w:rsidP="003368C6">
      <w:pPr>
        <w:spacing w:after="0" w:line="240" w:lineRule="auto"/>
        <w:ind w:firstLine="709"/>
        <w:jc w:val="both"/>
        <w:rPr>
          <w:rFonts w:ascii="Times New Roman" w:hAnsi="Times New Roman" w:cs="Times New Roman"/>
          <w:b/>
          <w:color w:val="000000"/>
          <w:sz w:val="24"/>
          <w:szCs w:val="24"/>
        </w:rPr>
      </w:pPr>
      <w:r w:rsidRPr="003368C6">
        <w:rPr>
          <w:rFonts w:ascii="Times New Roman" w:hAnsi="Times New Roman" w:cs="Times New Roman"/>
          <w:b/>
          <w:color w:val="000000"/>
          <w:sz w:val="24"/>
          <w:szCs w:val="24"/>
        </w:rPr>
        <w:t>2. Облік податку на додану вартість на малих підприємствах</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Відомо, що ПДВ є внутрішнім непрямим податком на споживання, який справляють з операцій постачання  товарів /послуг, що споживають на території України.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Відповідно до ст. 14 Податкового кодексу України </w:t>
      </w:r>
      <w:r w:rsidRPr="003368C6">
        <w:rPr>
          <w:rFonts w:ascii="Times New Roman" w:hAnsi="Times New Roman" w:cs="Times New Roman"/>
          <w:i/>
          <w:color w:val="000000"/>
          <w:sz w:val="24"/>
          <w:szCs w:val="24"/>
        </w:rPr>
        <w:t>податок на додану вартість</w:t>
      </w:r>
      <w:r w:rsidRPr="003368C6">
        <w:rPr>
          <w:rFonts w:ascii="Times New Roman" w:hAnsi="Times New Roman" w:cs="Times New Roman"/>
          <w:color w:val="000000"/>
          <w:sz w:val="24"/>
          <w:szCs w:val="24"/>
        </w:rPr>
        <w:t xml:space="preserve"> – непрямий податок, який нараховують, сплачуються відповідно до норм. Також у ПКУ дано визначення понять:</w:t>
      </w:r>
    </w:p>
    <w:p w:rsidR="00BF5930" w:rsidRPr="003368C6" w:rsidRDefault="00BF5930" w:rsidP="003368C6">
      <w:pPr>
        <w:pStyle w:val="a9"/>
        <w:numPr>
          <w:ilvl w:val="0"/>
          <w:numId w:val="115"/>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i/>
          <w:color w:val="000000"/>
          <w:sz w:val="24"/>
          <w:szCs w:val="24"/>
        </w:rPr>
        <w:t>податкове зобов’язання</w:t>
      </w:r>
      <w:r w:rsidRPr="003368C6">
        <w:rPr>
          <w:rFonts w:ascii="Times New Roman" w:hAnsi="Times New Roman" w:cs="Times New Roman"/>
          <w:color w:val="000000"/>
          <w:sz w:val="24"/>
          <w:szCs w:val="24"/>
        </w:rPr>
        <w:t xml:space="preserve"> – сума коштів, яку платник податків, у тому числі податковий агент, повинен сплатити до відповідного бюджету як податок або збір на підставі, в порядку та строки, визначені податковим законодавством (у тому числі суму коштів, визначену платником податків у податковому векселі та не сплачену в установлений законодавством строк);</w:t>
      </w:r>
    </w:p>
    <w:p w:rsidR="00BF5930" w:rsidRPr="003368C6" w:rsidRDefault="00BF5930" w:rsidP="003368C6">
      <w:pPr>
        <w:pStyle w:val="a9"/>
        <w:numPr>
          <w:ilvl w:val="0"/>
          <w:numId w:val="115"/>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i/>
          <w:color w:val="000000"/>
          <w:sz w:val="24"/>
          <w:szCs w:val="24"/>
        </w:rPr>
        <w:t>податковий кредит</w:t>
      </w:r>
      <w:r w:rsidRPr="003368C6">
        <w:rPr>
          <w:rFonts w:ascii="Times New Roman" w:hAnsi="Times New Roman" w:cs="Times New Roman"/>
          <w:color w:val="000000"/>
          <w:sz w:val="24"/>
          <w:szCs w:val="24"/>
        </w:rPr>
        <w:t xml:space="preserve"> – сума, на яку платник податку на додану вартість має право зменшити податкове зобов’язання звітного (податкового) періоду, визначена згідно з р. </w:t>
      </w:r>
      <w:r w:rsidRPr="003368C6">
        <w:rPr>
          <w:rFonts w:ascii="Times New Roman" w:hAnsi="Times New Roman" w:cs="Times New Roman"/>
          <w:color w:val="000000"/>
          <w:sz w:val="24"/>
          <w:szCs w:val="24"/>
          <w:lang w:val="en-US"/>
        </w:rPr>
        <w:t>V</w:t>
      </w:r>
      <w:r w:rsidRPr="003368C6">
        <w:rPr>
          <w:rFonts w:ascii="Times New Roman" w:hAnsi="Times New Roman" w:cs="Times New Roman"/>
          <w:color w:val="000000"/>
          <w:sz w:val="24"/>
          <w:szCs w:val="24"/>
          <w:lang w:val="ru-RU"/>
        </w:rPr>
        <w:t xml:space="preserve"> </w:t>
      </w:r>
      <w:r w:rsidRPr="003368C6">
        <w:rPr>
          <w:rFonts w:ascii="Times New Roman" w:hAnsi="Times New Roman" w:cs="Times New Roman"/>
          <w:color w:val="000000"/>
          <w:sz w:val="24"/>
          <w:szCs w:val="24"/>
        </w:rPr>
        <w:t>ПКУ.</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Згідно зі ст. 198 ПКУ податковий кредит звітного періоду визначають, виходячи з договірної (контрактної) вартості товарів/послуг, але не вище за рівень звичайних цін, визначених відповідно  до ст. 39 Податкового кодексу, та складають із сум податків, нарахованих (сплачених) платником податку за ставкою, встановленою у ст. 193 ПКУ, протягом такого звітного періоду у зв’язку з:</w:t>
      </w:r>
    </w:p>
    <w:p w:rsidR="00BF5930" w:rsidRPr="003368C6" w:rsidRDefault="00BF5930" w:rsidP="003368C6">
      <w:pPr>
        <w:pStyle w:val="a9"/>
        <w:numPr>
          <w:ilvl w:val="0"/>
          <w:numId w:val="113"/>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придбанням або виготовленням товарів (у тому числі за їх імпорту) та послуг з метою їх подальшого використання в оподатковуваних операціях у межах господарської діяльності платника податку;</w:t>
      </w:r>
    </w:p>
    <w:p w:rsidR="00BF5930" w:rsidRPr="003368C6" w:rsidRDefault="00BF5930" w:rsidP="003368C6">
      <w:pPr>
        <w:pStyle w:val="a9"/>
        <w:numPr>
          <w:ilvl w:val="0"/>
          <w:numId w:val="113"/>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придбанням основних фондів, у тому числі за їх імпорту, з метою подальшого використання в оподатковуваних операціях у межах господарської діяльності платника податку.</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При цьому датою виникнення права платника податку на формування податкового кредиту відповідно до п. 198.2    ст. 198 р. 5 ПКУ вважають дату тієї події, що відбулася раніше:</w:t>
      </w:r>
    </w:p>
    <w:p w:rsidR="00BF5930" w:rsidRPr="003368C6" w:rsidRDefault="00BF5930" w:rsidP="003368C6">
      <w:pPr>
        <w:pStyle w:val="a9"/>
        <w:numPr>
          <w:ilvl w:val="0"/>
          <w:numId w:val="114"/>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lastRenderedPageBreak/>
        <w:t>дата списання коштів із банківського рахунка платника податку на оплату товарів/послуг;</w:t>
      </w:r>
    </w:p>
    <w:p w:rsidR="00BF5930" w:rsidRPr="003368C6" w:rsidRDefault="00BF5930" w:rsidP="003368C6">
      <w:pPr>
        <w:pStyle w:val="a9"/>
        <w:numPr>
          <w:ilvl w:val="0"/>
          <w:numId w:val="114"/>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дата отримання платником податку товарів/послуг, що підтверджено податковою накладною.</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Відповідно до р. </w:t>
      </w:r>
      <w:r w:rsidRPr="003368C6">
        <w:rPr>
          <w:rFonts w:ascii="Times New Roman" w:hAnsi="Times New Roman" w:cs="Times New Roman"/>
          <w:color w:val="000000"/>
          <w:sz w:val="24"/>
          <w:szCs w:val="24"/>
          <w:lang w:val="en-US"/>
        </w:rPr>
        <w:t>V</w:t>
      </w:r>
      <w:r w:rsidRPr="003368C6">
        <w:rPr>
          <w:rFonts w:ascii="Times New Roman" w:hAnsi="Times New Roman" w:cs="Times New Roman"/>
          <w:color w:val="000000"/>
          <w:sz w:val="24"/>
          <w:szCs w:val="24"/>
        </w:rPr>
        <w:t xml:space="preserve"> ПКУ для цілей оподаткування </w:t>
      </w:r>
      <w:r w:rsidRPr="003368C6">
        <w:rPr>
          <w:rFonts w:ascii="Times New Roman" w:hAnsi="Times New Roman" w:cs="Times New Roman"/>
          <w:i/>
          <w:color w:val="000000"/>
          <w:sz w:val="24"/>
          <w:szCs w:val="24"/>
        </w:rPr>
        <w:t>платником податку є</w:t>
      </w:r>
      <w:r w:rsidRPr="003368C6">
        <w:rPr>
          <w:rFonts w:ascii="Times New Roman" w:hAnsi="Times New Roman" w:cs="Times New Roman"/>
          <w:color w:val="000000"/>
          <w:sz w:val="24"/>
          <w:szCs w:val="24"/>
        </w:rPr>
        <w:t xml:space="preserve"> :</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будь-яка особа, що підлягає обов’язковій реєстрації або прийняла рішення про добровільну реєстрацію як платника податку, подає до органу Державної податкової служби за місцем знаходження (місцем проживання) реєстраційну заяву (ст. 183);</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будь-яка особа, що зареєстрована або підлягає  реєстрації як платник податку;</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будь-яка особа, що ввозить товари на митну територію України в обсягах, які підлягають оподаткуванню, та на яку покладають відповідальність за сплату податків у разі переміщення товарів через митний кордон України відповідно до Митного кодексу України;</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особа, що здійснює облік результатів діяльності за договором про спільну діяльність без утворення юридичної особи;</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особа – управитель майна, яка здійснює окремий податковий облік з податку на додану вартість щодо господарських операцій, пов’язаних із використанням майна, що отримане в управління за договорами управління майном;</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особа, що проводить операції з постачання конфіскованого майна, знахідок, скарбів, майна, визнаного безгосподарнім, майна, по яке не звернувся власник до кінця строку зберігання, та майна, що за правом успадкування чи на інших законних підставах переходить у власність держави незалежно від того, чи досягає вона загальної суми операцій із постачання товарів/послуг, визначеної у ст. 181 ПКУ, а також незалежно від того, який режим оподаткування використовує така особа згідно із законодавством;</w:t>
      </w:r>
    </w:p>
    <w:p w:rsidR="00BF5930" w:rsidRPr="003368C6" w:rsidRDefault="00BF5930" w:rsidP="003368C6">
      <w:pPr>
        <w:pStyle w:val="a9"/>
        <w:numPr>
          <w:ilvl w:val="0"/>
          <w:numId w:val="116"/>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особа, що уповноважена вносити податок з об’єктів оподаткування, що виникають унаслідок поставки послуг підприємствами залізничного транспорту з їх основної діяльності, що перебувають у підпорядкуванні платника податку в порядку, встановленому  КМУ. </w:t>
      </w:r>
    </w:p>
    <w:p w:rsidR="00BF5930" w:rsidRPr="003368C6" w:rsidRDefault="00BF5930" w:rsidP="003368C6">
      <w:pPr>
        <w:spacing w:after="0" w:line="240" w:lineRule="auto"/>
        <w:ind w:firstLine="709"/>
        <w:jc w:val="both"/>
        <w:rPr>
          <w:rFonts w:ascii="Times New Roman" w:hAnsi="Times New Roman" w:cs="Times New Roman"/>
          <w:i/>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i/>
          <w:color w:val="000000"/>
          <w:sz w:val="24"/>
          <w:szCs w:val="24"/>
        </w:rPr>
      </w:pPr>
      <w:r w:rsidRPr="003368C6">
        <w:rPr>
          <w:rFonts w:ascii="Times New Roman" w:hAnsi="Times New Roman" w:cs="Times New Roman"/>
          <w:i/>
          <w:color w:val="000000"/>
          <w:sz w:val="24"/>
          <w:szCs w:val="24"/>
        </w:rPr>
        <w:t>Датою виникнення податкових зобов’язань із постачання товарів/послуг вважають дату, яка припадає на податковий період, протягом якого відбувається будь-яка з подій, що сталася раніше:</w:t>
      </w:r>
    </w:p>
    <w:p w:rsidR="00BF5930" w:rsidRPr="003368C6" w:rsidRDefault="00BF5930" w:rsidP="003368C6">
      <w:pPr>
        <w:pStyle w:val="a9"/>
        <w:numPr>
          <w:ilvl w:val="0"/>
          <w:numId w:val="117"/>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дата зарахування коштів від покупця/замовника на банківський рахунок платника податку як оплата товарів/послуг, що підлягають постачанню, у разі постачання товарів/послуг за готівку – дата оприбуткування коштів у касі платника податку, у разі відсутності такої – дата інкасації готівки у банківській установі, що обслуговує платника податку;</w:t>
      </w:r>
    </w:p>
    <w:p w:rsidR="00BF5930" w:rsidRPr="003368C6" w:rsidRDefault="00BF5930" w:rsidP="003368C6">
      <w:pPr>
        <w:pStyle w:val="a9"/>
        <w:numPr>
          <w:ilvl w:val="0"/>
          <w:numId w:val="117"/>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дата відвантаження товарів, у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засвідчує факт постачання послуг платником податку.</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Наказом Міністерства фінансів України від 10.02.2012 р. № 144 через внесення зміни до «Положення про реєстрацію платників податку на додану вартість», затвердженого наказом МФУ від 07.11.2011 р. № 1394, приведено згадане положення у відповідність із ПКУ. Пунк 1.4 Положення, що визначає поняття «особа» для цілей реєстрації її як платника ПДВ, тепер не стосується:</w:t>
      </w:r>
    </w:p>
    <w:p w:rsidR="00BF5930" w:rsidRPr="003368C6" w:rsidRDefault="00BF5930" w:rsidP="003368C6">
      <w:pPr>
        <w:pStyle w:val="a9"/>
        <w:numPr>
          <w:ilvl w:val="0"/>
          <w:numId w:val="118"/>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юридичних осіб, які застосовують ставки єдиного податку в розмірі 5 % (за винятком юридичних осіб – платників єдиного податку, які здійснюють постачання послуг (робіт) платникам ПДВ і обсяг такого постачання за останні 12 календарних місяців сукупно перевищує 300 тис грн);</w:t>
      </w:r>
    </w:p>
    <w:p w:rsidR="00BF5930" w:rsidRPr="003368C6" w:rsidRDefault="00BF5930" w:rsidP="003368C6">
      <w:pPr>
        <w:pStyle w:val="a9"/>
        <w:numPr>
          <w:ilvl w:val="0"/>
          <w:numId w:val="118"/>
        </w:numPr>
        <w:spacing w:after="0" w:line="240" w:lineRule="auto"/>
        <w:ind w:left="0"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фізичних осіб – підприємців, що є платниками єдиного податку першої та другої груп, а також третьої групи, які застосовують ставку єдиного податку в розмірі 5 % (за </w:t>
      </w:r>
      <w:r w:rsidRPr="003368C6">
        <w:rPr>
          <w:rFonts w:ascii="Times New Roman" w:hAnsi="Times New Roman" w:cs="Times New Roman"/>
          <w:color w:val="000000"/>
          <w:sz w:val="24"/>
          <w:szCs w:val="24"/>
        </w:rPr>
        <w:lastRenderedPageBreak/>
        <w:t>винятком платників третьої групи, що здійснюють постачання послуг (робіт) платникам ПДВ та обсяг такого постачання за останні 12 календарних місяців сукупно перевищує 300 тис грн).</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Решту платників єдиного податку, які не підпадають під ці критерії, вважають «особами», та, відповідно, вони можуть/повинні реєструватися як платники ПДВ. Про дату реєстрації платником ПДВ для суб’єктів господарювання, які з 01.01.2012 р. перейшли на спрощену систему оподаткування із застосуванням ставки єдиного податку в розмірі 3 % або 7 % та подали заяву про реєстрацію до 25.01.2012 р. включно, зазначено в п. 3.1 Наказу № 144. У цьому випадку датою реєстрації як платника ПДВ та датою початку дії свідоцтва про таку реєстрацію є дата внесення відповідного запису до Реєстру платників ПДВ.</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Платник податку зобов’язаний надати покупцю (отримувачу) на його вимогу підписану уповноваженою платником особою та скріплену печаткою податкову накладну, яку виписують у двох примірниках у день виникнення податкових зобов’язань продавця. Оригінал податкової  накладної видають покупцю, копія залишається у продавця товарів/послуг. Податкова накладна відображається у податкових зобов’язаннях і Реєстрі виданих податкових накладних продавця та реєстрі отриманих податкових накладних покупця (наказ  ДПАУ «Про затвердження форми Реєстру виданих та отриманих податкових накладних  та Порядку його ведення» від 24.12.2010 р. № 1002).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Інструкція № 141 пропонує для обліку сум ПДВ використовувати аналітичний рахунок «Розрахунки за податком на додану вартість» субрахунка 641, який призначено для відображення розрахунків із бюджетом, тобто за кредитом цього субрахунка відображають суми, що підлягають сплаті до бюджету, а за дебетом – фактично сплачені суми. За термінологією ПКУ суму, що підлягає сплаті до бюджету, називають податковим зобов’язанням.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Для визначення сум податкових зобов’язань платники податків складають податкові декларації: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1) суму податку, що підлягає сплаті до бюджету, не переносять у бухгалтерський облік із декларації, а формують безпосередньо у ньому. Відповідно до Інструкції № 141 (Інструкції з бухгалтерського обліку податку на додану вартість, затвердженої наказом МФУ від 01.07.97 р. № 141 (у редакції наказу МФУ від 24.12.2004 р. № 818) податкова декларація з податку на додану вартість має складатися на підставі даних аналітичного рахунка 641/пдв;</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2) термін «податкове зобов’язання» має власне визначення для цілей р. 5 ПКУ, яке відмінне від Інструкції  № 291 (визначення субрахунка 643 «Податкове зобов’язання»).</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color w:val="000000"/>
          <w:sz w:val="24"/>
          <w:szCs w:val="24"/>
        </w:rPr>
        <w:t xml:space="preserve">вартість здійснюють на рахунку 64 «Розрахунки за податками й платежами». </w:t>
      </w:r>
    </w:p>
    <w:p w:rsidR="00BF5930" w:rsidRPr="003368C6" w:rsidRDefault="00BF5930" w:rsidP="003368C6">
      <w:pPr>
        <w:spacing w:after="0" w:line="240" w:lineRule="auto"/>
        <w:ind w:firstLine="709"/>
        <w:jc w:val="both"/>
        <w:rPr>
          <w:rFonts w:ascii="Times New Roman" w:hAnsi="Times New Roman" w:cs="Times New Roman"/>
          <w:color w:val="000000"/>
          <w:spacing w:val="-2"/>
          <w:sz w:val="24"/>
          <w:szCs w:val="24"/>
        </w:rPr>
      </w:pPr>
      <w:r w:rsidRPr="003368C6">
        <w:rPr>
          <w:rFonts w:ascii="Times New Roman" w:hAnsi="Times New Roman" w:cs="Times New Roman"/>
          <w:color w:val="000000"/>
          <w:spacing w:val="-2"/>
          <w:sz w:val="24"/>
          <w:szCs w:val="24"/>
        </w:rPr>
        <w:t>Нарахування податкових зобов’язань відображається у бухгалтерському обліку записом за кредитом аналітичного рахунка 641/пдв, який кореспондує із:</w:t>
      </w:r>
    </w:p>
    <w:p w:rsidR="00BF5930" w:rsidRPr="003368C6" w:rsidRDefault="00BF5930" w:rsidP="003368C6">
      <w:pPr>
        <w:pStyle w:val="a9"/>
        <w:numPr>
          <w:ilvl w:val="0"/>
          <w:numId w:val="119"/>
        </w:numPr>
        <w:spacing w:after="0" w:line="240" w:lineRule="auto"/>
        <w:ind w:left="0" w:firstLine="709"/>
        <w:jc w:val="both"/>
        <w:rPr>
          <w:rFonts w:ascii="Times New Roman" w:hAnsi="Times New Roman" w:cs="Times New Roman"/>
          <w:color w:val="000000"/>
          <w:spacing w:val="-2"/>
          <w:sz w:val="24"/>
          <w:szCs w:val="24"/>
        </w:rPr>
      </w:pPr>
      <w:r w:rsidRPr="003368C6">
        <w:rPr>
          <w:rFonts w:ascii="Times New Roman" w:hAnsi="Times New Roman" w:cs="Times New Roman"/>
          <w:color w:val="000000"/>
          <w:spacing w:val="-2"/>
          <w:sz w:val="24"/>
          <w:szCs w:val="24"/>
        </w:rPr>
        <w:t>рахунками обліку доходів;</w:t>
      </w:r>
    </w:p>
    <w:p w:rsidR="00BF5930" w:rsidRPr="003368C6" w:rsidRDefault="00BF5930" w:rsidP="003368C6">
      <w:pPr>
        <w:pStyle w:val="a9"/>
        <w:numPr>
          <w:ilvl w:val="0"/>
          <w:numId w:val="119"/>
        </w:numPr>
        <w:spacing w:after="0" w:line="240" w:lineRule="auto"/>
        <w:ind w:left="0" w:firstLine="709"/>
        <w:jc w:val="both"/>
        <w:rPr>
          <w:rFonts w:ascii="Times New Roman" w:hAnsi="Times New Roman" w:cs="Times New Roman"/>
          <w:color w:val="000000"/>
          <w:spacing w:val="-2"/>
          <w:sz w:val="24"/>
          <w:szCs w:val="24"/>
        </w:rPr>
      </w:pPr>
      <w:r w:rsidRPr="003368C6">
        <w:rPr>
          <w:rFonts w:ascii="Times New Roman" w:hAnsi="Times New Roman" w:cs="Times New Roman"/>
          <w:color w:val="000000"/>
          <w:spacing w:val="-2"/>
          <w:sz w:val="24"/>
          <w:szCs w:val="24"/>
        </w:rPr>
        <w:t>субрахунком 643;</w:t>
      </w:r>
    </w:p>
    <w:p w:rsidR="00BF5930" w:rsidRPr="003368C6" w:rsidRDefault="00BF5930" w:rsidP="003368C6">
      <w:pPr>
        <w:pStyle w:val="a9"/>
        <w:numPr>
          <w:ilvl w:val="0"/>
          <w:numId w:val="119"/>
        </w:numPr>
        <w:spacing w:after="0" w:line="240" w:lineRule="auto"/>
        <w:ind w:left="0" w:firstLine="709"/>
        <w:jc w:val="both"/>
        <w:rPr>
          <w:rFonts w:ascii="Times New Roman" w:hAnsi="Times New Roman" w:cs="Times New Roman"/>
          <w:color w:val="000000"/>
          <w:spacing w:val="-2"/>
          <w:sz w:val="24"/>
          <w:szCs w:val="24"/>
        </w:rPr>
      </w:pPr>
      <w:r w:rsidRPr="003368C6">
        <w:rPr>
          <w:rFonts w:ascii="Times New Roman" w:hAnsi="Times New Roman" w:cs="Times New Roman"/>
          <w:color w:val="000000"/>
          <w:spacing w:val="-2"/>
          <w:sz w:val="24"/>
          <w:szCs w:val="24"/>
        </w:rPr>
        <w:t>рахунками обліку витрат.</w:t>
      </w:r>
    </w:p>
    <w:p w:rsidR="00BF5930" w:rsidRPr="003368C6" w:rsidRDefault="00BF5930" w:rsidP="003368C6">
      <w:pPr>
        <w:spacing w:after="0" w:line="240" w:lineRule="auto"/>
        <w:ind w:firstLine="709"/>
        <w:jc w:val="both"/>
        <w:rPr>
          <w:rFonts w:ascii="Times New Roman" w:hAnsi="Times New Roman" w:cs="Times New Roman"/>
          <w:color w:val="000000"/>
          <w:spacing w:val="-2"/>
          <w:sz w:val="24"/>
          <w:szCs w:val="24"/>
        </w:rPr>
      </w:pPr>
    </w:p>
    <w:p w:rsidR="00BF5930" w:rsidRPr="003368C6" w:rsidRDefault="00BF5930" w:rsidP="003368C6">
      <w:pPr>
        <w:spacing w:after="0" w:line="240" w:lineRule="auto"/>
        <w:ind w:firstLine="709"/>
        <w:jc w:val="both"/>
        <w:rPr>
          <w:rFonts w:ascii="Times New Roman" w:hAnsi="Times New Roman" w:cs="Times New Roman"/>
          <w:color w:val="000000"/>
          <w:spacing w:val="-2"/>
          <w:sz w:val="24"/>
          <w:szCs w:val="24"/>
        </w:rPr>
      </w:pPr>
      <w:r w:rsidRPr="003368C6">
        <w:rPr>
          <w:rFonts w:ascii="Times New Roman" w:hAnsi="Times New Roman" w:cs="Times New Roman"/>
          <w:color w:val="000000"/>
          <w:spacing w:val="-2"/>
          <w:sz w:val="24"/>
          <w:szCs w:val="24"/>
        </w:rPr>
        <w:t xml:space="preserve">Для нарахування податкових зобов’язань здійснюють бухгалтерський запис: </w:t>
      </w:r>
      <w:r w:rsidRPr="003368C6">
        <w:rPr>
          <w:rFonts w:ascii="Times New Roman" w:hAnsi="Times New Roman" w:cs="Times New Roman"/>
          <w:b/>
          <w:color w:val="000000"/>
          <w:spacing w:val="-2"/>
          <w:sz w:val="24"/>
          <w:szCs w:val="24"/>
        </w:rPr>
        <w:t>Дт 701 Кт 641</w:t>
      </w:r>
      <w:r w:rsidRPr="003368C6">
        <w:rPr>
          <w:rFonts w:ascii="Times New Roman" w:hAnsi="Times New Roman" w:cs="Times New Roman"/>
          <w:color w:val="000000"/>
          <w:spacing w:val="-2"/>
          <w:sz w:val="24"/>
          <w:szCs w:val="24"/>
        </w:rPr>
        <w:t xml:space="preserve"> «Розрахунки за податками» (якщо податкове зобов’язання визнали на дату авансу – </w:t>
      </w:r>
      <w:r w:rsidRPr="003368C6">
        <w:rPr>
          <w:rFonts w:ascii="Times New Roman" w:hAnsi="Times New Roman" w:cs="Times New Roman"/>
          <w:b/>
          <w:color w:val="000000"/>
          <w:spacing w:val="-2"/>
          <w:sz w:val="24"/>
          <w:szCs w:val="24"/>
        </w:rPr>
        <w:t>Дт 703 Кт 643</w:t>
      </w:r>
      <w:r w:rsidRPr="003368C6">
        <w:rPr>
          <w:rFonts w:ascii="Times New Roman" w:hAnsi="Times New Roman" w:cs="Times New Roman"/>
          <w:color w:val="000000"/>
          <w:spacing w:val="-2"/>
          <w:sz w:val="24"/>
          <w:szCs w:val="24"/>
        </w:rPr>
        <w:t xml:space="preserve">) (загальний план рахунків), а </w:t>
      </w:r>
      <w:r w:rsidRPr="003368C6">
        <w:rPr>
          <w:rFonts w:ascii="Times New Roman" w:hAnsi="Times New Roman" w:cs="Times New Roman"/>
          <w:b/>
          <w:color w:val="000000"/>
          <w:spacing w:val="-2"/>
          <w:sz w:val="24"/>
          <w:szCs w:val="24"/>
        </w:rPr>
        <w:t>Дт 70 Кт 64</w:t>
      </w:r>
      <w:r w:rsidRPr="003368C6">
        <w:rPr>
          <w:rFonts w:ascii="Times New Roman" w:hAnsi="Times New Roman" w:cs="Times New Roman"/>
          <w:color w:val="000000"/>
          <w:spacing w:val="-2"/>
          <w:sz w:val="24"/>
          <w:szCs w:val="24"/>
        </w:rPr>
        <w:t xml:space="preserve"> (спрощений план рахунків). Податковий кредит відображають записом </w:t>
      </w:r>
      <w:r w:rsidRPr="003368C6">
        <w:rPr>
          <w:rFonts w:ascii="Times New Roman" w:hAnsi="Times New Roman" w:cs="Times New Roman"/>
          <w:b/>
          <w:color w:val="000000"/>
          <w:spacing w:val="-2"/>
          <w:sz w:val="24"/>
          <w:szCs w:val="24"/>
        </w:rPr>
        <w:t>Дт 641 Кт 631</w:t>
      </w:r>
      <w:r w:rsidRPr="003368C6">
        <w:rPr>
          <w:rFonts w:ascii="Times New Roman" w:hAnsi="Times New Roman" w:cs="Times New Roman"/>
          <w:color w:val="000000"/>
          <w:spacing w:val="-2"/>
          <w:sz w:val="24"/>
          <w:szCs w:val="24"/>
        </w:rPr>
        <w:t xml:space="preserve"> (загальний план рахунків), а </w:t>
      </w:r>
      <w:r w:rsidRPr="003368C6">
        <w:rPr>
          <w:rFonts w:ascii="Times New Roman" w:hAnsi="Times New Roman" w:cs="Times New Roman"/>
          <w:b/>
          <w:color w:val="000000"/>
          <w:spacing w:val="-2"/>
          <w:sz w:val="24"/>
          <w:szCs w:val="24"/>
        </w:rPr>
        <w:t>Дт 64 Кт 68</w:t>
      </w:r>
      <w:r w:rsidRPr="003368C6">
        <w:rPr>
          <w:rFonts w:ascii="Times New Roman" w:hAnsi="Times New Roman" w:cs="Times New Roman"/>
          <w:color w:val="000000"/>
          <w:spacing w:val="-2"/>
          <w:sz w:val="24"/>
          <w:szCs w:val="24"/>
        </w:rPr>
        <w:t xml:space="preserve"> (спрощений план рахунків).</w:t>
      </w:r>
    </w:p>
    <w:p w:rsidR="00BF5930" w:rsidRPr="003368C6" w:rsidRDefault="00BF5930" w:rsidP="003368C6">
      <w:pPr>
        <w:spacing w:after="0" w:line="240" w:lineRule="auto"/>
        <w:ind w:firstLine="709"/>
        <w:jc w:val="both"/>
        <w:rPr>
          <w:rFonts w:ascii="Times New Roman" w:hAnsi="Times New Roman" w:cs="Times New Roman"/>
          <w:color w:val="000000"/>
          <w:spacing w:val="-4"/>
          <w:sz w:val="24"/>
          <w:szCs w:val="24"/>
        </w:rPr>
      </w:pPr>
      <w:r w:rsidRPr="003368C6">
        <w:rPr>
          <w:rFonts w:ascii="Times New Roman" w:hAnsi="Times New Roman" w:cs="Times New Roman"/>
          <w:i/>
          <w:color w:val="000000"/>
          <w:spacing w:val="-4"/>
          <w:sz w:val="24"/>
          <w:szCs w:val="24"/>
        </w:rPr>
        <w:t>Податкові зобов’язання</w:t>
      </w:r>
      <w:r w:rsidRPr="003368C6">
        <w:rPr>
          <w:rFonts w:ascii="Times New Roman" w:hAnsi="Times New Roman" w:cs="Times New Roman"/>
          <w:color w:val="000000"/>
          <w:spacing w:val="-4"/>
          <w:sz w:val="24"/>
          <w:szCs w:val="24"/>
        </w:rPr>
        <w:t> </w:t>
      </w:r>
      <w:r w:rsidRPr="003368C6">
        <w:rPr>
          <w:rFonts w:ascii="Times New Roman" w:hAnsi="Times New Roman" w:cs="Times New Roman"/>
          <w:color w:val="000000"/>
          <w:sz w:val="24"/>
          <w:szCs w:val="24"/>
        </w:rPr>
        <w:t>–</w:t>
      </w:r>
      <w:r w:rsidRPr="003368C6">
        <w:rPr>
          <w:rFonts w:ascii="Times New Roman" w:hAnsi="Times New Roman" w:cs="Times New Roman"/>
          <w:color w:val="000000"/>
          <w:spacing w:val="-4"/>
          <w:sz w:val="24"/>
          <w:szCs w:val="24"/>
        </w:rPr>
        <w:t> це суми податку на додану вартість, які належить сплатити малому підприємству у зв’язку з продажем товару (робіт, послуг) (табл. 10.3).</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r w:rsidRPr="003368C6">
        <w:rPr>
          <w:rFonts w:ascii="Times New Roman" w:hAnsi="Times New Roman" w:cs="Times New Roman"/>
          <w:i/>
          <w:color w:val="000000"/>
          <w:sz w:val="24"/>
          <w:szCs w:val="24"/>
        </w:rPr>
        <w:t>Податковий кредит</w:t>
      </w:r>
      <w:r w:rsidRPr="003368C6">
        <w:rPr>
          <w:rFonts w:ascii="Times New Roman" w:hAnsi="Times New Roman" w:cs="Times New Roman"/>
          <w:color w:val="000000"/>
          <w:sz w:val="24"/>
          <w:szCs w:val="24"/>
        </w:rPr>
        <w:t xml:space="preserve"> – це сума податку на додану вартість, що відшкодовується малому підприємству із бюджету у зв’язку з придбанням товарів (робіт, послуг) (табл. 10.3). </w:t>
      </w:r>
    </w:p>
    <w:p w:rsidR="00BF5930" w:rsidRPr="003368C6" w:rsidRDefault="00BF5930" w:rsidP="003368C6">
      <w:pPr>
        <w:spacing w:after="0" w:line="240" w:lineRule="auto"/>
        <w:ind w:firstLine="709"/>
        <w:jc w:val="both"/>
        <w:rPr>
          <w:rFonts w:ascii="Times New Roman" w:hAnsi="Times New Roman" w:cs="Times New Roman"/>
          <w:color w:val="000000"/>
          <w:sz w:val="24"/>
          <w:szCs w:val="24"/>
        </w:rPr>
      </w:pPr>
    </w:p>
    <w:p w:rsidR="00BF5930" w:rsidRPr="003368C6" w:rsidRDefault="00BF5930" w:rsidP="003368C6">
      <w:pPr>
        <w:spacing w:after="0" w:line="240" w:lineRule="auto"/>
        <w:ind w:firstLine="709"/>
        <w:jc w:val="both"/>
        <w:rPr>
          <w:rFonts w:ascii="Times New Roman" w:hAnsi="Times New Roman" w:cs="Times New Roman"/>
          <w:b/>
          <w:color w:val="000000"/>
          <w:sz w:val="24"/>
          <w:szCs w:val="24"/>
        </w:rPr>
      </w:pPr>
      <w:r w:rsidRPr="003368C6">
        <w:rPr>
          <w:rFonts w:ascii="Times New Roman" w:hAnsi="Times New Roman" w:cs="Times New Roman"/>
          <w:b/>
          <w:color w:val="000000"/>
          <w:sz w:val="24"/>
          <w:szCs w:val="24"/>
        </w:rPr>
        <w:lastRenderedPageBreak/>
        <w:t>3. Типові бухгалтерські проведення з обліку податкових зобов’язань і податкового кредиту</w:t>
      </w:r>
    </w:p>
    <w:p w:rsidR="00F0277B" w:rsidRDefault="00BF5930" w:rsidP="00F0277B">
      <w:pPr>
        <w:spacing w:after="0" w:line="240" w:lineRule="auto"/>
        <w:ind w:firstLine="709"/>
        <w:jc w:val="right"/>
        <w:rPr>
          <w:rFonts w:ascii="Times New Roman" w:hAnsi="Times New Roman" w:cs="Times New Roman"/>
          <w:color w:val="000000"/>
          <w:sz w:val="24"/>
          <w:szCs w:val="24"/>
        </w:rPr>
      </w:pPr>
      <w:r w:rsidRPr="003368C6">
        <w:rPr>
          <w:rFonts w:ascii="Times New Roman" w:hAnsi="Times New Roman" w:cs="Times New Roman"/>
          <w:i/>
          <w:color w:val="000000"/>
          <w:sz w:val="24"/>
          <w:szCs w:val="24"/>
        </w:rPr>
        <w:t xml:space="preserve">Таблиця </w:t>
      </w:r>
      <w:r w:rsidR="00F0277B">
        <w:rPr>
          <w:rFonts w:ascii="Times New Roman" w:hAnsi="Times New Roman" w:cs="Times New Roman"/>
          <w:i/>
          <w:color w:val="000000"/>
          <w:sz w:val="24"/>
          <w:szCs w:val="24"/>
        </w:rPr>
        <w:t>1.</w:t>
      </w:r>
    </w:p>
    <w:p w:rsidR="00BF5930" w:rsidRPr="00F0277B" w:rsidRDefault="00BF5930" w:rsidP="00F0277B">
      <w:pPr>
        <w:spacing w:after="0" w:line="240" w:lineRule="auto"/>
        <w:jc w:val="both"/>
        <w:rPr>
          <w:rFonts w:ascii="Times New Roman" w:hAnsi="Times New Roman" w:cs="Times New Roman"/>
          <w:color w:val="000000"/>
          <w:sz w:val="24"/>
          <w:szCs w:val="24"/>
        </w:rPr>
      </w:pPr>
      <w:r w:rsidRPr="003368C6">
        <w:rPr>
          <w:rFonts w:ascii="Times New Roman" w:hAnsi="Times New Roman" w:cs="Times New Roman"/>
          <w:b/>
          <w:color w:val="000000"/>
          <w:sz w:val="24"/>
          <w:szCs w:val="24"/>
        </w:rPr>
        <w:t>Типові бухгалтерські проведення з обліку податкових зобов’язань і податкового кредиту</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5"/>
        <w:gridCol w:w="3474"/>
        <w:gridCol w:w="993"/>
        <w:gridCol w:w="1134"/>
        <w:gridCol w:w="1134"/>
        <w:gridCol w:w="1701"/>
      </w:tblGrid>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 з/п</w:t>
            </w:r>
          </w:p>
        </w:tc>
        <w:tc>
          <w:tcPr>
            <w:tcW w:w="3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Зміст операцій</w:t>
            </w:r>
          </w:p>
        </w:tc>
        <w:tc>
          <w:tcPr>
            <w:tcW w:w="212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Загальний план рахунків</w:t>
            </w:r>
          </w:p>
        </w:tc>
        <w:tc>
          <w:tcPr>
            <w:tcW w:w="2835" w:type="dxa"/>
            <w:gridSpan w:val="2"/>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Спрощений план рахунків</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p>
        </w:tc>
        <w:tc>
          <w:tcPr>
            <w:tcW w:w="3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дебет</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кредит</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591F4D"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Д</w:t>
            </w:r>
            <w:r w:rsidR="00BF5930" w:rsidRPr="00BF5930">
              <w:rPr>
                <w:rFonts w:ascii="Times New Roman" w:hAnsi="Times New Roman" w:cs="Times New Roman"/>
                <w:sz w:val="20"/>
                <w:szCs w:val="20"/>
              </w:rPr>
              <w:t>ебет</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Кредит</w:t>
            </w:r>
          </w:p>
        </w:tc>
      </w:tr>
      <w:tr w:rsidR="00BF5930" w:rsidRPr="00AF1D6A" w:rsidTr="00BF5930">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p>
        </w:tc>
        <w:tc>
          <w:tcPr>
            <w:tcW w:w="8436" w:type="dxa"/>
            <w:gridSpan w:val="5"/>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i/>
                <w:sz w:val="20"/>
                <w:szCs w:val="20"/>
              </w:rPr>
            </w:pPr>
            <w:r w:rsidRPr="00BF5930">
              <w:rPr>
                <w:rFonts w:ascii="Times New Roman" w:hAnsi="Times New Roman" w:cs="Times New Roman"/>
                <w:i/>
                <w:sz w:val="20"/>
                <w:szCs w:val="20"/>
              </w:rPr>
              <w:t>Реалізовано продукцію (роботи, послуги) покупцям  залежно від того, яка подія є першою:</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1</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b/>
                <w:sz w:val="20"/>
                <w:szCs w:val="20"/>
              </w:rPr>
            </w:pPr>
            <w:r w:rsidRPr="00BF5930">
              <w:rPr>
                <w:rFonts w:ascii="Times New Roman" w:hAnsi="Times New Roman" w:cs="Times New Roman"/>
                <w:sz w:val="20"/>
                <w:szCs w:val="20"/>
              </w:rPr>
              <w:t xml:space="preserve">а) першою подією є відвантаження </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701</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641</w:t>
            </w:r>
            <w:r w:rsidRPr="00BF5930">
              <w:rPr>
                <w:rFonts w:ascii="Times New Roman" w:hAnsi="Times New Roman" w:cs="Times New Roman"/>
                <w:sz w:val="20"/>
                <w:szCs w:val="20"/>
                <w:lang w:val="en-US"/>
              </w:rPr>
              <w:t>2</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2</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 xml:space="preserve">б) першою подією є попередня оплата </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643</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6411</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3</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Після відвантаження попередньо оплачених товарів, виконання робіт, послуг</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701</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643</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4</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pacing w:val="-4"/>
                <w:sz w:val="20"/>
                <w:szCs w:val="20"/>
              </w:rPr>
              <w:t>Повернення покупцями реалізованих ними товарно-матеріальних цінностей,  у т. ч. основних засобів. Запис здійснюють методом «червоне сторно»</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704</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6412</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70</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5</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pacing w:val="-4"/>
                <w:sz w:val="20"/>
                <w:szCs w:val="20"/>
              </w:rPr>
            </w:pPr>
            <w:r w:rsidRPr="00BF5930">
              <w:rPr>
                <w:rFonts w:ascii="Times New Roman" w:hAnsi="Times New Roman" w:cs="Times New Roman"/>
                <w:sz w:val="20"/>
                <w:szCs w:val="20"/>
              </w:rPr>
              <w:t>Перерахування до бюджету податку на додану вартість</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6412</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311</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31</w:t>
            </w:r>
          </w:p>
        </w:tc>
      </w:tr>
      <w:tr w:rsidR="00BF5930" w:rsidRPr="00AF1D6A" w:rsidTr="003368C6">
        <w:tc>
          <w:tcPr>
            <w:tcW w:w="495" w:type="dxa"/>
            <w:tcBorders>
              <w:top w:val="single" w:sz="6" w:space="0" w:color="000000"/>
              <w:left w:val="single" w:sz="6" w:space="0" w:color="000000"/>
              <w:bottom w:val="single" w:sz="6" w:space="0" w:color="000000"/>
              <w:right w:val="single" w:sz="6" w:space="0" w:color="000000"/>
            </w:tcBorders>
            <w:vAlign w:val="center"/>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w:t>
            </w:r>
          </w:p>
        </w:tc>
        <w:tc>
          <w:tcPr>
            <w:tcW w:w="347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Відшкодування з бюджету податкового кредиту</w:t>
            </w:r>
          </w:p>
        </w:tc>
        <w:tc>
          <w:tcPr>
            <w:tcW w:w="993"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311</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6412</w:t>
            </w:r>
          </w:p>
        </w:tc>
        <w:tc>
          <w:tcPr>
            <w:tcW w:w="1134"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31</w:t>
            </w:r>
          </w:p>
        </w:tc>
        <w:tc>
          <w:tcPr>
            <w:tcW w:w="1701" w:type="dxa"/>
            <w:tcBorders>
              <w:top w:val="single" w:sz="6" w:space="0" w:color="000000"/>
              <w:left w:val="single" w:sz="6" w:space="0" w:color="000000"/>
              <w:bottom w:val="single" w:sz="6" w:space="0" w:color="000000"/>
              <w:right w:val="single" w:sz="6" w:space="0" w:color="000000"/>
            </w:tcBorders>
          </w:tcPr>
          <w:p w:rsidR="00BF5930" w:rsidRPr="00BF5930" w:rsidRDefault="00BF5930" w:rsidP="00BF5930">
            <w:pPr>
              <w:spacing w:after="0" w:line="240" w:lineRule="auto"/>
              <w:jc w:val="both"/>
              <w:rPr>
                <w:rFonts w:ascii="Times New Roman" w:hAnsi="Times New Roman" w:cs="Times New Roman"/>
                <w:sz w:val="20"/>
                <w:szCs w:val="20"/>
              </w:rPr>
            </w:pPr>
            <w:r w:rsidRPr="00BF5930">
              <w:rPr>
                <w:rFonts w:ascii="Times New Roman" w:hAnsi="Times New Roman" w:cs="Times New Roman"/>
                <w:sz w:val="20"/>
                <w:szCs w:val="20"/>
              </w:rPr>
              <w:t>64</w:t>
            </w:r>
          </w:p>
        </w:tc>
      </w:tr>
    </w:tbl>
    <w:p w:rsidR="0094411B" w:rsidRDefault="0094411B" w:rsidP="004915BD">
      <w:pPr>
        <w:rPr>
          <w:rFonts w:ascii="Times New Roman" w:hAnsi="Times New Roman" w:cs="Times New Roman"/>
          <w:b/>
          <w:sz w:val="24"/>
          <w:szCs w:val="24"/>
        </w:rPr>
      </w:pPr>
    </w:p>
    <w:p w:rsidR="004915BD" w:rsidRPr="00F564B6" w:rsidRDefault="004915BD" w:rsidP="004915BD">
      <w:pPr>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0E55BA" w:rsidRPr="001D0162" w:rsidRDefault="000E55BA" w:rsidP="000E55BA">
      <w:pPr>
        <w:tabs>
          <w:tab w:val="left" w:pos="0"/>
        </w:tabs>
        <w:ind w:firstLine="709"/>
        <w:jc w:val="both"/>
        <w:rPr>
          <w:rFonts w:ascii="Times New Roman" w:hAnsi="Times New Roman" w:cs="Times New Roman"/>
          <w:sz w:val="24"/>
          <w:szCs w:val="24"/>
        </w:rPr>
      </w:pPr>
      <w:r w:rsidRPr="001D0162">
        <w:rPr>
          <w:rFonts w:ascii="Times New Roman" w:hAnsi="Times New Roman" w:cs="Times New Roman"/>
          <w:sz w:val="24"/>
          <w:szCs w:val="24"/>
        </w:rPr>
        <w:t xml:space="preserve">Спрощена система оподаткування,  обліку та звітності – особливий механізм справляння податків  і  зборів,  що  встановлює заміну сплати окремих податків і зборів, встановлених ПКУ,  на сплату єдиного податку в  порядку  та  на  умовах,  визначених гл. 1 р. </w:t>
      </w:r>
      <w:r w:rsidRPr="001D0162">
        <w:rPr>
          <w:rFonts w:ascii="Times New Roman" w:hAnsi="Times New Roman" w:cs="Times New Roman"/>
          <w:sz w:val="24"/>
          <w:szCs w:val="24"/>
          <w:lang w:val="en-US"/>
        </w:rPr>
        <w:t>XIV</w:t>
      </w:r>
      <w:r w:rsidRPr="001D0162">
        <w:rPr>
          <w:rFonts w:ascii="Times New Roman" w:hAnsi="Times New Roman" w:cs="Times New Roman"/>
          <w:sz w:val="24"/>
          <w:szCs w:val="24"/>
        </w:rPr>
        <w:t>,  з одночасним веденням спрощеного обліку та звітності.</w:t>
      </w:r>
    </w:p>
    <w:p w:rsidR="008A6CC6" w:rsidRDefault="008A6CC6" w:rsidP="004915BD">
      <w:pPr>
        <w:rPr>
          <w:rFonts w:ascii="Times New Roman" w:hAnsi="Times New Roman" w:cs="Times New Roman"/>
          <w:b/>
          <w:sz w:val="24"/>
          <w:szCs w:val="24"/>
        </w:rPr>
      </w:pPr>
    </w:p>
    <w:p w:rsidR="004915BD" w:rsidRDefault="004915BD" w:rsidP="004915BD">
      <w:pPr>
        <w:rPr>
          <w:rFonts w:ascii="Times New Roman" w:hAnsi="Times New Roman" w:cs="Times New Roman"/>
          <w:b/>
          <w:sz w:val="24"/>
          <w:szCs w:val="24"/>
        </w:rPr>
      </w:pPr>
      <w:r w:rsidRPr="00A67F6C">
        <w:rPr>
          <w:rFonts w:ascii="Times New Roman" w:hAnsi="Times New Roman" w:cs="Times New Roman"/>
          <w:b/>
          <w:sz w:val="24"/>
          <w:szCs w:val="24"/>
        </w:rPr>
        <w:t>Контрольні запи</w:t>
      </w:r>
      <w:r w:rsidR="0094411B">
        <w:rPr>
          <w:rFonts w:ascii="Times New Roman" w:hAnsi="Times New Roman" w:cs="Times New Roman"/>
          <w:b/>
          <w:sz w:val="24"/>
          <w:szCs w:val="24"/>
        </w:rPr>
        <w:t>тання за темою</w:t>
      </w:r>
      <w:r w:rsidRPr="00A67F6C">
        <w:rPr>
          <w:rFonts w:ascii="Times New Roman" w:hAnsi="Times New Roman" w:cs="Times New Roman"/>
          <w:b/>
          <w:sz w:val="24"/>
          <w:szCs w:val="24"/>
        </w:rPr>
        <w:t>.</w:t>
      </w:r>
    </w:p>
    <w:p w:rsidR="00F0277B" w:rsidRPr="008A6CC6" w:rsidRDefault="004A770D" w:rsidP="008A6CC6">
      <w:pPr>
        <w:spacing w:after="0" w:line="240" w:lineRule="auto"/>
        <w:rPr>
          <w:rFonts w:ascii="Times New Roman" w:hAnsi="Times New Roman" w:cs="Times New Roman"/>
          <w:color w:val="000000"/>
          <w:sz w:val="24"/>
          <w:szCs w:val="24"/>
        </w:rPr>
      </w:pPr>
      <w:r w:rsidRPr="008A6CC6">
        <w:rPr>
          <w:rFonts w:ascii="Times New Roman" w:hAnsi="Times New Roman" w:cs="Times New Roman"/>
          <w:color w:val="000000"/>
          <w:sz w:val="24"/>
          <w:szCs w:val="24"/>
        </w:rPr>
        <w:t>1.Сформулювати о</w:t>
      </w:r>
      <w:r w:rsidR="00F0277B" w:rsidRPr="008A6CC6">
        <w:rPr>
          <w:rFonts w:ascii="Times New Roman" w:hAnsi="Times New Roman" w:cs="Times New Roman"/>
          <w:color w:val="000000"/>
          <w:sz w:val="24"/>
          <w:szCs w:val="24"/>
        </w:rPr>
        <w:t xml:space="preserve">собливості спрощеної системи оподаткування </w:t>
      </w:r>
    </w:p>
    <w:p w:rsidR="00F0277B" w:rsidRPr="008A6CC6" w:rsidRDefault="00F0277B" w:rsidP="008A6CC6">
      <w:pPr>
        <w:spacing w:after="0" w:line="240" w:lineRule="auto"/>
        <w:rPr>
          <w:rFonts w:ascii="Times New Roman" w:hAnsi="Times New Roman" w:cs="Times New Roman"/>
          <w:color w:val="000000"/>
          <w:sz w:val="24"/>
          <w:szCs w:val="24"/>
        </w:rPr>
      </w:pPr>
      <w:r w:rsidRPr="008A6CC6">
        <w:rPr>
          <w:rFonts w:ascii="Times New Roman" w:hAnsi="Times New Roman" w:cs="Times New Roman"/>
          <w:color w:val="000000"/>
          <w:sz w:val="24"/>
          <w:szCs w:val="24"/>
        </w:rPr>
        <w:t xml:space="preserve">2. </w:t>
      </w:r>
      <w:r w:rsidR="004A770D" w:rsidRPr="008A6CC6">
        <w:rPr>
          <w:rFonts w:ascii="Times New Roman" w:hAnsi="Times New Roman" w:cs="Times New Roman"/>
          <w:color w:val="000000"/>
          <w:sz w:val="24"/>
          <w:szCs w:val="24"/>
        </w:rPr>
        <w:t>Які здійснюють о</w:t>
      </w:r>
      <w:r w:rsidRPr="008A6CC6">
        <w:rPr>
          <w:rFonts w:ascii="Times New Roman" w:hAnsi="Times New Roman" w:cs="Times New Roman"/>
          <w:color w:val="000000"/>
          <w:sz w:val="24"/>
          <w:szCs w:val="24"/>
        </w:rPr>
        <w:t>блік податку на додану вартість на малих підприємствах</w:t>
      </w:r>
      <w:r w:rsidR="004A770D" w:rsidRPr="008A6CC6">
        <w:rPr>
          <w:rFonts w:ascii="Times New Roman" w:hAnsi="Times New Roman" w:cs="Times New Roman"/>
          <w:color w:val="000000"/>
          <w:sz w:val="24"/>
          <w:szCs w:val="24"/>
        </w:rPr>
        <w:t>?</w:t>
      </w:r>
    </w:p>
    <w:p w:rsidR="004A770D" w:rsidRPr="008A6CC6" w:rsidRDefault="00F0277B" w:rsidP="008A6CC6">
      <w:pPr>
        <w:spacing w:after="0" w:line="240" w:lineRule="auto"/>
        <w:rPr>
          <w:rFonts w:ascii="Times New Roman" w:hAnsi="Times New Roman" w:cs="Times New Roman"/>
          <w:color w:val="000000"/>
          <w:sz w:val="24"/>
          <w:szCs w:val="24"/>
        </w:rPr>
      </w:pPr>
      <w:r w:rsidRPr="008A6CC6">
        <w:rPr>
          <w:rFonts w:ascii="Times New Roman" w:hAnsi="Times New Roman" w:cs="Times New Roman"/>
          <w:color w:val="000000"/>
          <w:sz w:val="24"/>
          <w:szCs w:val="24"/>
        </w:rPr>
        <w:t>3.</w:t>
      </w:r>
      <w:r w:rsidR="004A770D" w:rsidRPr="008A6CC6">
        <w:rPr>
          <w:rFonts w:ascii="Times New Roman" w:hAnsi="Times New Roman" w:cs="Times New Roman"/>
          <w:color w:val="000000"/>
          <w:sz w:val="24"/>
          <w:szCs w:val="24"/>
        </w:rPr>
        <w:t>Сформулювати суть поняття податкове зобов’язання .</w:t>
      </w:r>
    </w:p>
    <w:p w:rsidR="004A770D" w:rsidRPr="008A6CC6" w:rsidRDefault="004A770D" w:rsidP="008A6CC6">
      <w:pPr>
        <w:spacing w:after="0" w:line="240" w:lineRule="auto"/>
        <w:rPr>
          <w:rFonts w:ascii="Times New Roman" w:hAnsi="Times New Roman" w:cs="Times New Roman"/>
          <w:color w:val="000000"/>
          <w:sz w:val="24"/>
          <w:szCs w:val="24"/>
        </w:rPr>
      </w:pPr>
      <w:r w:rsidRPr="008A6CC6">
        <w:rPr>
          <w:rFonts w:ascii="Times New Roman" w:hAnsi="Times New Roman" w:cs="Times New Roman"/>
          <w:color w:val="000000"/>
          <w:sz w:val="24"/>
          <w:szCs w:val="24"/>
        </w:rPr>
        <w:t xml:space="preserve">4. </w:t>
      </w:r>
      <w:r w:rsidR="0059581A" w:rsidRPr="008A6CC6">
        <w:rPr>
          <w:rFonts w:ascii="Times New Roman" w:hAnsi="Times New Roman" w:cs="Times New Roman"/>
          <w:color w:val="000000"/>
          <w:sz w:val="24"/>
          <w:szCs w:val="24"/>
        </w:rPr>
        <w:t>Які особливості обліку податкового кредиту.</w:t>
      </w:r>
    </w:p>
    <w:p w:rsidR="00F0277B" w:rsidRPr="008A6CC6" w:rsidRDefault="0059581A" w:rsidP="008A6CC6">
      <w:pPr>
        <w:spacing w:after="0" w:line="240" w:lineRule="auto"/>
        <w:rPr>
          <w:rFonts w:ascii="Times New Roman" w:hAnsi="Times New Roman" w:cs="Times New Roman"/>
          <w:color w:val="000000"/>
          <w:sz w:val="24"/>
          <w:szCs w:val="24"/>
        </w:rPr>
      </w:pPr>
      <w:r w:rsidRPr="008A6CC6">
        <w:rPr>
          <w:rFonts w:ascii="Times New Roman" w:hAnsi="Times New Roman" w:cs="Times New Roman"/>
          <w:color w:val="000000"/>
          <w:sz w:val="24"/>
          <w:szCs w:val="24"/>
        </w:rPr>
        <w:t xml:space="preserve">5. </w:t>
      </w:r>
      <w:r w:rsidR="008A6CC6" w:rsidRPr="008A6CC6">
        <w:rPr>
          <w:rFonts w:ascii="Times New Roman" w:hAnsi="Times New Roman" w:cs="Times New Roman"/>
          <w:color w:val="000000"/>
          <w:sz w:val="24"/>
          <w:szCs w:val="24"/>
        </w:rPr>
        <w:t>Визначити</w:t>
      </w:r>
      <w:r w:rsidR="00F0277B" w:rsidRPr="008A6CC6">
        <w:rPr>
          <w:rFonts w:ascii="Times New Roman" w:hAnsi="Times New Roman" w:cs="Times New Roman"/>
          <w:color w:val="000000"/>
          <w:sz w:val="24"/>
          <w:szCs w:val="24"/>
        </w:rPr>
        <w:t xml:space="preserve"> бухгалтерські проведення з обліку податкових зобов’язань і податкового кредиту</w:t>
      </w:r>
      <w:r w:rsidR="008A6CC6" w:rsidRPr="008A6CC6">
        <w:rPr>
          <w:rFonts w:ascii="Times New Roman" w:hAnsi="Times New Roman" w:cs="Times New Roman"/>
          <w:color w:val="000000"/>
          <w:sz w:val="24"/>
          <w:szCs w:val="24"/>
        </w:rPr>
        <w:t>.</w:t>
      </w:r>
    </w:p>
    <w:p w:rsidR="00F0277B" w:rsidRDefault="00F0277B" w:rsidP="004915BD">
      <w:pPr>
        <w:rPr>
          <w:rFonts w:ascii="Times New Roman" w:hAnsi="Times New Roman" w:cs="Times New Roman"/>
          <w:b/>
          <w:sz w:val="24"/>
          <w:szCs w:val="24"/>
        </w:rPr>
      </w:pPr>
    </w:p>
    <w:p w:rsidR="004915BD" w:rsidRPr="00A67F6C" w:rsidRDefault="004915BD" w:rsidP="004915BD">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4915BD" w:rsidRDefault="004915BD" w:rsidP="00EF4786">
      <w:pPr>
        <w:pStyle w:val="a3"/>
        <w:widowControl w:val="0"/>
        <w:jc w:val="center"/>
        <w:rPr>
          <w:b/>
          <w:bCs/>
          <w:i/>
          <w:iCs/>
          <w:sz w:val="22"/>
          <w:szCs w:val="22"/>
          <w:lang w:val="uk-UA"/>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p w:rsidR="0094411B" w:rsidRPr="006212B1" w:rsidRDefault="0094411B" w:rsidP="0094411B">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Конспект лекції № </w:t>
      </w:r>
      <w:r w:rsidR="001D0162">
        <w:rPr>
          <w:rFonts w:ascii="Times New Roman" w:hAnsi="Times New Roman" w:cs="Times New Roman"/>
          <w:b/>
          <w:sz w:val="24"/>
          <w:szCs w:val="24"/>
        </w:rPr>
        <w:t>11</w:t>
      </w:r>
    </w:p>
    <w:p w:rsidR="001D0162" w:rsidRPr="001D0162" w:rsidRDefault="001D0162" w:rsidP="001D0162">
      <w:pPr>
        <w:keepNext/>
        <w:spacing w:after="120" w:line="216" w:lineRule="auto"/>
        <w:jc w:val="center"/>
        <w:rPr>
          <w:rFonts w:ascii="Times New Roman" w:hAnsi="Times New Roman" w:cs="Times New Roman"/>
          <w:b/>
          <w:color w:val="000000"/>
          <w:kern w:val="32"/>
          <w:sz w:val="24"/>
          <w:szCs w:val="24"/>
          <w:u w:val="single"/>
        </w:rPr>
      </w:pPr>
      <w:r w:rsidRPr="001D0162">
        <w:rPr>
          <w:rFonts w:ascii="Times New Roman" w:hAnsi="Times New Roman" w:cs="Times New Roman"/>
          <w:b/>
          <w:color w:val="000000"/>
          <w:kern w:val="32"/>
          <w:sz w:val="24"/>
          <w:szCs w:val="24"/>
          <w:u w:val="single"/>
        </w:rPr>
        <w:t>ТЕМА 11. ФІНАНСОВА ЗВІТНІСТЬ МАЛИХ ПІДПРИЄМСТВ</w:t>
      </w:r>
    </w:p>
    <w:p w:rsidR="0094411B" w:rsidRPr="006212B1" w:rsidRDefault="0094411B" w:rsidP="0094411B">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(назва теми відповідно до РПНД)</w:t>
      </w:r>
    </w:p>
    <w:p w:rsidR="0094411B" w:rsidRDefault="0094411B" w:rsidP="0094411B">
      <w:pPr>
        <w:jc w:val="both"/>
        <w:rPr>
          <w:rFonts w:ascii="Times New Roman" w:hAnsi="Times New Roman" w:cs="Times New Roman"/>
          <w:b/>
          <w:sz w:val="24"/>
          <w:szCs w:val="24"/>
        </w:rPr>
      </w:pPr>
    </w:p>
    <w:p w:rsidR="0094411B" w:rsidRPr="006212B1" w:rsidRDefault="0094411B" w:rsidP="0094411B">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w:t>
      </w:r>
      <w:r>
        <w:rPr>
          <w:rFonts w:ascii="Times New Roman" w:hAnsi="Times New Roman" w:cs="Times New Roman"/>
          <w:sz w:val="24"/>
          <w:szCs w:val="24"/>
        </w:rPr>
        <w:t>Аудит</w:t>
      </w:r>
      <w:r w:rsidRPr="004B1DA9">
        <w:rPr>
          <w:rFonts w:ascii="Times New Roman" w:hAnsi="Times New Roman" w:cs="Times New Roman"/>
          <w:sz w:val="24"/>
          <w:szCs w:val="24"/>
        </w:rPr>
        <w:t>”</w:t>
      </w:r>
      <w:r w:rsidRPr="006212B1">
        <w:rPr>
          <w:rFonts w:ascii="Times New Roman" w:hAnsi="Times New Roman" w:cs="Times New Roman"/>
          <w:sz w:val="24"/>
          <w:szCs w:val="24"/>
        </w:rPr>
        <w:t>, “Бухгалтерсь</w:t>
      </w:r>
      <w:r>
        <w:rPr>
          <w:rFonts w:ascii="Times New Roman" w:hAnsi="Times New Roman" w:cs="Times New Roman"/>
          <w:sz w:val="24"/>
          <w:szCs w:val="24"/>
        </w:rPr>
        <w:t>кий облік”, “Фінансовий облік”.</w:t>
      </w:r>
    </w:p>
    <w:p w:rsidR="0094411B" w:rsidRPr="006212B1" w:rsidRDefault="0094411B" w:rsidP="0094411B">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 xml:space="preserve">набуття теоретичних знань і практичних навиків </w:t>
      </w:r>
      <w:r w:rsidR="00A903B3">
        <w:rPr>
          <w:rFonts w:ascii="Times New Roman" w:hAnsi="Times New Roman" w:cs="Times New Roman"/>
          <w:sz w:val="24"/>
          <w:szCs w:val="24"/>
        </w:rPr>
        <w:t xml:space="preserve">су\кладання і подання фінансової звітності </w:t>
      </w:r>
      <w:r>
        <w:rPr>
          <w:rFonts w:ascii="Times New Roman" w:hAnsi="Times New Roman" w:cs="Times New Roman"/>
          <w:sz w:val="24"/>
          <w:szCs w:val="24"/>
        </w:rPr>
        <w:t>малих підприємств</w:t>
      </w:r>
      <w:r w:rsidRPr="006212B1">
        <w:rPr>
          <w:rFonts w:ascii="Times New Roman" w:hAnsi="Times New Roman" w:cs="Times New Roman"/>
          <w:sz w:val="24"/>
          <w:szCs w:val="24"/>
        </w:rPr>
        <w:t>.</w:t>
      </w:r>
    </w:p>
    <w:p w:rsidR="0094411B" w:rsidRDefault="0094411B" w:rsidP="0094411B">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A903B3" w:rsidRPr="00A903B3" w:rsidRDefault="0094411B" w:rsidP="00A903B3">
      <w:pPr>
        <w:tabs>
          <w:tab w:val="left" w:pos="0"/>
        </w:tabs>
        <w:spacing w:after="0" w:line="240" w:lineRule="auto"/>
        <w:jc w:val="both"/>
        <w:rPr>
          <w:rFonts w:ascii="Times New Roman" w:hAnsi="Times New Roman" w:cs="Times New Roman"/>
          <w:sz w:val="24"/>
          <w:szCs w:val="24"/>
        </w:rPr>
      </w:pPr>
      <w:bookmarkStart w:id="0" w:name="_GoBack"/>
      <w:r w:rsidRPr="00E01672">
        <w:rPr>
          <w:rFonts w:ascii="Times New Roman" w:hAnsi="Times New Roman" w:cs="Times New Roman"/>
          <w:bCs/>
          <w:iCs/>
          <w:color w:val="000000"/>
          <w:sz w:val="24"/>
          <w:szCs w:val="24"/>
        </w:rPr>
        <w:t xml:space="preserve">1. </w:t>
      </w:r>
      <w:r w:rsidR="00A903B3" w:rsidRPr="00A903B3">
        <w:rPr>
          <w:rFonts w:ascii="Times New Roman" w:hAnsi="Times New Roman" w:cs="Times New Roman"/>
          <w:sz w:val="24"/>
          <w:szCs w:val="24"/>
        </w:rPr>
        <w:t>Призначення і склад фінансової звітності та вимоги до неї</w:t>
      </w:r>
      <w:r w:rsidR="00143EB0">
        <w:rPr>
          <w:rFonts w:ascii="Times New Roman" w:hAnsi="Times New Roman" w:cs="Times New Roman"/>
          <w:sz w:val="24"/>
          <w:szCs w:val="24"/>
        </w:rPr>
        <w:t>.</w:t>
      </w:r>
    </w:p>
    <w:p w:rsidR="00A903B3" w:rsidRPr="00A903B3" w:rsidRDefault="00A903B3" w:rsidP="00A903B3">
      <w:pPr>
        <w:tabs>
          <w:tab w:val="left" w:pos="0"/>
        </w:tabs>
        <w:spacing w:after="0" w:line="240" w:lineRule="auto"/>
        <w:jc w:val="both"/>
        <w:rPr>
          <w:rFonts w:ascii="Times New Roman" w:hAnsi="Times New Roman" w:cs="Times New Roman"/>
          <w:sz w:val="24"/>
          <w:szCs w:val="24"/>
        </w:rPr>
      </w:pPr>
      <w:r w:rsidRPr="00A903B3">
        <w:rPr>
          <w:rFonts w:ascii="Times New Roman" w:hAnsi="Times New Roman" w:cs="Times New Roman"/>
          <w:sz w:val="24"/>
          <w:szCs w:val="24"/>
        </w:rPr>
        <w:t>2. Порядок складання та подання фінансової звітності малими підприємствами</w:t>
      </w:r>
    </w:p>
    <w:p w:rsidR="00A903B3" w:rsidRPr="00A903B3" w:rsidRDefault="00A903B3" w:rsidP="00A903B3">
      <w:pPr>
        <w:pStyle w:val="a3"/>
        <w:spacing w:after="0"/>
        <w:jc w:val="both"/>
        <w:rPr>
          <w:rStyle w:val="95pt0pt"/>
          <w:sz w:val="24"/>
          <w:szCs w:val="24"/>
        </w:rPr>
      </w:pPr>
      <w:r w:rsidRPr="00A903B3">
        <w:rPr>
          <w:sz w:val="24"/>
          <w:szCs w:val="24"/>
        </w:rPr>
        <w:t xml:space="preserve">3. Особливості заповнення </w:t>
      </w:r>
      <w:r w:rsidRPr="00A903B3">
        <w:rPr>
          <w:rStyle w:val="95pt0pt"/>
          <w:sz w:val="24"/>
          <w:szCs w:val="24"/>
        </w:rPr>
        <w:t>Балансу (форма № 1-м)</w:t>
      </w:r>
    </w:p>
    <w:p w:rsidR="00A903B3" w:rsidRPr="00A903B3" w:rsidRDefault="00A903B3" w:rsidP="00A903B3">
      <w:pPr>
        <w:pStyle w:val="a3"/>
        <w:spacing w:after="0"/>
        <w:jc w:val="both"/>
        <w:rPr>
          <w:sz w:val="24"/>
          <w:szCs w:val="24"/>
        </w:rPr>
      </w:pPr>
      <w:r w:rsidRPr="00A903B3">
        <w:rPr>
          <w:sz w:val="24"/>
          <w:szCs w:val="24"/>
        </w:rPr>
        <w:t>4. Складання і заповнення звіту про фінансові результати (форма № 2-М)</w:t>
      </w:r>
    </w:p>
    <w:p w:rsidR="00A903B3" w:rsidRPr="00A903B3" w:rsidRDefault="00A903B3" w:rsidP="00A903B3">
      <w:pPr>
        <w:pStyle w:val="a3"/>
        <w:spacing w:after="0"/>
        <w:jc w:val="both"/>
        <w:rPr>
          <w:sz w:val="24"/>
          <w:szCs w:val="24"/>
        </w:rPr>
      </w:pPr>
      <w:r w:rsidRPr="00A903B3">
        <w:rPr>
          <w:sz w:val="24"/>
          <w:szCs w:val="24"/>
        </w:rPr>
        <w:t>5. Спрощений фінансовий звіт суб’єкта малого підприємництва</w:t>
      </w:r>
    </w:p>
    <w:p w:rsidR="00A903B3" w:rsidRDefault="00A903B3" w:rsidP="00A903B3">
      <w:pPr>
        <w:widowControl w:val="0"/>
        <w:tabs>
          <w:tab w:val="left" w:pos="720"/>
          <w:tab w:val="left" w:pos="1080"/>
        </w:tabs>
        <w:autoSpaceDE w:val="0"/>
        <w:autoSpaceDN w:val="0"/>
        <w:adjustRightInd w:val="0"/>
        <w:spacing w:after="0" w:line="240" w:lineRule="auto"/>
        <w:jc w:val="both"/>
        <w:rPr>
          <w:rFonts w:ascii="Times New Roman" w:hAnsi="Times New Roman" w:cs="Times New Roman"/>
          <w:b/>
          <w:sz w:val="24"/>
          <w:szCs w:val="24"/>
          <w:lang w:val="ru-RU"/>
        </w:rPr>
      </w:pPr>
    </w:p>
    <w:bookmarkEnd w:id="0"/>
    <w:p w:rsidR="0094411B" w:rsidRPr="00041FFF" w:rsidRDefault="0094411B" w:rsidP="00A903B3">
      <w:pPr>
        <w:widowControl w:val="0"/>
        <w:tabs>
          <w:tab w:val="left" w:pos="720"/>
          <w:tab w:val="left" w:pos="1080"/>
        </w:tabs>
        <w:autoSpaceDE w:val="0"/>
        <w:autoSpaceDN w:val="0"/>
        <w:adjustRightInd w:val="0"/>
        <w:spacing w:after="0" w:line="240" w:lineRule="auto"/>
        <w:jc w:val="both"/>
        <w:rPr>
          <w:rFonts w:ascii="Times New Roman" w:hAnsi="Times New Roman" w:cs="Times New Roman"/>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Pr>
          <w:rFonts w:ascii="Times New Roman" w:hAnsi="Times New Roman" w:cs="Times New Roman"/>
          <w:sz w:val="24"/>
          <w:szCs w:val="24"/>
        </w:rPr>
        <w:t>фінансов</w:t>
      </w:r>
      <w:r w:rsidR="00A903B3">
        <w:rPr>
          <w:rFonts w:ascii="Times New Roman" w:hAnsi="Times New Roman" w:cs="Times New Roman"/>
          <w:sz w:val="24"/>
          <w:szCs w:val="24"/>
        </w:rPr>
        <w:t>а</w:t>
      </w:r>
      <w:r>
        <w:rPr>
          <w:rFonts w:ascii="Times New Roman" w:hAnsi="Times New Roman" w:cs="Times New Roman"/>
          <w:sz w:val="24"/>
          <w:szCs w:val="24"/>
        </w:rPr>
        <w:t xml:space="preserve"> </w:t>
      </w:r>
      <w:r w:rsidR="00A903B3">
        <w:rPr>
          <w:rFonts w:ascii="Times New Roman" w:hAnsi="Times New Roman" w:cs="Times New Roman"/>
          <w:sz w:val="24"/>
          <w:szCs w:val="24"/>
        </w:rPr>
        <w:t>звітність</w:t>
      </w:r>
      <w:r>
        <w:rPr>
          <w:rFonts w:ascii="Times New Roman" w:hAnsi="Times New Roman" w:cs="Times New Roman"/>
          <w:sz w:val="24"/>
          <w:szCs w:val="24"/>
        </w:rPr>
        <w:t>,</w:t>
      </w:r>
      <w:r w:rsidR="00143EB0">
        <w:rPr>
          <w:rFonts w:ascii="Times New Roman" w:hAnsi="Times New Roman" w:cs="Times New Roman"/>
          <w:sz w:val="24"/>
          <w:szCs w:val="24"/>
        </w:rPr>
        <w:t xml:space="preserve"> спрощена фінансова звітність.</w:t>
      </w:r>
      <w:r>
        <w:rPr>
          <w:rFonts w:ascii="Times New Roman" w:hAnsi="Times New Roman" w:cs="Times New Roman"/>
          <w:sz w:val="24"/>
          <w:szCs w:val="24"/>
        </w:rPr>
        <w:t xml:space="preserve"> </w:t>
      </w:r>
    </w:p>
    <w:p w:rsidR="0094411B" w:rsidRDefault="0094411B" w:rsidP="0094411B">
      <w:pPr>
        <w:spacing w:after="0" w:line="240" w:lineRule="auto"/>
        <w:jc w:val="both"/>
        <w:rPr>
          <w:rFonts w:ascii="Times New Roman" w:hAnsi="Times New Roman" w:cs="Times New Roman"/>
          <w:b/>
          <w:sz w:val="24"/>
          <w:szCs w:val="24"/>
        </w:rPr>
      </w:pPr>
    </w:p>
    <w:p w:rsidR="0094411B" w:rsidRDefault="0094411B" w:rsidP="0094411B">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94411B" w:rsidRPr="00180584" w:rsidRDefault="0094411B" w:rsidP="0094411B">
      <w:pPr>
        <w:spacing w:after="0" w:line="240" w:lineRule="auto"/>
        <w:jc w:val="both"/>
        <w:rPr>
          <w:rFonts w:ascii="Times New Roman" w:hAnsi="Times New Roman" w:cs="Times New Roman"/>
          <w:i/>
          <w:sz w:val="24"/>
          <w:szCs w:val="24"/>
        </w:rPr>
      </w:pPr>
      <w:r w:rsidRPr="00180584">
        <w:rPr>
          <w:rFonts w:ascii="Times New Roman" w:hAnsi="Times New Roman" w:cs="Times New Roman"/>
          <w:i/>
          <w:sz w:val="24"/>
          <w:szCs w:val="24"/>
        </w:rPr>
        <w:t>Законодавчі та нормативні акти:</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Податковий кодекс України від 02.12.2010 р.  № 2755-</w:t>
      </w:r>
      <w:r w:rsidRPr="00143EB0">
        <w:rPr>
          <w:rFonts w:ascii="Times New Roman" w:hAnsi="Times New Roman" w:cs="Times New Roman"/>
          <w:sz w:val="24"/>
          <w:szCs w:val="24"/>
          <w:lang w:val="en-US"/>
        </w:rPr>
        <w:t>VI</w:t>
      </w:r>
      <w:r w:rsidRPr="00143EB0">
        <w:rPr>
          <w:rFonts w:ascii="Times New Roman" w:hAnsi="Times New Roman" w:cs="Times New Roman"/>
          <w:sz w:val="24"/>
          <w:szCs w:val="24"/>
        </w:rPr>
        <w:t xml:space="preserve"> / зі змінами і доповненнями.</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Закон України «Про бухгалтерський облік та фінансову звітність в Україні» від 16.07.1999 р.     № 996-XIV / зі змінами і доповненнями.</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 xml:space="preserve">Господарський Кодекс України 16.01.2003 No 436-IV [Електронний ресурс] : Верховна рада України. Режим доступу : </w:t>
      </w:r>
      <w:hyperlink r:id="rId32" w:history="1">
        <w:r w:rsidRPr="00143EB0">
          <w:rPr>
            <w:rStyle w:val="aa"/>
            <w:rFonts w:ascii="Times New Roman" w:hAnsi="Times New Roman" w:cs="Times New Roman"/>
            <w:sz w:val="24"/>
            <w:szCs w:val="24"/>
          </w:rPr>
          <w:t>http://zakon4.rada.gov.ua</w:t>
        </w:r>
      </w:hyperlink>
      <w:r w:rsidRPr="00143EB0">
        <w:rPr>
          <w:rFonts w:ascii="Times New Roman" w:hAnsi="Times New Roman" w:cs="Times New Roman"/>
          <w:sz w:val="24"/>
          <w:szCs w:val="24"/>
        </w:rPr>
        <w:t>.</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 xml:space="preserve">Закон України «Про розвиток та державну підтримку малого і середнього підприємництва в Україні»  від 22.03.2012 р. № 4618-VI. </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Закон України «Про внесення змін до деяких законодавчих актів України з питань регулювання  підприємницької діяльності» від 18.09.2008 р.  № 523-ІV.</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Закон України «Про збір та облік єдиного внеску на загальнообов’язкове державне соціальне страхування» від 08.07.2010 р. № 2464-VІ.</w:t>
      </w:r>
    </w:p>
    <w:p w:rsidR="0094411B" w:rsidRPr="00C10E60" w:rsidRDefault="0094411B" w:rsidP="00143EB0">
      <w:pPr>
        <w:pStyle w:val="a3"/>
        <w:numPr>
          <w:ilvl w:val="0"/>
          <w:numId w:val="120"/>
        </w:numPr>
        <w:spacing w:after="0"/>
        <w:jc w:val="both"/>
        <w:rPr>
          <w:sz w:val="24"/>
          <w:szCs w:val="24"/>
        </w:rPr>
      </w:pPr>
      <w:r w:rsidRPr="00C10E60">
        <w:rPr>
          <w:sz w:val="24"/>
          <w:szCs w:val="24"/>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94411B" w:rsidRPr="00C10E60" w:rsidRDefault="0094411B" w:rsidP="00143EB0">
      <w:pPr>
        <w:pStyle w:val="a3"/>
        <w:numPr>
          <w:ilvl w:val="0"/>
          <w:numId w:val="120"/>
        </w:numPr>
        <w:spacing w:after="0"/>
        <w:jc w:val="both"/>
        <w:rPr>
          <w:sz w:val="24"/>
          <w:szCs w:val="24"/>
        </w:rPr>
      </w:pPr>
      <w:r w:rsidRPr="00C10E60">
        <w:rPr>
          <w:sz w:val="24"/>
          <w:szCs w:val="24"/>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94411B" w:rsidRPr="00C10E60" w:rsidRDefault="0094411B" w:rsidP="00143EB0">
      <w:pPr>
        <w:pStyle w:val="a3"/>
        <w:numPr>
          <w:ilvl w:val="0"/>
          <w:numId w:val="120"/>
        </w:numPr>
        <w:spacing w:after="0"/>
        <w:jc w:val="both"/>
        <w:rPr>
          <w:sz w:val="24"/>
          <w:szCs w:val="24"/>
        </w:rPr>
      </w:pPr>
      <w:r w:rsidRPr="00C10E60">
        <w:rPr>
          <w:sz w:val="24"/>
          <w:szCs w:val="24"/>
        </w:rPr>
        <w:t>Закон України «Про господарські товариства» від 19.09.1991 р. № 1576-XII.</w:t>
      </w:r>
    </w:p>
    <w:p w:rsidR="0094411B" w:rsidRPr="00C10E60" w:rsidRDefault="0094411B" w:rsidP="00143EB0">
      <w:pPr>
        <w:pStyle w:val="a5"/>
        <w:numPr>
          <w:ilvl w:val="0"/>
          <w:numId w:val="120"/>
        </w:numPr>
        <w:spacing w:after="0" w:line="240" w:lineRule="auto"/>
        <w:jc w:val="both"/>
        <w:rPr>
          <w:rFonts w:ascii="Times New Roman" w:hAnsi="Times New Roman" w:cs="Times New Roman"/>
          <w:sz w:val="24"/>
          <w:szCs w:val="24"/>
        </w:rPr>
      </w:pPr>
      <w:r w:rsidRPr="00C10E60">
        <w:rPr>
          <w:rFonts w:ascii="Times New Roman" w:hAnsi="Times New Roman" w:cs="Times New Roman"/>
          <w:sz w:val="24"/>
          <w:szCs w:val="24"/>
        </w:rPr>
        <w:t>Закон України «Про оцінку майна, майнових прав і професійної оцінної діяльності в Україні» від 12.07.  2001 р. № 2658-ІІІ.</w:t>
      </w:r>
    </w:p>
    <w:p w:rsidR="0094411B" w:rsidRPr="00C10E60" w:rsidRDefault="0094411B" w:rsidP="00143EB0">
      <w:pPr>
        <w:pStyle w:val="a3"/>
        <w:numPr>
          <w:ilvl w:val="0"/>
          <w:numId w:val="120"/>
        </w:numPr>
        <w:spacing w:after="0"/>
        <w:jc w:val="both"/>
        <w:rPr>
          <w:sz w:val="24"/>
          <w:szCs w:val="24"/>
          <w:lang w:val="uk-UA"/>
        </w:rPr>
      </w:pPr>
      <w:r w:rsidRPr="00C10E60">
        <w:rPr>
          <w:sz w:val="24"/>
          <w:szCs w:val="24"/>
          <w:lang w:val="uk-UA"/>
        </w:rPr>
        <w:t>Закон України «Про державну реєстрацію юридичних осіб та фізичних осіб – підприємців» від 15.05.2003 р. № 755-</w:t>
      </w:r>
      <w:r w:rsidRPr="00C10E60">
        <w:rPr>
          <w:sz w:val="24"/>
          <w:szCs w:val="24"/>
        </w:rPr>
        <w:t>IV</w:t>
      </w:r>
      <w:r w:rsidRPr="00C10E60">
        <w:rPr>
          <w:sz w:val="24"/>
          <w:szCs w:val="24"/>
          <w:lang w:val="uk-UA"/>
        </w:rPr>
        <w:t>.</w:t>
      </w:r>
    </w:p>
    <w:p w:rsidR="0094411B" w:rsidRPr="00C10E60" w:rsidRDefault="0094411B" w:rsidP="00143EB0">
      <w:pPr>
        <w:pStyle w:val="a3"/>
        <w:numPr>
          <w:ilvl w:val="0"/>
          <w:numId w:val="120"/>
        </w:numPr>
        <w:spacing w:after="0"/>
        <w:jc w:val="both"/>
        <w:rPr>
          <w:sz w:val="24"/>
          <w:szCs w:val="24"/>
          <w:lang w:val="uk-UA"/>
        </w:rPr>
      </w:pPr>
      <w:r w:rsidRPr="00C10E60">
        <w:rPr>
          <w:sz w:val="24"/>
          <w:szCs w:val="24"/>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C10E60">
        <w:rPr>
          <w:sz w:val="24"/>
          <w:szCs w:val="24"/>
        </w:rPr>
        <w:t>V</w:t>
      </w:r>
      <w:r w:rsidRPr="00C10E60">
        <w:rPr>
          <w:sz w:val="24"/>
          <w:szCs w:val="24"/>
          <w:lang w:val="uk-UA"/>
        </w:rPr>
        <w:t>.</w:t>
      </w:r>
    </w:p>
    <w:p w:rsidR="0094411B" w:rsidRPr="00143EB0" w:rsidRDefault="0094411B" w:rsidP="00143EB0">
      <w:pPr>
        <w:pStyle w:val="a9"/>
        <w:numPr>
          <w:ilvl w:val="0"/>
          <w:numId w:val="120"/>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Кодекс законів про працю України від 10.12 1971 р.  № 322-VIII.</w:t>
      </w:r>
    </w:p>
    <w:p w:rsidR="0094411B" w:rsidRDefault="0094411B" w:rsidP="0094411B">
      <w:pPr>
        <w:spacing w:after="0" w:line="240" w:lineRule="auto"/>
        <w:rPr>
          <w:rFonts w:ascii="Times New Roman" w:hAnsi="Times New Roman" w:cs="Times New Roman"/>
          <w:i/>
          <w:sz w:val="24"/>
          <w:szCs w:val="24"/>
        </w:rPr>
      </w:pPr>
      <w:r w:rsidRPr="00C322F6">
        <w:rPr>
          <w:rFonts w:ascii="Times New Roman" w:hAnsi="Times New Roman" w:cs="Times New Roman"/>
          <w:i/>
          <w:sz w:val="24"/>
          <w:szCs w:val="24"/>
        </w:rPr>
        <w:lastRenderedPageBreak/>
        <w:t xml:space="preserve">Основна література: </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Бідюк О. О. Облік і звітність в оподаткуванні / Бідюк О. О., Шара Є. Ю. : Навч. пос. – К : 2012. – 496 с.</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Дроб’язко С.І. Облік та оподаткування підприємств малого бізнесу /  Дроб’язко С. І., Козир Т. М., Холод С. Б. : Навч. посіб. – К : 2012. – 416 с.</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Мазіна О. І. Облік на підприємствах малого бізнесу. Опорний конспект лекцій. – Київ: КНТЕУ, 2012 – 54с.</w:t>
      </w:r>
    </w:p>
    <w:p w:rsidR="0094411B" w:rsidRPr="00143EB0" w:rsidRDefault="0094411B" w:rsidP="00143EB0">
      <w:pPr>
        <w:pStyle w:val="a9"/>
        <w:numPr>
          <w:ilvl w:val="0"/>
          <w:numId w:val="121"/>
        </w:numPr>
        <w:spacing w:after="0" w:line="240" w:lineRule="auto"/>
        <w:jc w:val="both"/>
        <w:rPr>
          <w:rFonts w:ascii="Times New Roman" w:hAnsi="Times New Roman" w:cs="Times New Roman"/>
          <w:sz w:val="24"/>
          <w:szCs w:val="24"/>
        </w:rPr>
      </w:pPr>
      <w:r w:rsidRPr="00143EB0">
        <w:rPr>
          <w:rFonts w:ascii="Times New Roman" w:hAnsi="Times New Roman" w:cs="Times New Roman"/>
          <w:sz w:val="24"/>
          <w:szCs w:val="24"/>
        </w:rPr>
        <w:t>Тура Н. О. Облік на підприємствах малого бізнесу / Тура Н. О., Мельник Т. Г.: Навч.пос. – К. :  Знання, 2007. – 310 с.</w:t>
      </w:r>
    </w:p>
    <w:p w:rsidR="0094411B" w:rsidRPr="00C322F6" w:rsidRDefault="0094411B" w:rsidP="0094411B">
      <w:pPr>
        <w:spacing w:after="0" w:line="240" w:lineRule="auto"/>
        <w:rPr>
          <w:rFonts w:ascii="Times New Roman" w:hAnsi="Times New Roman" w:cs="Times New Roman"/>
          <w:i/>
          <w:sz w:val="24"/>
          <w:szCs w:val="24"/>
        </w:rPr>
      </w:pPr>
    </w:p>
    <w:p w:rsidR="0094411B" w:rsidRPr="00CE0B34" w:rsidRDefault="0094411B" w:rsidP="0094411B">
      <w:pPr>
        <w:pStyle w:val="a5"/>
        <w:spacing w:after="0"/>
        <w:ind w:left="0"/>
        <w:rPr>
          <w:rFonts w:ascii="Times New Roman" w:hAnsi="Times New Roman" w:cs="Times New Roman"/>
          <w:i/>
          <w:sz w:val="24"/>
          <w:szCs w:val="24"/>
        </w:rPr>
      </w:pPr>
      <w:r w:rsidRPr="00CE0B34">
        <w:rPr>
          <w:rFonts w:ascii="Times New Roman" w:hAnsi="Times New Roman" w:cs="Times New Roman"/>
          <w:i/>
          <w:sz w:val="24"/>
          <w:szCs w:val="24"/>
        </w:rPr>
        <w:t xml:space="preserve">Ресурси інтернету: </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1. http://www. rada.gov.ua/-веб-сайт Верховної Ради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2. http://minfin.kmu.gov.ua/-веб-сайт Міністерства фінансів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3. http://sfs.gov.ua/-веб-сайт Державної фіскальної служби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4. https://www.bank.gov.ua/-веб-сайт Національного банкуУкраїни.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5. http://www. buhgalteria.com.ua/-веб-сайт газети «Бухгалтерія».</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6. http://www.ukrstat.gov.ua/-веб-сайт  Державної служби статистики України.</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7. http://www. vobu.com.ua/-веб-сайт Всеукраїнської професійної газети «Все про бухгалтерський облік».</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8. https://buhgalter.com.ua/-веб-сайт для бухгалтера «Бухгалтер com.ua».</w:t>
      </w:r>
    </w:p>
    <w:p w:rsidR="0094411B" w:rsidRPr="00CE0B34" w:rsidRDefault="0094411B" w:rsidP="0094411B">
      <w:pPr>
        <w:pStyle w:val="a5"/>
        <w:spacing w:after="0"/>
        <w:rPr>
          <w:rFonts w:ascii="Times New Roman" w:hAnsi="Times New Roman" w:cs="Times New Roman"/>
          <w:sz w:val="24"/>
          <w:szCs w:val="24"/>
        </w:rPr>
      </w:pPr>
      <w:r w:rsidRPr="00CE0B34">
        <w:rPr>
          <w:rFonts w:ascii="Times New Roman" w:hAnsi="Times New Roman" w:cs="Times New Roman"/>
          <w:sz w:val="24"/>
          <w:szCs w:val="24"/>
        </w:rPr>
        <w:t>9. http://balance.ua/-веб-сайт практичного журналу «Баланс».</w:t>
      </w:r>
    </w:p>
    <w:p w:rsidR="0094411B" w:rsidRPr="00C10E60" w:rsidRDefault="0094411B" w:rsidP="0094411B">
      <w:pPr>
        <w:pStyle w:val="a9"/>
        <w:ind w:left="643"/>
        <w:rPr>
          <w:rFonts w:ascii="Times New Roman" w:hAnsi="Times New Roman" w:cs="Times New Roman"/>
          <w:sz w:val="24"/>
          <w:szCs w:val="24"/>
        </w:rPr>
      </w:pPr>
    </w:p>
    <w:p w:rsidR="0094411B" w:rsidRPr="00C10E60" w:rsidRDefault="0094411B" w:rsidP="0094411B">
      <w:pPr>
        <w:pStyle w:val="a9"/>
        <w:ind w:left="643"/>
        <w:rPr>
          <w:rFonts w:ascii="Times New Roman" w:hAnsi="Times New Roman" w:cs="Times New Roman"/>
          <w:sz w:val="24"/>
          <w:szCs w:val="24"/>
        </w:rPr>
      </w:pPr>
      <w:r w:rsidRPr="00C10E60">
        <w:rPr>
          <w:rFonts w:ascii="Times New Roman" w:hAnsi="Times New Roman" w:cs="Times New Roman"/>
          <w:b/>
          <w:sz w:val="24"/>
          <w:szCs w:val="24"/>
        </w:rPr>
        <w:t xml:space="preserve">Навчальне обладнання:  </w:t>
      </w:r>
      <w:r w:rsidRPr="00C10E60">
        <w:rPr>
          <w:rFonts w:ascii="Times New Roman" w:hAnsi="Times New Roman" w:cs="Times New Roman"/>
          <w:sz w:val="24"/>
          <w:szCs w:val="24"/>
        </w:rPr>
        <w:t>електронна дошка, ноутбук.</w:t>
      </w:r>
    </w:p>
    <w:p w:rsidR="0094411B" w:rsidRPr="00C10E60" w:rsidRDefault="0094411B" w:rsidP="0094411B">
      <w:pPr>
        <w:pStyle w:val="a9"/>
        <w:ind w:left="643"/>
        <w:rPr>
          <w:sz w:val="24"/>
          <w:szCs w:val="24"/>
        </w:rPr>
      </w:pPr>
    </w:p>
    <w:p w:rsidR="0094411B" w:rsidRPr="00C10E60" w:rsidRDefault="0094411B" w:rsidP="0094411B">
      <w:pPr>
        <w:pStyle w:val="a9"/>
        <w:ind w:left="643"/>
        <w:rPr>
          <w:rFonts w:ascii="Times New Roman" w:hAnsi="Times New Roman" w:cs="Times New Roman"/>
          <w:b/>
          <w:sz w:val="24"/>
          <w:szCs w:val="24"/>
        </w:rPr>
      </w:pPr>
      <w:r w:rsidRPr="00C10E60">
        <w:rPr>
          <w:rFonts w:ascii="Times New Roman" w:hAnsi="Times New Roman" w:cs="Times New Roman"/>
          <w:b/>
          <w:sz w:val="24"/>
          <w:szCs w:val="24"/>
        </w:rPr>
        <w:t>ВИКЛАД  МАТЕРІАЛУ  ЛЕКЦІЇ</w:t>
      </w:r>
    </w:p>
    <w:p w:rsidR="005F4337" w:rsidRPr="005F4337" w:rsidRDefault="005F4337" w:rsidP="005F4337">
      <w:pPr>
        <w:tabs>
          <w:tab w:val="left" w:pos="0"/>
        </w:tabs>
        <w:spacing w:after="120" w:line="216" w:lineRule="auto"/>
        <w:jc w:val="center"/>
        <w:rPr>
          <w:rFonts w:ascii="Times New Roman" w:hAnsi="Times New Roman" w:cs="Times New Roman"/>
          <w:b/>
          <w:sz w:val="24"/>
          <w:szCs w:val="24"/>
        </w:rPr>
      </w:pPr>
      <w:r w:rsidRPr="005F4337">
        <w:rPr>
          <w:rFonts w:ascii="Times New Roman" w:hAnsi="Times New Roman" w:cs="Times New Roman"/>
          <w:b/>
          <w:sz w:val="24"/>
          <w:szCs w:val="24"/>
        </w:rPr>
        <w:t>1. Призначення і склад фінансової звітності та вимоги    до неї</w:t>
      </w:r>
    </w:p>
    <w:p w:rsidR="005F4337" w:rsidRPr="005F4337" w:rsidRDefault="005F4337" w:rsidP="005F4337">
      <w:pPr>
        <w:pStyle w:val="af8"/>
        <w:autoSpaceDE w:val="0"/>
        <w:spacing w:after="0" w:line="240" w:lineRule="auto"/>
        <w:ind w:firstLine="709"/>
        <w:jc w:val="both"/>
        <w:rPr>
          <w:rFonts w:cs="Times New Roman"/>
        </w:rPr>
      </w:pPr>
      <w:r w:rsidRPr="005F4337">
        <w:rPr>
          <w:rFonts w:cs="Times New Roman"/>
        </w:rPr>
        <w:t xml:space="preserve">Ведення бухгалтерського обліку та подання фінансової звітності – обов’язкові й визначені Законом України «Про бухгалтерський облік </w:t>
      </w:r>
      <w:r w:rsidRPr="005F4337">
        <w:rPr>
          <w:rFonts w:cs="Times New Roman"/>
          <w:spacing w:val="-1"/>
        </w:rPr>
        <w:t>та фінансову звітність в Україні» від        16 липня 1999 р. № 996-</w:t>
      </w:r>
      <w:r w:rsidRPr="005F4337">
        <w:rPr>
          <w:rFonts w:cs="Times New Roman"/>
          <w:spacing w:val="-1"/>
          <w:lang w:val="en-US"/>
        </w:rPr>
        <w:t>XIV</w:t>
      </w:r>
      <w:r w:rsidRPr="005F4337">
        <w:rPr>
          <w:rFonts w:cs="Times New Roman"/>
          <w:spacing w:val="-1"/>
        </w:rPr>
        <w:t xml:space="preserve">, який встановлює правові принципи </w:t>
      </w:r>
      <w:r w:rsidRPr="005F4337">
        <w:rPr>
          <w:rFonts w:cs="Times New Roman"/>
        </w:rPr>
        <w:t>регулювання, організації бухгалтерського обліку і складання фінансової звітності та поширюється на всіх юридичних осіб, незалежно від організаційно-правових форм власності.</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Для малих підприємств передбачена фінансова звітність, яка складається згідно з П(С)БО 25 «Фінансовий звіт суб’єктів малого підприємництва». Фінансові звіти складають у повному обсязі або за скороченою за показниками формою. Право подання фінансових звітів за скороченою формою мають малі підприємства, які відповідають критеріям суб’єкта малого підприємництва (обсяг доходу, чисельність).</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До фінансового звіту (квартального, річного) зараховано такі форми:</w:t>
      </w:r>
    </w:p>
    <w:p w:rsidR="005F4337" w:rsidRPr="005F4337" w:rsidRDefault="005F4337" w:rsidP="005F4337">
      <w:pPr>
        <w:numPr>
          <w:ilvl w:val="0"/>
          <w:numId w:val="122"/>
        </w:numPr>
        <w:tabs>
          <w:tab w:val="left" w:pos="0"/>
        </w:tabs>
        <w:autoSpaceDE w:val="0"/>
        <w:autoSpaceDN w:val="0"/>
        <w:spacing w:after="0" w:line="240" w:lineRule="auto"/>
        <w:ind w:left="0" w:firstLine="709"/>
        <w:jc w:val="both"/>
        <w:rPr>
          <w:rFonts w:ascii="Times New Roman" w:hAnsi="Times New Roman" w:cs="Times New Roman"/>
          <w:sz w:val="24"/>
          <w:szCs w:val="24"/>
        </w:rPr>
      </w:pPr>
      <w:r w:rsidRPr="005F4337">
        <w:rPr>
          <w:rFonts w:ascii="Times New Roman" w:hAnsi="Times New Roman" w:cs="Times New Roman"/>
          <w:sz w:val="24"/>
          <w:szCs w:val="24"/>
        </w:rPr>
        <w:t>Баланс (форма № 1-М);</w:t>
      </w:r>
    </w:p>
    <w:p w:rsidR="005F4337" w:rsidRPr="005F4337" w:rsidRDefault="005F4337" w:rsidP="005F4337">
      <w:pPr>
        <w:numPr>
          <w:ilvl w:val="0"/>
          <w:numId w:val="122"/>
        </w:numPr>
        <w:tabs>
          <w:tab w:val="left" w:pos="0"/>
        </w:tabs>
        <w:autoSpaceDE w:val="0"/>
        <w:autoSpaceDN w:val="0"/>
        <w:spacing w:after="0" w:line="240" w:lineRule="auto"/>
        <w:ind w:left="0" w:firstLine="709"/>
        <w:jc w:val="both"/>
        <w:rPr>
          <w:rFonts w:ascii="Times New Roman" w:hAnsi="Times New Roman" w:cs="Times New Roman"/>
          <w:sz w:val="24"/>
          <w:szCs w:val="24"/>
        </w:rPr>
      </w:pPr>
      <w:r w:rsidRPr="005F4337">
        <w:rPr>
          <w:rFonts w:ascii="Times New Roman" w:hAnsi="Times New Roman" w:cs="Times New Roman"/>
          <w:sz w:val="24"/>
          <w:szCs w:val="24"/>
        </w:rPr>
        <w:t>Звіт про фінансові результати (форма № 2-М).</w:t>
      </w:r>
    </w:p>
    <w:p w:rsidR="005F4337" w:rsidRPr="005F4337" w:rsidRDefault="005F4337" w:rsidP="005F4337">
      <w:pPr>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 xml:space="preserve">Інформацію, що міститься у звітності, використовують для управління, тому вона повинна бути </w:t>
      </w:r>
      <w:r w:rsidRPr="005F4337">
        <w:rPr>
          <w:rFonts w:ascii="Times New Roman" w:hAnsi="Times New Roman" w:cs="Times New Roman"/>
          <w:i/>
          <w:sz w:val="24"/>
          <w:szCs w:val="24"/>
        </w:rPr>
        <w:t>корисною,</w:t>
      </w:r>
      <w:r w:rsidRPr="005F4337">
        <w:rPr>
          <w:rFonts w:ascii="Times New Roman" w:hAnsi="Times New Roman" w:cs="Times New Roman"/>
          <w:sz w:val="24"/>
          <w:szCs w:val="24"/>
        </w:rPr>
        <w:t xml:space="preserve"> </w:t>
      </w:r>
      <w:r w:rsidRPr="005F4337">
        <w:rPr>
          <w:rFonts w:ascii="Times New Roman" w:hAnsi="Times New Roman" w:cs="Times New Roman"/>
          <w:i/>
          <w:sz w:val="24"/>
          <w:szCs w:val="24"/>
        </w:rPr>
        <w:t xml:space="preserve">що передбачає її доречність, зрозумілість, своєчасність, порівнянність (зіставність), об’єктивність, надійність, повноту, ефективність (за </w:t>
      </w:r>
      <w:r w:rsidRPr="005F4337">
        <w:rPr>
          <w:rFonts w:ascii="Times New Roman" w:hAnsi="Times New Roman" w:cs="Times New Roman"/>
          <w:i/>
          <w:sz w:val="24"/>
          <w:szCs w:val="24"/>
        </w:rPr>
        <w:lastRenderedPageBreak/>
        <w:t>критерієм «витрати/вигоди»</w:t>
      </w:r>
      <w:r w:rsidRPr="005F4337">
        <w:rPr>
          <w:rFonts w:ascii="Times New Roman" w:hAnsi="Times New Roman" w:cs="Times New Roman"/>
          <w:sz w:val="24"/>
          <w:szCs w:val="24"/>
        </w:rPr>
        <w:t xml:space="preserve">) </w:t>
      </w:r>
      <w:r w:rsidRPr="005F4337">
        <w:rPr>
          <w:rFonts w:ascii="Times New Roman" w:hAnsi="Times New Roman" w:cs="Times New Roman"/>
          <w:color w:val="000000"/>
          <w:sz w:val="24"/>
          <w:szCs w:val="24"/>
        </w:rPr>
        <w:t>з метою забезпечення ефективності господарської дія</w:t>
      </w:r>
      <w:r w:rsidRPr="005F4337">
        <w:rPr>
          <w:rFonts w:ascii="Times New Roman" w:hAnsi="Times New Roman" w:cs="Times New Roman"/>
          <w:color w:val="000000"/>
          <w:sz w:val="24"/>
          <w:szCs w:val="24"/>
        </w:rPr>
        <w:softHyphen/>
        <w:t>льності підприємства.</w:t>
      </w:r>
    </w:p>
    <w:p w:rsidR="005F4337" w:rsidRPr="005F4337" w:rsidRDefault="005F4337" w:rsidP="005F4337">
      <w:pPr>
        <w:pStyle w:val="af8"/>
        <w:autoSpaceDE w:val="0"/>
        <w:spacing w:after="0" w:line="240" w:lineRule="auto"/>
        <w:ind w:firstLine="709"/>
        <w:jc w:val="both"/>
        <w:rPr>
          <w:rFonts w:cs="Times New Roman"/>
        </w:rPr>
      </w:pPr>
      <w:r w:rsidRPr="005F4337">
        <w:rPr>
          <w:rFonts w:cs="Times New Roman"/>
        </w:rPr>
        <w:t xml:space="preserve">Форми фінансової звітності підписують керівник підприємства і головний бухгалтер, а у разі відсутності на підприємстві бухгалтерської служби – керівник спеціалізованої організації  або фахівець-бухгалтер, які за угодою виконували роботу з ведення бухгалтерського обліку і складання звітності.  </w:t>
      </w:r>
    </w:p>
    <w:p w:rsidR="005F4337" w:rsidRPr="005F4337" w:rsidRDefault="005F4337" w:rsidP="005F4337">
      <w:pPr>
        <w:pStyle w:val="af8"/>
        <w:autoSpaceDE w:val="0"/>
        <w:spacing w:after="0" w:line="240" w:lineRule="auto"/>
        <w:ind w:firstLine="709"/>
        <w:jc w:val="both"/>
        <w:rPr>
          <w:rFonts w:cs="Times New Roman"/>
        </w:rPr>
      </w:pPr>
    </w:p>
    <w:p w:rsidR="005F4337" w:rsidRPr="005F4337" w:rsidRDefault="005F4337" w:rsidP="005F4337">
      <w:pPr>
        <w:pStyle w:val="af8"/>
        <w:autoSpaceDE w:val="0"/>
        <w:spacing w:after="0" w:line="240" w:lineRule="auto"/>
        <w:ind w:firstLine="709"/>
        <w:jc w:val="both"/>
        <w:rPr>
          <w:rFonts w:cs="Times New Roman"/>
        </w:rPr>
      </w:pPr>
      <w:r w:rsidRPr="005F4337">
        <w:rPr>
          <w:rFonts w:cs="Times New Roman"/>
          <w:b/>
        </w:rPr>
        <w:t>2. Порядок складання та подання фінансової звітності малими підприємствами</w:t>
      </w:r>
      <w:r w:rsidRPr="005F4337">
        <w:rPr>
          <w:rFonts w:cs="Times New Roman"/>
        </w:rPr>
        <w:t xml:space="preserve"> </w:t>
      </w:r>
    </w:p>
    <w:p w:rsidR="005F4337" w:rsidRPr="005F4337" w:rsidRDefault="005F4337" w:rsidP="005F4337">
      <w:pPr>
        <w:pStyle w:val="af8"/>
        <w:autoSpaceDE w:val="0"/>
        <w:spacing w:after="0" w:line="240" w:lineRule="auto"/>
        <w:ind w:firstLine="709"/>
        <w:jc w:val="both"/>
        <w:rPr>
          <w:rFonts w:cs="Times New Roman"/>
        </w:rPr>
      </w:pPr>
    </w:p>
    <w:p w:rsidR="005F4337" w:rsidRPr="005F4337" w:rsidRDefault="005F4337" w:rsidP="005F4337">
      <w:pPr>
        <w:pStyle w:val="af8"/>
        <w:autoSpaceDE w:val="0"/>
        <w:spacing w:after="0" w:line="240" w:lineRule="auto"/>
        <w:ind w:firstLine="709"/>
        <w:jc w:val="both"/>
        <w:rPr>
          <w:rFonts w:cs="Times New Roman"/>
        </w:rPr>
      </w:pPr>
      <w:r w:rsidRPr="005F4337">
        <w:rPr>
          <w:rFonts w:cs="Times New Roman"/>
        </w:rPr>
        <w:t>Формування фінансової звітності малих підприємств регламентовано П(С)БО 25 «Фінансовий звіт суб’єктів малого підприємництва». Згідно з П(С)БО 25, викладеного в новій редакції наказом Міністерства фінансів України від 24.01.    2011 р. № 25, передбачено два типи звітності:</w:t>
      </w:r>
    </w:p>
    <w:p w:rsidR="005F4337" w:rsidRPr="005F4337" w:rsidRDefault="005F4337" w:rsidP="005F4337">
      <w:pPr>
        <w:pStyle w:val="a3"/>
        <w:numPr>
          <w:ilvl w:val="0"/>
          <w:numId w:val="123"/>
        </w:numPr>
        <w:tabs>
          <w:tab w:val="left" w:pos="1134"/>
        </w:tabs>
        <w:spacing w:after="0"/>
        <w:ind w:left="0" w:firstLine="709"/>
        <w:jc w:val="both"/>
        <w:rPr>
          <w:sz w:val="24"/>
          <w:szCs w:val="24"/>
          <w:lang w:val="uk-UA"/>
        </w:rPr>
      </w:pPr>
      <w:r w:rsidRPr="005F4337">
        <w:rPr>
          <w:sz w:val="24"/>
          <w:szCs w:val="24"/>
          <w:lang w:val="uk-UA"/>
        </w:rPr>
        <w:t>фінансовий звіт суб’єкта малого підприємництва (у складі Балансу форма № 1-м і Звіту про фінансові результати форма № 2-м – для суб’єктів малого підприємництва;</w:t>
      </w:r>
    </w:p>
    <w:p w:rsidR="005F4337" w:rsidRPr="005F4337" w:rsidRDefault="005F4337" w:rsidP="005F4337">
      <w:pPr>
        <w:pStyle w:val="a3"/>
        <w:numPr>
          <w:ilvl w:val="0"/>
          <w:numId w:val="123"/>
        </w:numPr>
        <w:tabs>
          <w:tab w:val="left" w:pos="1134"/>
        </w:tabs>
        <w:spacing w:after="0"/>
        <w:ind w:left="0" w:firstLine="709"/>
        <w:jc w:val="both"/>
        <w:rPr>
          <w:sz w:val="24"/>
          <w:szCs w:val="24"/>
          <w:lang w:val="uk-UA"/>
        </w:rPr>
      </w:pPr>
      <w:r w:rsidRPr="005F4337">
        <w:rPr>
          <w:sz w:val="24"/>
          <w:szCs w:val="24"/>
          <w:lang w:val="uk-UA"/>
        </w:rPr>
        <w:t xml:space="preserve">спрощений фінансовий звіт суб’єкта малого підприємництва (включає Баланс - форма № 1-мс, та Звіт про фінансові результати – форма № 2-мс) – для «нульовиків» – неплатників ПДВ і юросіб-єдинників. </w:t>
      </w:r>
    </w:p>
    <w:p w:rsidR="005F4337" w:rsidRPr="005F4337" w:rsidRDefault="005F4337" w:rsidP="005F4337">
      <w:pPr>
        <w:pStyle w:val="a3"/>
        <w:tabs>
          <w:tab w:val="left" w:pos="1134"/>
        </w:tabs>
        <w:spacing w:after="0"/>
        <w:ind w:firstLine="709"/>
        <w:jc w:val="both"/>
        <w:rPr>
          <w:sz w:val="24"/>
          <w:szCs w:val="24"/>
          <w:lang w:val="uk-UA"/>
        </w:rPr>
      </w:pPr>
      <w:bookmarkStart w:id="1" w:name="29"/>
      <w:bookmarkEnd w:id="1"/>
      <w:r w:rsidRPr="005F4337">
        <w:rPr>
          <w:i/>
          <w:sz w:val="24"/>
          <w:szCs w:val="24"/>
          <w:lang w:val="uk-UA"/>
        </w:rPr>
        <w:t>Фінансовий звіт</w:t>
      </w:r>
      <w:r w:rsidRPr="005F4337">
        <w:rPr>
          <w:sz w:val="24"/>
          <w:szCs w:val="24"/>
          <w:lang w:val="uk-UA"/>
        </w:rPr>
        <w:t xml:space="preserve"> суб’єкта малого підприємництва складають:</w:t>
      </w:r>
      <w:bookmarkStart w:id="2" w:name="30"/>
      <w:bookmarkEnd w:id="2"/>
      <w:r w:rsidRPr="005F4337">
        <w:rPr>
          <w:sz w:val="24"/>
          <w:szCs w:val="24"/>
          <w:lang w:val="uk-UA"/>
        </w:rPr>
        <w:t xml:space="preserve"> суб’єкти малого підприємництва – юридичні особи, які визнані такими відповідно до законодавства, крім довірчих товариств, страхових компаній, банків, ломбардів, інших фінансово-кредитних і небанківських фінансових установ, суб'єктів підприємницької діяльності, які здійснюють обмін іноземної валюти, є виробниками та імпортерами підакцизних товарів, а також суб’єктів підприємницької діяльності, у статутному капіталі яких частка вкладів, що належить юридичним особам – засновникам та учасникам цих суб’єктів, які не є суб’єктами малого підприємництва, перевищує 25 %; </w:t>
      </w:r>
      <w:bookmarkStart w:id="3" w:name="31"/>
      <w:bookmarkEnd w:id="3"/>
      <w:r w:rsidRPr="005F4337">
        <w:rPr>
          <w:sz w:val="24"/>
          <w:szCs w:val="24"/>
          <w:lang w:val="uk-UA"/>
        </w:rPr>
        <w:t>представництвами іноземних суб’єктів господарської діяльності.</w:t>
      </w:r>
    </w:p>
    <w:p w:rsidR="005F4337" w:rsidRPr="005F4337" w:rsidRDefault="005F4337" w:rsidP="005F4337">
      <w:pPr>
        <w:pStyle w:val="a3"/>
        <w:tabs>
          <w:tab w:val="left" w:pos="1134"/>
        </w:tabs>
        <w:spacing w:after="0"/>
        <w:ind w:firstLine="709"/>
        <w:jc w:val="both"/>
        <w:rPr>
          <w:sz w:val="24"/>
          <w:szCs w:val="24"/>
          <w:lang w:val="uk-UA"/>
        </w:rPr>
      </w:pPr>
      <w:bookmarkStart w:id="4" w:name="32"/>
      <w:bookmarkEnd w:id="4"/>
      <w:r w:rsidRPr="005F4337">
        <w:rPr>
          <w:i/>
          <w:sz w:val="24"/>
          <w:szCs w:val="24"/>
          <w:lang w:val="uk-UA"/>
        </w:rPr>
        <w:t>Спрощений фінансовий звіт</w:t>
      </w:r>
      <w:r w:rsidRPr="005F4337">
        <w:rPr>
          <w:sz w:val="24"/>
          <w:szCs w:val="24"/>
          <w:lang w:val="uk-UA"/>
        </w:rPr>
        <w:t xml:space="preserve"> суб’єкта малого підприємництва складають: </w:t>
      </w:r>
      <w:bookmarkStart w:id="5" w:name="33"/>
      <w:bookmarkEnd w:id="5"/>
      <w:r w:rsidRPr="005F4337">
        <w:rPr>
          <w:sz w:val="24"/>
          <w:szCs w:val="24"/>
          <w:lang w:val="uk-UA"/>
        </w:rPr>
        <w:t xml:space="preserve">суб’єкти малого підприємництва –юридичні особи, що відповідають критеріям, визначеним          п. 154.6 ст. 154 р. </w:t>
      </w:r>
      <w:r w:rsidRPr="005F4337">
        <w:rPr>
          <w:sz w:val="24"/>
          <w:szCs w:val="24"/>
        </w:rPr>
        <w:t>III</w:t>
      </w:r>
      <w:r w:rsidRPr="005F4337">
        <w:rPr>
          <w:sz w:val="24"/>
          <w:szCs w:val="24"/>
          <w:lang w:val="uk-UA"/>
        </w:rPr>
        <w:t xml:space="preserve"> Податкового кодексу України, та мають право на застосування спрощеного бухгалтерського обліку доходів і витрат, а також є платниками єдиного податку, які відповідають критеріям, визначеним п.п. 4 п. 291.4 ст. 291 гл. 1 р. </w:t>
      </w:r>
      <w:r w:rsidRPr="005F4337">
        <w:rPr>
          <w:sz w:val="24"/>
          <w:szCs w:val="24"/>
        </w:rPr>
        <w:t>XIV</w:t>
      </w:r>
      <w:r w:rsidRPr="005F4337">
        <w:rPr>
          <w:sz w:val="24"/>
          <w:szCs w:val="24"/>
          <w:lang w:val="uk-UA"/>
        </w:rPr>
        <w:t xml:space="preserve"> Податкового кодексу України.</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малі підприємства можна поділити на дві категорії:</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 ті, які використовують пільгу з податку на прибуток, надану п. 154 ПКУ, мають право на застосування спрощеного бухгалтерського обліку доходів і витрат і неплатники ПДВ;</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 xml:space="preserve">– інші підприємства, які визнано малими й які не відповідають таким умовам. </w:t>
      </w:r>
    </w:p>
    <w:p w:rsidR="005F4337" w:rsidRPr="005F4337" w:rsidRDefault="005F4337" w:rsidP="005F4337">
      <w:pPr>
        <w:tabs>
          <w:tab w:val="left" w:pos="0"/>
        </w:tabs>
        <w:spacing w:after="0" w:line="240" w:lineRule="auto"/>
        <w:ind w:firstLine="709"/>
        <w:jc w:val="both"/>
        <w:rPr>
          <w:rFonts w:ascii="Times New Roman" w:hAnsi="Times New Roman" w:cs="Times New Roman"/>
          <w:b/>
          <w:i/>
          <w:sz w:val="24"/>
          <w:szCs w:val="24"/>
        </w:rPr>
      </w:pPr>
    </w:p>
    <w:p w:rsidR="005F4337" w:rsidRPr="005F4337" w:rsidRDefault="005F4337" w:rsidP="005F4337">
      <w:pPr>
        <w:tabs>
          <w:tab w:val="left" w:pos="0"/>
        </w:tabs>
        <w:spacing w:after="0" w:line="240" w:lineRule="auto"/>
        <w:ind w:firstLine="709"/>
        <w:jc w:val="both"/>
        <w:rPr>
          <w:rFonts w:ascii="Times New Roman" w:hAnsi="Times New Roman" w:cs="Times New Roman"/>
          <w:b/>
          <w:i/>
          <w:sz w:val="24"/>
          <w:szCs w:val="24"/>
        </w:rPr>
      </w:pPr>
    </w:p>
    <w:p w:rsidR="005F4337" w:rsidRPr="005F4337" w:rsidRDefault="005F4337" w:rsidP="005F4337">
      <w:pPr>
        <w:pStyle w:val="a3"/>
        <w:spacing w:after="0"/>
        <w:ind w:firstLine="709"/>
        <w:jc w:val="both"/>
        <w:rPr>
          <w:rStyle w:val="95pt0pt"/>
          <w:b/>
          <w:sz w:val="24"/>
          <w:szCs w:val="24"/>
        </w:rPr>
      </w:pPr>
      <w:r w:rsidRPr="005F4337">
        <w:rPr>
          <w:b/>
          <w:sz w:val="24"/>
          <w:szCs w:val="24"/>
        </w:rPr>
        <w:t xml:space="preserve">3. Особливості заповнення </w:t>
      </w:r>
      <w:r w:rsidRPr="005F4337">
        <w:rPr>
          <w:rStyle w:val="95pt0pt"/>
          <w:b/>
          <w:sz w:val="24"/>
          <w:szCs w:val="24"/>
        </w:rPr>
        <w:t>Балансу (форма № 1-м)</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До фінансового звіту включені форми:</w:t>
      </w:r>
    </w:p>
    <w:p w:rsidR="005F4337" w:rsidRPr="005F4337" w:rsidRDefault="005F4337" w:rsidP="005F4337">
      <w:pPr>
        <w:numPr>
          <w:ilvl w:val="0"/>
          <w:numId w:val="124"/>
        </w:numPr>
        <w:tabs>
          <w:tab w:val="left" w:pos="0"/>
        </w:tabs>
        <w:autoSpaceDE w:val="0"/>
        <w:autoSpaceDN w:val="0"/>
        <w:spacing w:after="0" w:line="240" w:lineRule="auto"/>
        <w:ind w:left="0" w:firstLine="709"/>
        <w:jc w:val="both"/>
        <w:rPr>
          <w:rFonts w:ascii="Times New Roman" w:hAnsi="Times New Roman" w:cs="Times New Roman"/>
          <w:sz w:val="24"/>
          <w:szCs w:val="24"/>
        </w:rPr>
      </w:pPr>
      <w:r w:rsidRPr="005F4337">
        <w:rPr>
          <w:rFonts w:ascii="Times New Roman" w:hAnsi="Times New Roman" w:cs="Times New Roman"/>
          <w:sz w:val="24"/>
          <w:szCs w:val="24"/>
        </w:rPr>
        <w:t>Баланс (форма № 1-М);</w:t>
      </w:r>
    </w:p>
    <w:p w:rsidR="005F4337" w:rsidRPr="005F4337" w:rsidRDefault="005F4337" w:rsidP="005F4337">
      <w:pPr>
        <w:numPr>
          <w:ilvl w:val="0"/>
          <w:numId w:val="124"/>
        </w:numPr>
        <w:tabs>
          <w:tab w:val="left" w:pos="0"/>
        </w:tabs>
        <w:autoSpaceDE w:val="0"/>
        <w:autoSpaceDN w:val="0"/>
        <w:spacing w:after="0" w:line="240" w:lineRule="auto"/>
        <w:ind w:left="0" w:firstLine="709"/>
        <w:jc w:val="both"/>
        <w:rPr>
          <w:rFonts w:ascii="Times New Roman" w:hAnsi="Times New Roman" w:cs="Times New Roman"/>
          <w:sz w:val="24"/>
          <w:szCs w:val="24"/>
        </w:rPr>
      </w:pPr>
      <w:r w:rsidRPr="005F4337">
        <w:rPr>
          <w:rFonts w:ascii="Times New Roman" w:hAnsi="Times New Roman" w:cs="Times New Roman"/>
          <w:sz w:val="24"/>
          <w:szCs w:val="24"/>
        </w:rPr>
        <w:t>Звіт про фінансові результати (форма № 2-М).</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Показники фінансового звіту наводять у тисячах гривень із одним десятковим знаком. Звітним періодом для фінансового звіту є календарний рік. Квартальна ж звітність є проміжною і складається наростаючим підсумком з початку звітного періоду, тобто року. Баланс підприємства складають на останній день кварталу (року), тобто на 31 березня, 30 червня, 30 вересня,      31 грудня.</w:t>
      </w:r>
    </w:p>
    <w:p w:rsidR="005F4337" w:rsidRPr="005F4337" w:rsidRDefault="005F4337" w:rsidP="005F4337">
      <w:pPr>
        <w:tabs>
          <w:tab w:val="left" w:pos="0"/>
        </w:tabs>
        <w:spacing w:after="0" w:line="240" w:lineRule="auto"/>
        <w:ind w:firstLine="709"/>
        <w:jc w:val="both"/>
        <w:rPr>
          <w:rFonts w:ascii="Times New Roman" w:hAnsi="Times New Roman" w:cs="Times New Roman"/>
          <w:i/>
          <w:sz w:val="24"/>
          <w:szCs w:val="24"/>
        </w:rPr>
      </w:pPr>
      <w:r w:rsidRPr="005F4337">
        <w:rPr>
          <w:rFonts w:ascii="Times New Roman" w:hAnsi="Times New Roman" w:cs="Times New Roman"/>
          <w:i/>
          <w:sz w:val="24"/>
          <w:szCs w:val="24"/>
        </w:rPr>
        <w:t>Баланс (форма № 1-М)</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 xml:space="preserve">Метою складання балансу є надання користувачам повної, правдивої та неупередженої інформації про фінансовий стан підприємства на звітну дату. В балансі </w:t>
      </w:r>
      <w:r w:rsidRPr="005F4337">
        <w:rPr>
          <w:rFonts w:ascii="Times New Roman" w:hAnsi="Times New Roman" w:cs="Times New Roman"/>
          <w:sz w:val="24"/>
          <w:szCs w:val="24"/>
        </w:rPr>
        <w:lastRenderedPageBreak/>
        <w:t xml:space="preserve">відображають активи, власний капітал підприємства та зобов’язання, причому сума активів повинна дорівнювати сумі зобов’язань і власного капіталу. </w:t>
      </w:r>
    </w:p>
    <w:p w:rsidR="005F4337" w:rsidRPr="005F4337" w:rsidRDefault="005F4337" w:rsidP="005F4337">
      <w:pPr>
        <w:pStyle w:val="a5"/>
        <w:spacing w:after="0" w:line="240" w:lineRule="auto"/>
        <w:ind w:left="0" w:firstLine="709"/>
        <w:jc w:val="both"/>
        <w:rPr>
          <w:rFonts w:ascii="Times New Roman" w:hAnsi="Times New Roman" w:cs="Times New Roman"/>
          <w:sz w:val="24"/>
          <w:szCs w:val="24"/>
        </w:rPr>
      </w:pPr>
      <w:bookmarkStart w:id="6" w:name="109"/>
      <w:bookmarkEnd w:id="6"/>
      <w:r w:rsidRPr="005F4337">
        <w:rPr>
          <w:rFonts w:ascii="Times New Roman" w:hAnsi="Times New Roman" w:cs="Times New Roman"/>
          <w:sz w:val="24"/>
          <w:szCs w:val="24"/>
        </w:rPr>
        <w:t>У зведених фінансових звітах показники фінансового результату до оподаткування, чистого прибутку і збитку наводять розгорнуто як суму відповідних показників юридичних осіб, фінансову звітність яких включено до зведеного фінансового звіту. Баланс малого підприємства складають на основі залишків на рахунках класів 1-6.</w:t>
      </w:r>
    </w:p>
    <w:p w:rsidR="005F4337" w:rsidRPr="005F4337" w:rsidRDefault="005F4337" w:rsidP="005F4337">
      <w:pPr>
        <w:pStyle w:val="a5"/>
        <w:spacing w:after="0" w:line="240" w:lineRule="auto"/>
        <w:ind w:left="0" w:firstLine="709"/>
        <w:jc w:val="both"/>
        <w:rPr>
          <w:rFonts w:ascii="Times New Roman" w:hAnsi="Times New Roman" w:cs="Times New Roman"/>
          <w:sz w:val="24"/>
          <w:szCs w:val="24"/>
        </w:rPr>
      </w:pPr>
    </w:p>
    <w:p w:rsidR="005F4337" w:rsidRPr="005F4337" w:rsidRDefault="005F4337" w:rsidP="005F4337">
      <w:pPr>
        <w:pStyle w:val="a3"/>
        <w:spacing w:after="0"/>
        <w:ind w:firstLine="709"/>
        <w:jc w:val="both"/>
        <w:rPr>
          <w:b/>
          <w:sz w:val="24"/>
          <w:szCs w:val="24"/>
        </w:rPr>
      </w:pPr>
      <w:r w:rsidRPr="005F4337">
        <w:rPr>
          <w:b/>
          <w:sz w:val="24"/>
          <w:szCs w:val="24"/>
        </w:rPr>
        <w:t>4. Складання і заповнення звіту про фінансові результати (форма № 2-М).</w:t>
      </w:r>
    </w:p>
    <w:p w:rsidR="005F4337" w:rsidRPr="005F4337" w:rsidRDefault="005F4337" w:rsidP="005F4337">
      <w:pPr>
        <w:tabs>
          <w:tab w:val="left" w:pos="0"/>
        </w:tabs>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Фінансовим результатом діяльності підприємства є прибуток або збиток, який і визначається у звіті шляхом зіставлення доходів і витрат від різних видів діяльності за формою № 2-м. Розглянемо порядок розрахунку щодо заповнення звіту про фінансові результати за формою № 2-м.</w:t>
      </w:r>
    </w:p>
    <w:p w:rsidR="005F4337" w:rsidRPr="005F4337" w:rsidRDefault="005F4337" w:rsidP="005F4337">
      <w:pPr>
        <w:pStyle w:val="a3"/>
        <w:spacing w:after="0"/>
        <w:ind w:firstLine="709"/>
        <w:jc w:val="both"/>
        <w:rPr>
          <w:i/>
          <w:sz w:val="24"/>
          <w:szCs w:val="24"/>
          <w:lang w:val="uk-UA"/>
        </w:rPr>
      </w:pPr>
      <w:bookmarkStart w:id="7" w:name="bookmark1"/>
      <w:r w:rsidRPr="005F4337">
        <w:rPr>
          <w:i/>
          <w:sz w:val="24"/>
          <w:szCs w:val="24"/>
          <w:lang w:val="uk-UA"/>
        </w:rPr>
        <w:t xml:space="preserve">Заповнення  Звіту про фінансові  результати  </w:t>
      </w:r>
    </w:p>
    <w:p w:rsidR="005F4337" w:rsidRPr="005F4337" w:rsidRDefault="005F4337" w:rsidP="005F4337">
      <w:pPr>
        <w:pStyle w:val="a3"/>
        <w:spacing w:after="0"/>
        <w:ind w:firstLine="709"/>
        <w:jc w:val="both"/>
        <w:rPr>
          <w:i/>
          <w:sz w:val="24"/>
          <w:szCs w:val="24"/>
          <w:lang w:val="uk-UA"/>
        </w:rPr>
      </w:pPr>
      <w:r w:rsidRPr="005F4337">
        <w:rPr>
          <w:i/>
          <w:sz w:val="24"/>
          <w:szCs w:val="24"/>
          <w:lang w:val="uk-UA"/>
        </w:rPr>
        <w:t>(форма № 2-м)</w:t>
      </w:r>
      <w:bookmarkEnd w:id="7"/>
    </w:p>
    <w:p w:rsidR="005F4337" w:rsidRPr="005F4337" w:rsidRDefault="005F4337" w:rsidP="005F4337">
      <w:pPr>
        <w:pStyle w:val="a3"/>
        <w:spacing w:after="0"/>
        <w:ind w:firstLine="709"/>
        <w:jc w:val="both"/>
        <w:rPr>
          <w:rStyle w:val="Arial8pt"/>
          <w:rFonts w:ascii="Times New Roman" w:hAnsi="Times New Roman" w:cs="Times New Roman"/>
          <w:sz w:val="24"/>
          <w:szCs w:val="24"/>
        </w:rPr>
      </w:pPr>
      <w:r w:rsidRPr="005F4337">
        <w:rPr>
          <w:b/>
          <w:i/>
          <w:sz w:val="24"/>
          <w:szCs w:val="24"/>
          <w:lang w:val="uk-UA"/>
        </w:rPr>
        <w:t xml:space="preserve"> </w:t>
      </w:r>
      <w:r w:rsidRPr="005F4337">
        <w:rPr>
          <w:i/>
          <w:sz w:val="24"/>
          <w:szCs w:val="24"/>
          <w:lang w:val="uk-UA"/>
        </w:rPr>
        <w:t>Рядок 010 «</w:t>
      </w:r>
      <w:r w:rsidRPr="005F4337">
        <w:rPr>
          <w:rStyle w:val="Arial8pt0"/>
          <w:rFonts w:ascii="Times New Roman" w:hAnsi="Times New Roman" w:cs="Times New Roman"/>
          <w:i/>
          <w:sz w:val="24"/>
          <w:szCs w:val="24"/>
        </w:rPr>
        <w:t>Дохід (вируч</w:t>
      </w:r>
      <w:r w:rsidRPr="005F4337">
        <w:rPr>
          <w:rStyle w:val="Arial8pt0"/>
          <w:rFonts w:ascii="Times New Roman" w:hAnsi="Times New Roman" w:cs="Times New Roman"/>
          <w:i/>
          <w:sz w:val="24"/>
          <w:szCs w:val="24"/>
        </w:rPr>
        <w:softHyphen/>
      </w:r>
      <w:r w:rsidRPr="005F4337">
        <w:rPr>
          <w:rStyle w:val="Arial8pt"/>
          <w:rFonts w:ascii="Times New Roman" w:hAnsi="Times New Roman" w:cs="Times New Roman"/>
          <w:i/>
          <w:sz w:val="24"/>
          <w:szCs w:val="24"/>
        </w:rPr>
        <w:t>ка</w:t>
      </w:r>
      <w:r w:rsidRPr="005F4337">
        <w:rPr>
          <w:rStyle w:val="Arial8pt"/>
          <w:rFonts w:ascii="Times New Roman" w:hAnsi="Times New Roman" w:cs="Times New Roman"/>
          <w:b/>
          <w:i/>
          <w:sz w:val="24"/>
          <w:szCs w:val="24"/>
        </w:rPr>
        <w:t xml:space="preserve">) </w:t>
      </w:r>
      <w:r w:rsidRPr="005F4337">
        <w:rPr>
          <w:rStyle w:val="Arial8pt0"/>
          <w:rFonts w:ascii="Times New Roman" w:hAnsi="Times New Roman" w:cs="Times New Roman"/>
          <w:i/>
          <w:sz w:val="24"/>
          <w:szCs w:val="24"/>
        </w:rPr>
        <w:t>від реаліза</w:t>
      </w:r>
      <w:r w:rsidRPr="005F4337">
        <w:rPr>
          <w:rStyle w:val="Arial8pt0"/>
          <w:rFonts w:ascii="Times New Roman" w:hAnsi="Times New Roman" w:cs="Times New Roman"/>
          <w:i/>
          <w:sz w:val="24"/>
          <w:szCs w:val="24"/>
        </w:rPr>
        <w:softHyphen/>
        <w:t>ції продукції (то</w:t>
      </w:r>
      <w:r w:rsidRPr="005F4337">
        <w:rPr>
          <w:rStyle w:val="Arial8pt0"/>
          <w:rFonts w:ascii="Times New Roman" w:hAnsi="Times New Roman" w:cs="Times New Roman"/>
          <w:i/>
          <w:sz w:val="24"/>
          <w:szCs w:val="24"/>
        </w:rPr>
        <w:softHyphen/>
        <w:t>варів, робіт, по</w:t>
      </w:r>
      <w:r w:rsidRPr="005F4337">
        <w:rPr>
          <w:rStyle w:val="Arial8pt0"/>
          <w:rFonts w:ascii="Times New Roman" w:hAnsi="Times New Roman" w:cs="Times New Roman"/>
          <w:i/>
          <w:sz w:val="24"/>
          <w:szCs w:val="24"/>
        </w:rPr>
        <w:softHyphen/>
        <w:t>слуг)»</w:t>
      </w:r>
      <w:r w:rsidRPr="005F4337">
        <w:rPr>
          <w:sz w:val="24"/>
          <w:szCs w:val="24"/>
          <w:lang w:val="uk-UA"/>
        </w:rPr>
        <w:t xml:space="preserve"> –</w:t>
      </w:r>
      <w:r w:rsidRPr="005F4337">
        <w:rPr>
          <w:rStyle w:val="Arial8pt0"/>
          <w:rFonts w:ascii="Times New Roman" w:hAnsi="Times New Roman" w:cs="Times New Roman"/>
          <w:i/>
          <w:sz w:val="24"/>
          <w:szCs w:val="24"/>
        </w:rPr>
        <w:t xml:space="preserve"> відображають</w:t>
      </w:r>
      <w:r w:rsidRPr="005F4337">
        <w:rPr>
          <w:rStyle w:val="Arial8pt0"/>
          <w:rFonts w:ascii="Times New Roman" w:hAnsi="Times New Roman" w:cs="Times New Roman"/>
          <w:sz w:val="24"/>
          <w:szCs w:val="24"/>
        </w:rPr>
        <w:t>:</w:t>
      </w:r>
      <w:r w:rsidRPr="005F4337">
        <w:rPr>
          <w:rStyle w:val="Arial8pt"/>
          <w:rFonts w:ascii="Times New Roman" w:hAnsi="Times New Roman" w:cs="Times New Roman"/>
          <w:b/>
          <w:sz w:val="24"/>
          <w:szCs w:val="24"/>
        </w:rPr>
        <w:t xml:space="preserve"> </w:t>
      </w:r>
      <w:r w:rsidRPr="005F4337">
        <w:rPr>
          <w:rStyle w:val="Arial8pt"/>
          <w:rFonts w:ascii="Times New Roman" w:hAnsi="Times New Roman" w:cs="Times New Roman"/>
          <w:sz w:val="24"/>
          <w:szCs w:val="24"/>
        </w:rPr>
        <w:t>загальний дохід (виручка) від реалізації продукції, товарів, робіт і послуг з урахуванням ПДВ, акциз</w:t>
      </w:r>
      <w:r w:rsidRPr="005F4337">
        <w:rPr>
          <w:rStyle w:val="Arial8pt"/>
          <w:rFonts w:ascii="Times New Roman" w:hAnsi="Times New Roman" w:cs="Times New Roman"/>
          <w:sz w:val="24"/>
          <w:szCs w:val="24"/>
        </w:rPr>
        <w:softHyphen/>
        <w:t>ного збору, знижок та інших вираху</w:t>
      </w:r>
      <w:r w:rsidRPr="005F4337">
        <w:rPr>
          <w:rStyle w:val="Arial8pt"/>
          <w:rFonts w:ascii="Times New Roman" w:hAnsi="Times New Roman" w:cs="Times New Roman"/>
          <w:sz w:val="24"/>
          <w:szCs w:val="24"/>
        </w:rPr>
        <w:softHyphen/>
        <w:t>вань із доходу.</w:t>
      </w:r>
    </w:p>
    <w:p w:rsidR="005F4337" w:rsidRPr="005F4337" w:rsidRDefault="005F4337" w:rsidP="005F4337">
      <w:pPr>
        <w:pStyle w:val="a3"/>
        <w:spacing w:after="0"/>
        <w:ind w:firstLine="709"/>
        <w:jc w:val="both"/>
        <w:rPr>
          <w:rStyle w:val="Arial8pt"/>
          <w:rFonts w:ascii="Times New Roman" w:hAnsi="Times New Roman" w:cs="Times New Roman"/>
          <w:sz w:val="24"/>
          <w:szCs w:val="24"/>
        </w:rPr>
      </w:pPr>
      <w:r w:rsidRPr="005F4337">
        <w:rPr>
          <w:rStyle w:val="Verdana75pt"/>
          <w:rFonts w:ascii="Times New Roman" w:hAnsi="Times New Roman" w:cs="Times New Roman"/>
          <w:sz w:val="24"/>
          <w:szCs w:val="24"/>
        </w:rPr>
        <w:t>У разі застосування</w:t>
      </w:r>
      <w:r w:rsidRPr="005F4337">
        <w:rPr>
          <w:rStyle w:val="Arial8pt0"/>
          <w:rFonts w:ascii="Times New Roman" w:hAnsi="Times New Roman" w:cs="Times New Roman"/>
          <w:sz w:val="24"/>
          <w:szCs w:val="24"/>
        </w:rPr>
        <w:t xml:space="preserve"> загального Плану рахунків </w:t>
      </w:r>
      <w:r w:rsidRPr="005F4337">
        <w:rPr>
          <w:rStyle w:val="Arial8pt"/>
          <w:rFonts w:ascii="Times New Roman" w:hAnsi="Times New Roman" w:cs="Times New Roman"/>
          <w:sz w:val="24"/>
          <w:szCs w:val="24"/>
        </w:rPr>
        <w:t>кредитовий оборот субрахунків 701 «Дохід від реалізації готової продукції», 702 «Дохід від реалізації товарів», 703 «Дохід від реалізації робіт і послуг», або спрощеного Плану рахунків кредитовий оборот рахунку 70 «Доходи від реалізації».</w:t>
      </w:r>
    </w:p>
    <w:p w:rsidR="005F4337" w:rsidRPr="005F4337" w:rsidRDefault="005F4337" w:rsidP="005F4337">
      <w:pPr>
        <w:pStyle w:val="a3"/>
        <w:spacing w:after="0"/>
        <w:ind w:firstLine="709"/>
        <w:jc w:val="both"/>
        <w:rPr>
          <w:rStyle w:val="Arial8pt"/>
          <w:rFonts w:ascii="Times New Roman" w:hAnsi="Times New Roman" w:cs="Times New Roman"/>
          <w:bCs/>
          <w:i/>
          <w:sz w:val="24"/>
          <w:szCs w:val="24"/>
        </w:rPr>
      </w:pPr>
      <w:r w:rsidRPr="005F4337">
        <w:rPr>
          <w:i/>
          <w:sz w:val="24"/>
          <w:szCs w:val="24"/>
          <w:lang w:val="uk-UA"/>
        </w:rPr>
        <w:t xml:space="preserve">Рядок 020 </w:t>
      </w:r>
      <w:r w:rsidRPr="005F4337">
        <w:rPr>
          <w:b/>
          <w:i/>
          <w:sz w:val="24"/>
          <w:szCs w:val="24"/>
          <w:lang w:val="uk-UA"/>
        </w:rPr>
        <w:t>«</w:t>
      </w:r>
      <w:r w:rsidRPr="005F4337">
        <w:rPr>
          <w:rStyle w:val="Arial8pt0"/>
          <w:rFonts w:ascii="Times New Roman" w:hAnsi="Times New Roman" w:cs="Times New Roman"/>
          <w:i/>
          <w:sz w:val="24"/>
          <w:szCs w:val="24"/>
        </w:rPr>
        <w:t xml:space="preserve">Непрямі податки та інші вирахування з доходу» </w:t>
      </w:r>
      <w:r w:rsidRPr="005F4337">
        <w:rPr>
          <w:b/>
          <w:sz w:val="24"/>
          <w:szCs w:val="24"/>
          <w:lang w:val="uk-UA"/>
        </w:rPr>
        <w:t xml:space="preserve">– </w:t>
      </w:r>
      <w:r w:rsidRPr="005F4337">
        <w:rPr>
          <w:rStyle w:val="Arial8pt0"/>
          <w:rFonts w:ascii="Times New Roman" w:hAnsi="Times New Roman" w:cs="Times New Roman"/>
          <w:i/>
          <w:sz w:val="24"/>
          <w:szCs w:val="24"/>
        </w:rPr>
        <w:t>відображають:</w:t>
      </w:r>
      <w:r w:rsidRPr="005F4337">
        <w:rPr>
          <w:rStyle w:val="Arial8pt"/>
          <w:rFonts w:ascii="Times New Roman" w:hAnsi="Times New Roman" w:cs="Times New Roman"/>
          <w:sz w:val="24"/>
          <w:szCs w:val="24"/>
        </w:rPr>
        <w:t>суму ПДВ, акцизного по</w:t>
      </w:r>
      <w:r w:rsidRPr="005F4337">
        <w:rPr>
          <w:rStyle w:val="Arial8pt"/>
          <w:rFonts w:ascii="Times New Roman" w:hAnsi="Times New Roman" w:cs="Times New Roman"/>
          <w:sz w:val="24"/>
          <w:szCs w:val="24"/>
        </w:rPr>
        <w:softHyphen/>
        <w:t>датку та інших вирахувань із доходу (надані знижки, вартість повернутих товарів та інші обов’язкові збори), які включені до складу доходу (ви</w:t>
      </w:r>
      <w:r w:rsidRPr="005F4337">
        <w:rPr>
          <w:rStyle w:val="Arial8pt"/>
          <w:rFonts w:ascii="Times New Roman" w:hAnsi="Times New Roman" w:cs="Times New Roman"/>
          <w:sz w:val="24"/>
          <w:szCs w:val="24"/>
        </w:rPr>
        <w:softHyphen/>
        <w:t>ручки), зафіксованого за рядком 010.</w:t>
      </w:r>
    </w:p>
    <w:p w:rsidR="005F4337" w:rsidRPr="005F4337" w:rsidRDefault="005F4337" w:rsidP="005F4337">
      <w:pPr>
        <w:pStyle w:val="83"/>
        <w:keepNext/>
        <w:keepLines/>
        <w:shd w:val="clear" w:color="auto" w:fill="auto"/>
        <w:spacing w:line="240" w:lineRule="auto"/>
        <w:ind w:firstLine="709"/>
        <w:jc w:val="both"/>
        <w:rPr>
          <w:rStyle w:val="Arial8pt"/>
          <w:rFonts w:ascii="Times New Roman" w:hAnsi="Times New Roman" w:cs="Times New Roman"/>
          <w:sz w:val="24"/>
          <w:szCs w:val="24"/>
        </w:rPr>
      </w:pPr>
      <w:r w:rsidRPr="005F4337">
        <w:rPr>
          <w:rStyle w:val="Verdana75pt"/>
          <w:rFonts w:ascii="Times New Roman" w:hAnsi="Times New Roman" w:cs="Times New Roman"/>
          <w:sz w:val="24"/>
          <w:szCs w:val="24"/>
        </w:rPr>
        <w:t>У разі застосування</w:t>
      </w:r>
      <w:r w:rsidRPr="005F4337">
        <w:rPr>
          <w:rStyle w:val="Arial8pt0"/>
          <w:rFonts w:ascii="Times New Roman" w:hAnsi="Times New Roman" w:cs="Times New Roman"/>
          <w:sz w:val="24"/>
          <w:szCs w:val="24"/>
        </w:rPr>
        <w:t xml:space="preserve"> загального Плану рахунків </w:t>
      </w:r>
      <w:r w:rsidRPr="005F4337">
        <w:rPr>
          <w:rStyle w:val="Arial8pt"/>
          <w:rFonts w:ascii="Times New Roman" w:hAnsi="Times New Roman" w:cs="Times New Roman"/>
          <w:b w:val="0"/>
          <w:sz w:val="24"/>
          <w:szCs w:val="24"/>
        </w:rPr>
        <w:t>оборот Дт 701, 702, 703 Кт</w:t>
      </w:r>
      <w:r w:rsidRPr="005F4337">
        <w:rPr>
          <w:rStyle w:val="Arial8pt"/>
          <w:rFonts w:ascii="Times New Roman" w:hAnsi="Times New Roman" w:cs="Times New Roman"/>
          <w:sz w:val="24"/>
          <w:szCs w:val="24"/>
        </w:rPr>
        <w:t xml:space="preserve"> </w:t>
      </w:r>
      <w:r w:rsidRPr="005F4337">
        <w:rPr>
          <w:rStyle w:val="Arial8pt"/>
          <w:rFonts w:ascii="Times New Roman" w:hAnsi="Times New Roman" w:cs="Times New Roman"/>
          <w:b w:val="0"/>
          <w:sz w:val="24"/>
          <w:szCs w:val="24"/>
        </w:rPr>
        <w:t>64 «Розрахунки за податками й платежами» та кредитовий оборот 704</w:t>
      </w:r>
      <w:r w:rsidRPr="005F4337">
        <w:rPr>
          <w:rStyle w:val="Arial8pt"/>
          <w:rFonts w:ascii="Times New Roman" w:hAnsi="Times New Roman" w:cs="Times New Roman"/>
          <w:sz w:val="24"/>
          <w:szCs w:val="24"/>
        </w:rPr>
        <w:t xml:space="preserve"> «</w:t>
      </w:r>
      <w:r w:rsidRPr="005F4337">
        <w:rPr>
          <w:rStyle w:val="Arial8pt"/>
          <w:rFonts w:ascii="Times New Roman" w:hAnsi="Times New Roman" w:cs="Times New Roman"/>
          <w:b w:val="0"/>
          <w:sz w:val="24"/>
          <w:szCs w:val="24"/>
        </w:rPr>
        <w:t>Вирахування з доходу», або спрощеного План у рахунків Дт</w:t>
      </w:r>
      <w:r w:rsidRPr="005F4337">
        <w:rPr>
          <w:rStyle w:val="Arial8pt"/>
          <w:rFonts w:ascii="Times New Roman" w:hAnsi="Times New Roman" w:cs="Times New Roman"/>
          <w:sz w:val="24"/>
          <w:szCs w:val="24"/>
        </w:rPr>
        <w:t xml:space="preserve"> </w:t>
      </w:r>
      <w:r w:rsidRPr="005F4337">
        <w:rPr>
          <w:rStyle w:val="Arial8pt"/>
          <w:rFonts w:ascii="Times New Roman" w:hAnsi="Times New Roman" w:cs="Times New Roman"/>
          <w:b w:val="0"/>
          <w:sz w:val="24"/>
          <w:szCs w:val="24"/>
        </w:rPr>
        <w:t>70  Кт 64, 37.</w:t>
      </w:r>
    </w:p>
    <w:p w:rsidR="005F4337" w:rsidRPr="005F4337" w:rsidRDefault="005F4337" w:rsidP="005F4337">
      <w:pPr>
        <w:pStyle w:val="83"/>
        <w:keepNext/>
        <w:keepLines/>
        <w:shd w:val="clear" w:color="auto" w:fill="auto"/>
        <w:spacing w:line="240" w:lineRule="auto"/>
        <w:ind w:firstLine="709"/>
        <w:jc w:val="both"/>
        <w:rPr>
          <w:b w:val="0"/>
          <w:i/>
          <w:sz w:val="24"/>
          <w:szCs w:val="24"/>
        </w:rPr>
      </w:pPr>
      <w:r w:rsidRPr="005F4337">
        <w:rPr>
          <w:b w:val="0"/>
          <w:i/>
          <w:sz w:val="24"/>
          <w:szCs w:val="24"/>
        </w:rPr>
        <w:t xml:space="preserve">Рядок 030 «Чистий дохід (виручка) від реалізації продукції (товарів, робіт, послуг)» відображають: </w:t>
      </w:r>
    </w:p>
    <w:p w:rsidR="005F4337" w:rsidRPr="005F4337" w:rsidRDefault="005F4337" w:rsidP="005F4337">
      <w:pPr>
        <w:pStyle w:val="83"/>
        <w:keepNext/>
        <w:keepLines/>
        <w:shd w:val="clear" w:color="auto" w:fill="auto"/>
        <w:spacing w:line="240" w:lineRule="auto"/>
        <w:ind w:firstLine="709"/>
        <w:jc w:val="both"/>
        <w:rPr>
          <w:b w:val="0"/>
          <w:i/>
          <w:sz w:val="24"/>
          <w:szCs w:val="24"/>
        </w:rPr>
      </w:pPr>
      <w:r w:rsidRPr="005F4337">
        <w:rPr>
          <w:b w:val="0"/>
          <w:i/>
          <w:sz w:val="24"/>
          <w:szCs w:val="24"/>
        </w:rPr>
        <w:t xml:space="preserve">                           Різницю між рядком 010 та 020.</w:t>
      </w:r>
    </w:p>
    <w:p w:rsidR="005F4337" w:rsidRPr="005F4337" w:rsidRDefault="005F4337" w:rsidP="005F4337">
      <w:pPr>
        <w:pStyle w:val="83"/>
        <w:keepNext/>
        <w:keepLines/>
        <w:shd w:val="clear" w:color="auto" w:fill="auto"/>
        <w:spacing w:line="240" w:lineRule="auto"/>
        <w:ind w:firstLine="709"/>
        <w:jc w:val="both"/>
        <w:rPr>
          <w:b w:val="0"/>
          <w:i/>
          <w:sz w:val="24"/>
          <w:szCs w:val="24"/>
        </w:rPr>
      </w:pPr>
      <w:r w:rsidRPr="005F4337">
        <w:rPr>
          <w:b w:val="0"/>
          <w:i/>
          <w:sz w:val="24"/>
          <w:szCs w:val="24"/>
        </w:rPr>
        <w:t>Рядок 040 «Інші операційні доходи</w:t>
      </w:r>
      <w:r w:rsidRPr="005F4337">
        <w:rPr>
          <w:i/>
          <w:sz w:val="24"/>
          <w:szCs w:val="24"/>
        </w:rPr>
        <w:t xml:space="preserve">» </w:t>
      </w:r>
      <w:r w:rsidRPr="005F4337">
        <w:rPr>
          <w:sz w:val="24"/>
          <w:szCs w:val="24"/>
        </w:rPr>
        <w:t xml:space="preserve">– </w:t>
      </w:r>
      <w:r w:rsidRPr="005F4337">
        <w:rPr>
          <w:b w:val="0"/>
          <w:i/>
          <w:sz w:val="24"/>
          <w:szCs w:val="24"/>
        </w:rPr>
        <w:t>відображають:</w:t>
      </w:r>
    </w:p>
    <w:p w:rsidR="005F4337" w:rsidRPr="005F4337" w:rsidRDefault="005F4337" w:rsidP="005F4337">
      <w:pPr>
        <w:pStyle w:val="51"/>
        <w:numPr>
          <w:ilvl w:val="0"/>
          <w:numId w:val="125"/>
        </w:numPr>
        <w:shd w:val="clear" w:color="auto" w:fill="auto"/>
        <w:spacing w:line="240" w:lineRule="auto"/>
        <w:ind w:left="0" w:firstLine="709"/>
        <w:rPr>
          <w:rStyle w:val="Verdana75pt"/>
          <w:rFonts w:ascii="Times New Roman" w:hAnsi="Times New Roman" w:cs="Times New Roman"/>
          <w:sz w:val="24"/>
          <w:szCs w:val="24"/>
        </w:rPr>
      </w:pPr>
      <w:r w:rsidRPr="005F4337">
        <w:rPr>
          <w:rStyle w:val="Verdana75pt"/>
          <w:rFonts w:ascii="Times New Roman" w:hAnsi="Times New Roman" w:cs="Times New Roman"/>
          <w:sz w:val="24"/>
          <w:szCs w:val="24"/>
        </w:rPr>
        <w:t>доходи, які підпри</w:t>
      </w:r>
      <w:r w:rsidRPr="005F4337">
        <w:rPr>
          <w:rStyle w:val="Verdana75pt"/>
          <w:rFonts w:ascii="Times New Roman" w:hAnsi="Times New Roman" w:cs="Times New Roman"/>
          <w:sz w:val="24"/>
          <w:szCs w:val="24"/>
        </w:rPr>
        <w:softHyphen/>
        <w:t>ємство отримало від операційної діяльності. Сюди, зокре</w:t>
      </w:r>
      <w:r w:rsidRPr="005F4337">
        <w:rPr>
          <w:rStyle w:val="Verdana75pt"/>
          <w:rFonts w:ascii="Times New Roman" w:hAnsi="Times New Roman" w:cs="Times New Roman"/>
          <w:sz w:val="24"/>
          <w:szCs w:val="24"/>
        </w:rPr>
        <w:softHyphen/>
        <w:t>ма потрапляє: дохід від операційної оренди ак</w:t>
      </w:r>
      <w:r w:rsidRPr="005F4337">
        <w:rPr>
          <w:rStyle w:val="Verdana75pt"/>
          <w:rFonts w:ascii="Times New Roman" w:hAnsi="Times New Roman" w:cs="Times New Roman"/>
          <w:sz w:val="24"/>
          <w:szCs w:val="24"/>
        </w:rPr>
        <w:softHyphen/>
        <w:t>тивів; дохід від операційних курсових різниць; відшкодування раніше списаних активів; дохід від реалізації оборотних активів (крім фінансових інвести</w:t>
      </w:r>
      <w:r w:rsidRPr="005F4337">
        <w:rPr>
          <w:rStyle w:val="Verdana75pt"/>
          <w:rFonts w:ascii="Times New Roman" w:hAnsi="Times New Roman" w:cs="Times New Roman"/>
          <w:sz w:val="24"/>
          <w:szCs w:val="24"/>
        </w:rPr>
        <w:softHyphen/>
        <w:t>цій), необоротних активів, утриму</w:t>
      </w:r>
      <w:r w:rsidRPr="005F4337">
        <w:rPr>
          <w:rStyle w:val="Verdana75pt"/>
          <w:rFonts w:ascii="Times New Roman" w:hAnsi="Times New Roman" w:cs="Times New Roman"/>
          <w:sz w:val="24"/>
          <w:szCs w:val="24"/>
        </w:rPr>
        <w:softHyphen/>
        <w:t>ваних для продажу, та груп вибуття; дохід від первісного визнання біологічних активів і сільськогоспо</w:t>
      </w:r>
      <w:r w:rsidRPr="005F4337">
        <w:rPr>
          <w:rStyle w:val="Verdana75pt"/>
          <w:rFonts w:ascii="Times New Roman" w:hAnsi="Times New Roman" w:cs="Times New Roman"/>
          <w:sz w:val="24"/>
          <w:szCs w:val="24"/>
        </w:rPr>
        <w:softHyphen/>
        <w:t xml:space="preserve">дарської продукції. </w:t>
      </w:r>
    </w:p>
    <w:p w:rsidR="005F4337" w:rsidRPr="005F4337" w:rsidRDefault="005F4337" w:rsidP="005F4337">
      <w:pPr>
        <w:pStyle w:val="51"/>
        <w:shd w:val="clear" w:color="auto" w:fill="auto"/>
        <w:spacing w:line="240" w:lineRule="auto"/>
        <w:ind w:firstLine="709"/>
        <w:rPr>
          <w:rStyle w:val="Arial8pt"/>
          <w:rFonts w:ascii="Times New Roman" w:hAnsi="Times New Roman" w:cs="Times New Roman"/>
          <w:sz w:val="24"/>
          <w:szCs w:val="24"/>
        </w:rPr>
      </w:pPr>
      <w:r w:rsidRPr="005F4337">
        <w:rPr>
          <w:rStyle w:val="Verdana75pt"/>
          <w:rFonts w:ascii="Times New Roman" w:hAnsi="Times New Roman" w:cs="Times New Roman"/>
          <w:sz w:val="24"/>
          <w:szCs w:val="24"/>
        </w:rPr>
        <w:t>У разі застосування</w:t>
      </w:r>
      <w:r w:rsidRPr="005F4337">
        <w:rPr>
          <w:rStyle w:val="Arial8pt0"/>
          <w:rFonts w:ascii="Times New Roman" w:hAnsi="Times New Roman" w:cs="Times New Roman"/>
          <w:sz w:val="24"/>
          <w:szCs w:val="24"/>
        </w:rPr>
        <w:t xml:space="preserve"> загального Плану рахунків відображають </w:t>
      </w:r>
      <w:r w:rsidRPr="005F4337">
        <w:rPr>
          <w:rStyle w:val="Arial8pt"/>
          <w:rFonts w:ascii="Times New Roman" w:hAnsi="Times New Roman" w:cs="Times New Roman"/>
          <w:sz w:val="24"/>
          <w:szCs w:val="24"/>
        </w:rPr>
        <w:t xml:space="preserve">оборот Дт 71 «Інший операційний дохід» Кт 791 «Результат операційної діяльності», або спрощеного Плану рахунків Дт 74  (у розрізі субрахунків, які використовують для обліку інших операційних доходів) Кт 79 «Фінансові результати». </w:t>
      </w:r>
    </w:p>
    <w:p w:rsidR="005F4337" w:rsidRPr="005F4337" w:rsidRDefault="005F4337" w:rsidP="005F4337">
      <w:pPr>
        <w:pStyle w:val="51"/>
        <w:shd w:val="clear" w:color="auto" w:fill="auto"/>
        <w:spacing w:line="240" w:lineRule="auto"/>
        <w:ind w:firstLine="709"/>
        <w:rPr>
          <w:rStyle w:val="Arial8pt"/>
          <w:rFonts w:ascii="Times New Roman" w:hAnsi="Times New Roman" w:cs="Times New Roman"/>
          <w:sz w:val="24"/>
          <w:szCs w:val="24"/>
        </w:rPr>
      </w:pPr>
    </w:p>
    <w:p w:rsidR="005F4337" w:rsidRPr="005F4337" w:rsidRDefault="005F4337" w:rsidP="005F4337">
      <w:pPr>
        <w:pStyle w:val="a3"/>
        <w:spacing w:after="0"/>
        <w:ind w:firstLine="709"/>
        <w:jc w:val="both"/>
        <w:rPr>
          <w:b/>
          <w:sz w:val="24"/>
          <w:szCs w:val="24"/>
        </w:rPr>
      </w:pPr>
      <w:r w:rsidRPr="005F4337">
        <w:rPr>
          <w:b/>
          <w:sz w:val="24"/>
          <w:szCs w:val="24"/>
        </w:rPr>
        <w:t>5. Спрощений фінансовий звіт суб’єкта малого підприємництва</w:t>
      </w:r>
    </w:p>
    <w:p w:rsidR="005F4337" w:rsidRPr="005F4337" w:rsidRDefault="005F4337" w:rsidP="005F4337">
      <w:pPr>
        <w:widowControl w:val="0"/>
        <w:shd w:val="clear" w:color="auto" w:fill="FFFFFF"/>
        <w:tabs>
          <w:tab w:val="left" w:pos="581"/>
        </w:tabs>
        <w:autoSpaceDE w:val="0"/>
        <w:autoSpaceDN w:val="0"/>
        <w:adjustRightInd w:val="0"/>
        <w:spacing w:after="0" w:line="240" w:lineRule="auto"/>
        <w:ind w:firstLine="709"/>
        <w:jc w:val="both"/>
        <w:rPr>
          <w:rFonts w:ascii="Times New Roman" w:hAnsi="Times New Roman" w:cs="Times New Roman"/>
          <w:color w:val="000000"/>
          <w:spacing w:val="9"/>
          <w:sz w:val="24"/>
          <w:szCs w:val="24"/>
        </w:rPr>
      </w:pPr>
      <w:bookmarkStart w:id="8" w:name="111"/>
      <w:bookmarkEnd w:id="8"/>
    </w:p>
    <w:p w:rsidR="005F4337" w:rsidRPr="005F4337" w:rsidRDefault="005F4337" w:rsidP="005F4337">
      <w:pPr>
        <w:widowControl w:val="0"/>
        <w:shd w:val="clear" w:color="auto" w:fill="FFFFFF"/>
        <w:tabs>
          <w:tab w:val="left" w:pos="581"/>
        </w:tabs>
        <w:autoSpaceDE w:val="0"/>
        <w:autoSpaceDN w:val="0"/>
        <w:adjustRightInd w:val="0"/>
        <w:spacing w:after="0" w:line="240" w:lineRule="auto"/>
        <w:ind w:firstLine="709"/>
        <w:jc w:val="both"/>
        <w:rPr>
          <w:rFonts w:ascii="Times New Roman" w:hAnsi="Times New Roman" w:cs="Times New Roman"/>
          <w:i/>
          <w:sz w:val="24"/>
          <w:szCs w:val="24"/>
        </w:rPr>
      </w:pPr>
      <w:r w:rsidRPr="005F4337">
        <w:rPr>
          <w:rFonts w:ascii="Times New Roman" w:hAnsi="Times New Roman" w:cs="Times New Roman"/>
          <w:color w:val="000000"/>
          <w:spacing w:val="9"/>
          <w:sz w:val="24"/>
          <w:szCs w:val="24"/>
        </w:rPr>
        <w:t xml:space="preserve">Суб’єкти малого підприємництва, які здійснюють </w:t>
      </w:r>
      <w:r w:rsidRPr="005F4337">
        <w:rPr>
          <w:rFonts w:ascii="Times New Roman" w:hAnsi="Times New Roman" w:cs="Times New Roman"/>
          <w:color w:val="000000"/>
          <w:spacing w:val="5"/>
          <w:sz w:val="24"/>
          <w:szCs w:val="24"/>
        </w:rPr>
        <w:t>спрощений або простий облік, повинні заповнюва</w:t>
      </w:r>
      <w:r w:rsidRPr="005F4337">
        <w:rPr>
          <w:rFonts w:ascii="Times New Roman" w:hAnsi="Times New Roman" w:cs="Times New Roman"/>
          <w:color w:val="000000"/>
          <w:spacing w:val="5"/>
          <w:sz w:val="24"/>
          <w:szCs w:val="24"/>
        </w:rPr>
        <w:softHyphen/>
      </w:r>
      <w:r w:rsidRPr="005F4337">
        <w:rPr>
          <w:rFonts w:ascii="Times New Roman" w:hAnsi="Times New Roman" w:cs="Times New Roman"/>
          <w:color w:val="000000"/>
          <w:spacing w:val="1"/>
          <w:sz w:val="24"/>
          <w:szCs w:val="24"/>
        </w:rPr>
        <w:t xml:space="preserve">ти </w:t>
      </w:r>
      <w:r w:rsidRPr="005F4337">
        <w:rPr>
          <w:rFonts w:ascii="Times New Roman" w:hAnsi="Times New Roman" w:cs="Times New Roman"/>
          <w:i/>
          <w:iCs/>
          <w:color w:val="000000"/>
          <w:spacing w:val="1"/>
          <w:sz w:val="24"/>
          <w:szCs w:val="24"/>
        </w:rPr>
        <w:t xml:space="preserve">спрощену фінансову звітність </w:t>
      </w:r>
      <w:r w:rsidRPr="005F4337">
        <w:rPr>
          <w:rFonts w:ascii="Times New Roman" w:hAnsi="Times New Roman" w:cs="Times New Roman"/>
          <w:color w:val="000000"/>
          <w:spacing w:val="1"/>
          <w:sz w:val="24"/>
          <w:szCs w:val="24"/>
        </w:rPr>
        <w:t xml:space="preserve">за формами № 1-мс </w:t>
      </w:r>
      <w:r w:rsidRPr="005F4337">
        <w:rPr>
          <w:rFonts w:ascii="Times New Roman" w:hAnsi="Times New Roman" w:cs="Times New Roman"/>
          <w:color w:val="000000"/>
          <w:spacing w:val="3"/>
          <w:sz w:val="24"/>
          <w:szCs w:val="24"/>
        </w:rPr>
        <w:t>і № 2-мс, також такі підприємства</w:t>
      </w:r>
      <w:r w:rsidRPr="005F4337">
        <w:rPr>
          <w:rFonts w:ascii="Times New Roman" w:hAnsi="Times New Roman" w:cs="Times New Roman"/>
          <w:color w:val="000000"/>
          <w:spacing w:val="4"/>
          <w:sz w:val="24"/>
          <w:szCs w:val="24"/>
        </w:rPr>
        <w:t xml:space="preserve"> отримали право не за</w:t>
      </w:r>
      <w:r w:rsidRPr="005F4337">
        <w:rPr>
          <w:rFonts w:ascii="Times New Roman" w:hAnsi="Times New Roman" w:cs="Times New Roman"/>
          <w:color w:val="000000"/>
          <w:spacing w:val="4"/>
          <w:sz w:val="24"/>
          <w:szCs w:val="24"/>
        </w:rPr>
        <w:softHyphen/>
      </w:r>
      <w:r w:rsidRPr="005F4337">
        <w:rPr>
          <w:rFonts w:ascii="Times New Roman" w:hAnsi="Times New Roman" w:cs="Times New Roman"/>
          <w:color w:val="000000"/>
          <w:spacing w:val="-1"/>
          <w:sz w:val="24"/>
          <w:szCs w:val="24"/>
        </w:rPr>
        <w:t xml:space="preserve">стосовувати подвійний запис </w:t>
      </w:r>
      <w:r w:rsidRPr="005F4337">
        <w:rPr>
          <w:rFonts w:ascii="Times New Roman" w:hAnsi="Times New Roman" w:cs="Times New Roman"/>
          <w:sz w:val="24"/>
          <w:szCs w:val="24"/>
        </w:rPr>
        <w:t>–</w:t>
      </w:r>
      <w:r w:rsidRPr="005F4337">
        <w:rPr>
          <w:rFonts w:ascii="Times New Roman" w:hAnsi="Times New Roman" w:cs="Times New Roman"/>
          <w:color w:val="000000"/>
          <w:spacing w:val="-1"/>
          <w:sz w:val="24"/>
          <w:szCs w:val="24"/>
        </w:rPr>
        <w:t xml:space="preserve"> основу основ бухгал</w:t>
      </w:r>
      <w:r w:rsidRPr="005F4337">
        <w:rPr>
          <w:rFonts w:ascii="Times New Roman" w:hAnsi="Times New Roman" w:cs="Times New Roman"/>
          <w:color w:val="000000"/>
          <w:spacing w:val="-1"/>
          <w:sz w:val="24"/>
          <w:szCs w:val="24"/>
        </w:rPr>
        <w:softHyphen/>
      </w:r>
      <w:r w:rsidRPr="005F4337">
        <w:rPr>
          <w:rFonts w:ascii="Times New Roman" w:hAnsi="Times New Roman" w:cs="Times New Roman"/>
          <w:color w:val="000000"/>
          <w:spacing w:val="2"/>
          <w:sz w:val="24"/>
          <w:szCs w:val="24"/>
        </w:rPr>
        <w:t xml:space="preserve">терського обліку (п. 9 </w:t>
      </w:r>
      <w:r w:rsidRPr="005F4337">
        <w:rPr>
          <w:rFonts w:ascii="Times New Roman" w:hAnsi="Times New Roman" w:cs="Times New Roman"/>
          <w:bCs/>
          <w:color w:val="000000"/>
          <w:spacing w:val="2"/>
          <w:sz w:val="24"/>
          <w:szCs w:val="24"/>
        </w:rPr>
        <w:t xml:space="preserve">П(С)БО-25). </w:t>
      </w:r>
    </w:p>
    <w:p w:rsidR="005F4337" w:rsidRPr="005F4337" w:rsidRDefault="005F4337" w:rsidP="005F4337">
      <w:pPr>
        <w:pStyle w:val="a3"/>
        <w:spacing w:after="0"/>
        <w:ind w:firstLine="709"/>
        <w:jc w:val="both"/>
        <w:rPr>
          <w:b/>
          <w:i/>
          <w:sz w:val="24"/>
          <w:szCs w:val="24"/>
        </w:rPr>
      </w:pPr>
      <w:r w:rsidRPr="005F4337">
        <w:rPr>
          <w:b/>
          <w:i/>
          <w:sz w:val="24"/>
          <w:szCs w:val="24"/>
        </w:rPr>
        <w:t xml:space="preserve">Зміст статей звіту про фінансові </w:t>
      </w:r>
      <w:r>
        <w:rPr>
          <w:b/>
          <w:i/>
          <w:sz w:val="24"/>
          <w:szCs w:val="24"/>
          <w:lang w:val="uk-UA"/>
        </w:rPr>
        <w:t xml:space="preserve"> </w:t>
      </w:r>
      <w:r w:rsidRPr="005F4337">
        <w:rPr>
          <w:b/>
          <w:i/>
          <w:sz w:val="24"/>
          <w:szCs w:val="24"/>
        </w:rPr>
        <w:t>результати форма № 2-мс</w:t>
      </w:r>
    </w:p>
    <w:p w:rsidR="005F4337" w:rsidRPr="005F4337" w:rsidRDefault="005F4337" w:rsidP="005F4337">
      <w:pPr>
        <w:pStyle w:val="a3"/>
        <w:spacing w:after="0"/>
        <w:ind w:firstLine="709"/>
        <w:jc w:val="both"/>
        <w:rPr>
          <w:sz w:val="24"/>
          <w:szCs w:val="24"/>
        </w:rPr>
      </w:pPr>
      <w:bookmarkStart w:id="9" w:name="131"/>
      <w:bookmarkEnd w:id="9"/>
      <w:r w:rsidRPr="005F4337">
        <w:rPr>
          <w:sz w:val="24"/>
          <w:szCs w:val="24"/>
        </w:rPr>
        <w:t xml:space="preserve">У статті «Дохід </w:t>
      </w:r>
      <w:r w:rsidRPr="005F4337">
        <w:rPr>
          <w:i/>
          <w:sz w:val="24"/>
          <w:szCs w:val="24"/>
        </w:rPr>
        <w:t>(виручка) від реалізації продукції (товарів, робіт, послуг)»</w:t>
      </w:r>
      <w:r w:rsidRPr="005F4337">
        <w:rPr>
          <w:sz w:val="24"/>
          <w:szCs w:val="24"/>
        </w:rPr>
        <w:t xml:space="preserve"> відображають загальний дохід (виручка) від реалізації продукції, товарів, робіт і послуг</w:t>
      </w:r>
      <w:bookmarkStart w:id="10" w:name="132"/>
      <w:bookmarkEnd w:id="10"/>
      <w:r w:rsidRPr="005F4337">
        <w:rPr>
          <w:sz w:val="24"/>
          <w:szCs w:val="24"/>
        </w:rPr>
        <w:t>.</w:t>
      </w:r>
    </w:p>
    <w:p w:rsidR="005F4337" w:rsidRPr="005F4337" w:rsidRDefault="005F4337" w:rsidP="005F4337">
      <w:pPr>
        <w:pStyle w:val="a3"/>
        <w:spacing w:after="0"/>
        <w:ind w:firstLine="709"/>
        <w:jc w:val="both"/>
        <w:rPr>
          <w:sz w:val="24"/>
          <w:szCs w:val="24"/>
        </w:rPr>
      </w:pPr>
      <w:r w:rsidRPr="005F4337">
        <w:rPr>
          <w:sz w:val="24"/>
          <w:szCs w:val="24"/>
        </w:rPr>
        <w:lastRenderedPageBreak/>
        <w:t xml:space="preserve">У статті </w:t>
      </w:r>
      <w:r w:rsidRPr="005F4337">
        <w:rPr>
          <w:i/>
          <w:sz w:val="24"/>
          <w:szCs w:val="24"/>
        </w:rPr>
        <w:t>«Непрямі податки та інші вирахування з доходу»</w:t>
      </w:r>
      <w:r w:rsidRPr="005F4337">
        <w:rPr>
          <w:sz w:val="24"/>
          <w:szCs w:val="24"/>
        </w:rPr>
        <w:t xml:space="preserve"> відображають суму акцизного податку й інших обов’язкових зборів та надані знижки, вартість повернутих товарів, інші вирахування з доходу.</w:t>
      </w:r>
    </w:p>
    <w:p w:rsidR="005F4337" w:rsidRPr="005F4337" w:rsidRDefault="005F4337" w:rsidP="005F4337">
      <w:pPr>
        <w:pStyle w:val="a3"/>
        <w:spacing w:after="0"/>
        <w:ind w:firstLine="709"/>
        <w:jc w:val="both"/>
        <w:rPr>
          <w:sz w:val="24"/>
          <w:szCs w:val="24"/>
        </w:rPr>
      </w:pPr>
      <w:bookmarkStart w:id="11" w:name="133"/>
      <w:bookmarkEnd w:id="11"/>
      <w:r w:rsidRPr="005F4337">
        <w:rPr>
          <w:i/>
          <w:sz w:val="24"/>
          <w:szCs w:val="24"/>
        </w:rPr>
        <w:t>Чистий дохід (виручка) від реалізації продукції (товарів, робіт, послуг)</w:t>
      </w:r>
      <w:r w:rsidRPr="005F4337">
        <w:rPr>
          <w:sz w:val="24"/>
          <w:szCs w:val="24"/>
        </w:rPr>
        <w:t xml:space="preserve"> визначають шляхом вирахування з доходу (виручки) від реалізації продукції (товарів, робіт, послуг) непрямих податків та інших вирахувань з доходу.</w:t>
      </w:r>
    </w:p>
    <w:p w:rsidR="005F4337" w:rsidRPr="005F4337" w:rsidRDefault="005F4337" w:rsidP="005F4337">
      <w:pPr>
        <w:pStyle w:val="a3"/>
        <w:spacing w:after="0"/>
        <w:ind w:firstLine="709"/>
        <w:jc w:val="both"/>
        <w:rPr>
          <w:sz w:val="24"/>
          <w:szCs w:val="24"/>
        </w:rPr>
      </w:pPr>
      <w:bookmarkStart w:id="12" w:name="134"/>
      <w:bookmarkEnd w:id="12"/>
      <w:r w:rsidRPr="005F4337">
        <w:rPr>
          <w:sz w:val="24"/>
          <w:szCs w:val="24"/>
        </w:rPr>
        <w:t>У статті «</w:t>
      </w:r>
      <w:r w:rsidRPr="005F4337">
        <w:rPr>
          <w:i/>
          <w:sz w:val="24"/>
          <w:szCs w:val="24"/>
        </w:rPr>
        <w:t>Інші доходи»</w:t>
      </w:r>
      <w:r w:rsidRPr="005F4337">
        <w:rPr>
          <w:sz w:val="24"/>
          <w:szCs w:val="24"/>
        </w:rPr>
        <w:t xml:space="preserve"> відображають суми інших доходів від операційної та звичайної діяльності підприємства, крім доходу (виручки) від реалізації продукції (товарів, робіт, послуг): дохід від операційної оренди активів; дохід від операційних курсових різниць; відшкодування раніше списаних активів; дохід від реалізації оборотних активів, відсотки, доходи від участі в капіталі та інші доходи, отримані від фінансових інвестицій; дохід від реалізації фінансових інвестицій, необоротних активів; дохід від неопераційних курсових різниць; інші доходи. У цій статті також відображається сума доходу від надзвичайних подій. </w:t>
      </w:r>
    </w:p>
    <w:p w:rsidR="005F4337" w:rsidRPr="005F4337" w:rsidRDefault="005F4337" w:rsidP="005F4337">
      <w:pPr>
        <w:pStyle w:val="a5"/>
        <w:spacing w:after="0" w:line="240" w:lineRule="auto"/>
        <w:ind w:left="0" w:firstLine="709"/>
        <w:jc w:val="both"/>
        <w:rPr>
          <w:rFonts w:ascii="Times New Roman" w:hAnsi="Times New Roman" w:cs="Times New Roman"/>
          <w:sz w:val="24"/>
          <w:szCs w:val="24"/>
        </w:rPr>
      </w:pPr>
      <w:bookmarkStart w:id="13" w:name="135"/>
      <w:bookmarkEnd w:id="13"/>
      <w:r w:rsidRPr="005F4337">
        <w:rPr>
          <w:rFonts w:ascii="Times New Roman" w:hAnsi="Times New Roman" w:cs="Times New Roman"/>
          <w:sz w:val="24"/>
          <w:szCs w:val="24"/>
        </w:rPr>
        <w:t>У статті «</w:t>
      </w:r>
      <w:r w:rsidRPr="005F4337">
        <w:rPr>
          <w:rFonts w:ascii="Times New Roman" w:hAnsi="Times New Roman" w:cs="Times New Roman"/>
          <w:i/>
          <w:sz w:val="24"/>
          <w:szCs w:val="24"/>
        </w:rPr>
        <w:t>Собівартість реалізованої продукції (товарів, робіт, послуг)»</w:t>
      </w:r>
      <w:r w:rsidRPr="005F4337">
        <w:rPr>
          <w:rFonts w:ascii="Times New Roman" w:hAnsi="Times New Roman" w:cs="Times New Roman"/>
          <w:sz w:val="24"/>
          <w:szCs w:val="24"/>
        </w:rPr>
        <w:t xml:space="preserve"> – наводять виробничу собівартість реалізованої продукції (робіт, послуг) та/або собівартість реалізованих товарів.</w:t>
      </w:r>
    </w:p>
    <w:p w:rsidR="005F4337" w:rsidRPr="005F4337" w:rsidRDefault="005F4337" w:rsidP="005F4337">
      <w:pPr>
        <w:shd w:val="clear" w:color="auto" w:fill="FFFFFF"/>
        <w:spacing w:after="0" w:line="240" w:lineRule="auto"/>
        <w:ind w:firstLine="709"/>
        <w:jc w:val="both"/>
        <w:rPr>
          <w:rFonts w:ascii="Times New Roman" w:hAnsi="Times New Roman" w:cs="Times New Roman"/>
          <w:spacing w:val="-1"/>
          <w:sz w:val="24"/>
          <w:szCs w:val="24"/>
        </w:rPr>
      </w:pPr>
      <w:r w:rsidRPr="005F4337">
        <w:rPr>
          <w:rFonts w:ascii="Times New Roman" w:hAnsi="Times New Roman" w:cs="Times New Roman"/>
          <w:i/>
          <w:sz w:val="24"/>
          <w:szCs w:val="24"/>
        </w:rPr>
        <w:t xml:space="preserve">Отже, спрощена фінансова звітність містить менше показників порівняно зі звичайною фінансовою звітністю суб'єкта малого підприємництва (форми </w:t>
      </w:r>
      <w:r w:rsidRPr="005F4337">
        <w:rPr>
          <w:rFonts w:ascii="Times New Roman" w:hAnsi="Times New Roman" w:cs="Times New Roman"/>
          <w:i/>
          <w:spacing w:val="-1"/>
          <w:sz w:val="24"/>
          <w:szCs w:val="24"/>
        </w:rPr>
        <w:t>№ 1-м і № 2-м).</w:t>
      </w:r>
      <w:r w:rsidRPr="005F4337">
        <w:rPr>
          <w:rFonts w:ascii="Times New Roman" w:hAnsi="Times New Roman" w:cs="Times New Roman"/>
          <w:spacing w:val="-1"/>
          <w:sz w:val="24"/>
          <w:szCs w:val="24"/>
        </w:rPr>
        <w:t xml:space="preserve"> </w:t>
      </w:r>
    </w:p>
    <w:p w:rsidR="005F4337" w:rsidRPr="005F4337" w:rsidRDefault="005F4337" w:rsidP="005F4337">
      <w:pPr>
        <w:shd w:val="clear" w:color="auto" w:fill="FFFFFF"/>
        <w:spacing w:after="0" w:line="240" w:lineRule="auto"/>
        <w:ind w:firstLine="709"/>
        <w:jc w:val="both"/>
        <w:rPr>
          <w:rFonts w:ascii="Times New Roman" w:hAnsi="Times New Roman" w:cs="Times New Roman"/>
          <w:b/>
          <w:bCs/>
          <w:sz w:val="24"/>
          <w:szCs w:val="24"/>
        </w:rPr>
      </w:pPr>
      <w:r w:rsidRPr="005F4337">
        <w:rPr>
          <w:rFonts w:ascii="Times New Roman" w:hAnsi="Times New Roman" w:cs="Times New Roman"/>
          <w:i/>
          <w:iCs/>
          <w:spacing w:val="-1"/>
          <w:sz w:val="24"/>
          <w:szCs w:val="24"/>
        </w:rPr>
        <w:t xml:space="preserve">Облік необоротних активів </w:t>
      </w:r>
      <w:r w:rsidRPr="005F4337">
        <w:rPr>
          <w:rFonts w:ascii="Times New Roman" w:hAnsi="Times New Roman" w:cs="Times New Roman"/>
          <w:spacing w:val="-1"/>
          <w:sz w:val="24"/>
          <w:szCs w:val="24"/>
        </w:rPr>
        <w:t>платники єдиного по</w:t>
      </w:r>
      <w:r w:rsidRPr="005F4337">
        <w:rPr>
          <w:rFonts w:ascii="Times New Roman" w:hAnsi="Times New Roman" w:cs="Times New Roman"/>
          <w:spacing w:val="-1"/>
          <w:sz w:val="24"/>
          <w:szCs w:val="24"/>
        </w:rPr>
        <w:softHyphen/>
      </w:r>
      <w:r w:rsidRPr="005F4337">
        <w:rPr>
          <w:rFonts w:ascii="Times New Roman" w:hAnsi="Times New Roman" w:cs="Times New Roman"/>
          <w:sz w:val="24"/>
          <w:szCs w:val="24"/>
        </w:rPr>
        <w:t xml:space="preserve">датку можуть здійснювати за первісною вартістю. Таку можливість суб’єктам спрощеного обліку надає </w:t>
      </w:r>
      <w:r w:rsidRPr="005F4337">
        <w:rPr>
          <w:rFonts w:ascii="Times New Roman" w:hAnsi="Times New Roman" w:cs="Times New Roman"/>
          <w:bCs/>
          <w:sz w:val="24"/>
          <w:szCs w:val="24"/>
        </w:rPr>
        <w:t>П(С)БО 25.</w:t>
      </w:r>
      <w:r w:rsidRPr="005F4337">
        <w:rPr>
          <w:rFonts w:ascii="Times New Roman" w:hAnsi="Times New Roman" w:cs="Times New Roman"/>
          <w:b/>
          <w:bCs/>
          <w:sz w:val="24"/>
          <w:szCs w:val="24"/>
        </w:rPr>
        <w:t xml:space="preserve"> </w:t>
      </w:r>
    </w:p>
    <w:p w:rsidR="005F4337" w:rsidRPr="005F4337" w:rsidRDefault="005F4337" w:rsidP="005F4337">
      <w:pPr>
        <w:shd w:val="clear" w:color="auto" w:fill="FFFFFF"/>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 xml:space="preserve">Тобто </w:t>
      </w:r>
      <w:r w:rsidRPr="005F4337">
        <w:rPr>
          <w:rFonts w:ascii="Times New Roman" w:hAnsi="Times New Roman" w:cs="Times New Roman"/>
          <w:spacing w:val="-1"/>
          <w:sz w:val="24"/>
          <w:szCs w:val="24"/>
        </w:rPr>
        <w:t>платники єдиного по</w:t>
      </w:r>
      <w:r w:rsidRPr="005F4337">
        <w:rPr>
          <w:rFonts w:ascii="Times New Roman" w:hAnsi="Times New Roman" w:cs="Times New Roman"/>
          <w:spacing w:val="-1"/>
          <w:sz w:val="24"/>
          <w:szCs w:val="24"/>
        </w:rPr>
        <w:softHyphen/>
      </w:r>
      <w:r w:rsidRPr="005F4337">
        <w:rPr>
          <w:rFonts w:ascii="Times New Roman" w:hAnsi="Times New Roman" w:cs="Times New Roman"/>
          <w:sz w:val="24"/>
          <w:szCs w:val="24"/>
        </w:rPr>
        <w:t>датку можуть за власним ба</w:t>
      </w:r>
      <w:r w:rsidRPr="005F4337">
        <w:rPr>
          <w:rFonts w:ascii="Times New Roman" w:hAnsi="Times New Roman" w:cs="Times New Roman"/>
          <w:sz w:val="24"/>
          <w:szCs w:val="24"/>
        </w:rPr>
        <w:softHyphen/>
        <w:t>жанням або здійснювати облік необоротних активів із за</w:t>
      </w:r>
      <w:r w:rsidRPr="005F4337">
        <w:rPr>
          <w:rFonts w:ascii="Times New Roman" w:hAnsi="Times New Roman" w:cs="Times New Roman"/>
          <w:sz w:val="24"/>
          <w:szCs w:val="24"/>
        </w:rPr>
        <w:softHyphen/>
        <w:t xml:space="preserve">стосуванням усіх положень </w:t>
      </w:r>
      <w:r w:rsidRPr="005F4337">
        <w:rPr>
          <w:rFonts w:ascii="Times New Roman" w:hAnsi="Times New Roman" w:cs="Times New Roman"/>
          <w:bCs/>
          <w:sz w:val="24"/>
          <w:szCs w:val="24"/>
        </w:rPr>
        <w:t>П(С)БО 7</w:t>
      </w:r>
      <w:r w:rsidRPr="005F4337">
        <w:rPr>
          <w:rFonts w:ascii="Times New Roman" w:hAnsi="Times New Roman" w:cs="Times New Roman"/>
          <w:b/>
          <w:bCs/>
          <w:sz w:val="24"/>
          <w:szCs w:val="24"/>
        </w:rPr>
        <w:t xml:space="preserve"> </w:t>
      </w:r>
      <w:r w:rsidRPr="005F4337">
        <w:rPr>
          <w:rFonts w:ascii="Times New Roman" w:hAnsi="Times New Roman" w:cs="Times New Roman"/>
          <w:i/>
          <w:iCs/>
          <w:sz w:val="24"/>
          <w:szCs w:val="24"/>
        </w:rPr>
        <w:t>(Положення (стандарт) бухгалтерського обліку 7 «Основні засоби», затверджене наказом Мінфіну від 27.04.2000 р. № 92)</w:t>
      </w:r>
      <w:r w:rsidRPr="005F4337">
        <w:rPr>
          <w:rFonts w:ascii="Times New Roman" w:hAnsi="Times New Roman" w:cs="Times New Roman"/>
          <w:bCs/>
          <w:sz w:val="24"/>
          <w:szCs w:val="24"/>
        </w:rPr>
        <w:t>,</w:t>
      </w:r>
      <w:r w:rsidRPr="005F4337">
        <w:rPr>
          <w:rFonts w:ascii="Times New Roman" w:hAnsi="Times New Roman" w:cs="Times New Roman"/>
          <w:b/>
          <w:bCs/>
          <w:sz w:val="24"/>
          <w:szCs w:val="24"/>
        </w:rPr>
        <w:t xml:space="preserve"> </w:t>
      </w:r>
      <w:r w:rsidRPr="005F4337">
        <w:rPr>
          <w:rFonts w:ascii="Times New Roman" w:hAnsi="Times New Roman" w:cs="Times New Roman"/>
          <w:sz w:val="24"/>
          <w:szCs w:val="24"/>
        </w:rPr>
        <w:t xml:space="preserve">або здійснювати їх спрощений облік. </w:t>
      </w:r>
    </w:p>
    <w:p w:rsidR="005F4337" w:rsidRPr="005F4337" w:rsidRDefault="005F4337" w:rsidP="005F4337">
      <w:pPr>
        <w:pStyle w:val="a5"/>
        <w:spacing w:after="0" w:line="240" w:lineRule="auto"/>
        <w:ind w:left="0" w:firstLine="709"/>
        <w:jc w:val="both"/>
        <w:rPr>
          <w:rFonts w:ascii="Times New Roman" w:hAnsi="Times New Roman" w:cs="Times New Roman"/>
          <w:sz w:val="24"/>
          <w:szCs w:val="24"/>
        </w:rPr>
      </w:pPr>
    </w:p>
    <w:p w:rsidR="005F4337" w:rsidRPr="005F4337" w:rsidRDefault="005F4337" w:rsidP="005F4337">
      <w:pPr>
        <w:shd w:val="clear" w:color="auto" w:fill="FFFFFF"/>
        <w:spacing w:after="0" w:line="240" w:lineRule="auto"/>
        <w:ind w:firstLine="709"/>
        <w:jc w:val="both"/>
        <w:rPr>
          <w:rFonts w:ascii="Times New Roman" w:hAnsi="Times New Roman" w:cs="Times New Roman"/>
          <w:b/>
          <w:bCs/>
          <w:spacing w:val="-2"/>
          <w:sz w:val="24"/>
          <w:szCs w:val="24"/>
        </w:rPr>
      </w:pPr>
      <w:r w:rsidRPr="005F4337">
        <w:rPr>
          <w:rFonts w:ascii="Times New Roman" w:hAnsi="Times New Roman" w:cs="Times New Roman"/>
          <w:i/>
          <w:iCs/>
          <w:sz w:val="24"/>
          <w:szCs w:val="24"/>
        </w:rPr>
        <w:t xml:space="preserve">Доходи і витрати </w:t>
      </w:r>
      <w:r w:rsidRPr="005F4337">
        <w:rPr>
          <w:rFonts w:ascii="Times New Roman" w:hAnsi="Times New Roman" w:cs="Times New Roman"/>
          <w:sz w:val="24"/>
          <w:szCs w:val="24"/>
        </w:rPr>
        <w:t>варто визнавати з урахуванням вимог Податкового кодексу України.</w:t>
      </w:r>
      <w:r w:rsidRPr="005F4337">
        <w:rPr>
          <w:rFonts w:ascii="Times New Roman" w:hAnsi="Times New Roman" w:cs="Times New Roman"/>
          <w:b/>
          <w:bCs/>
          <w:sz w:val="24"/>
          <w:szCs w:val="24"/>
        </w:rPr>
        <w:t xml:space="preserve"> </w:t>
      </w:r>
      <w:r w:rsidRPr="005F4337">
        <w:rPr>
          <w:rFonts w:ascii="Times New Roman" w:hAnsi="Times New Roman" w:cs="Times New Roman"/>
          <w:sz w:val="24"/>
          <w:szCs w:val="24"/>
        </w:rPr>
        <w:t xml:space="preserve">Йдеться про те, щоб доходи і витрати визнавати не відповідно до вимог П(С)БО 15 і     П(С)БО </w:t>
      </w:r>
      <w:r w:rsidRPr="005F4337">
        <w:rPr>
          <w:rFonts w:ascii="Times New Roman" w:hAnsi="Times New Roman" w:cs="Times New Roman"/>
          <w:spacing w:val="-2"/>
          <w:sz w:val="24"/>
          <w:szCs w:val="24"/>
        </w:rPr>
        <w:t xml:space="preserve">16, а безпосередньо за правилами </w:t>
      </w:r>
      <w:r w:rsidRPr="005F4337">
        <w:rPr>
          <w:rFonts w:ascii="Times New Roman" w:hAnsi="Times New Roman" w:cs="Times New Roman"/>
          <w:sz w:val="24"/>
          <w:szCs w:val="24"/>
        </w:rPr>
        <w:t>Податкового кодексу України.</w:t>
      </w:r>
      <w:r w:rsidRPr="005F4337">
        <w:rPr>
          <w:rFonts w:ascii="Times New Roman" w:hAnsi="Times New Roman" w:cs="Times New Roman"/>
          <w:b/>
          <w:bCs/>
          <w:spacing w:val="-2"/>
          <w:sz w:val="24"/>
          <w:szCs w:val="24"/>
        </w:rPr>
        <w:t xml:space="preserve"> </w:t>
      </w:r>
    </w:p>
    <w:p w:rsidR="005F4337" w:rsidRPr="005F4337" w:rsidRDefault="005F4337" w:rsidP="005F4337">
      <w:pPr>
        <w:shd w:val="clear" w:color="auto" w:fill="FFFFFF"/>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pacing w:val="-2"/>
          <w:sz w:val="24"/>
          <w:szCs w:val="24"/>
        </w:rPr>
        <w:t xml:space="preserve">Такий підхід </w:t>
      </w:r>
      <w:r w:rsidRPr="005F4337">
        <w:rPr>
          <w:rFonts w:ascii="Times New Roman" w:hAnsi="Times New Roman" w:cs="Times New Roman"/>
          <w:sz w:val="24"/>
          <w:szCs w:val="24"/>
        </w:rPr>
        <w:t>дає змогу уникнути будь-яких розбіжностей між бух</w:t>
      </w:r>
      <w:r w:rsidRPr="005F4337">
        <w:rPr>
          <w:rFonts w:ascii="Times New Roman" w:hAnsi="Times New Roman" w:cs="Times New Roman"/>
          <w:sz w:val="24"/>
          <w:szCs w:val="24"/>
        </w:rPr>
        <w:softHyphen/>
        <w:t>галтерським і податковим обліками.</w:t>
      </w:r>
    </w:p>
    <w:p w:rsidR="005F4337" w:rsidRPr="005F4337" w:rsidRDefault="005F4337" w:rsidP="005F4337">
      <w:pPr>
        <w:shd w:val="clear" w:color="auto" w:fill="FFFFFF"/>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При цьому не</w:t>
      </w:r>
      <w:r w:rsidRPr="005F4337">
        <w:rPr>
          <w:rFonts w:ascii="Times New Roman" w:hAnsi="Times New Roman" w:cs="Times New Roman"/>
          <w:sz w:val="24"/>
          <w:szCs w:val="24"/>
        </w:rPr>
        <w:softHyphen/>
        <w:t xml:space="preserve">господарські витрати, наприклад, буде списано у бухгалтерському обліку за Дт 79 </w:t>
      </w:r>
      <w:r w:rsidRPr="005F4337">
        <w:rPr>
          <w:rFonts w:ascii="Times New Roman" w:hAnsi="Times New Roman" w:cs="Times New Roman"/>
          <w:iCs/>
          <w:spacing w:val="-1"/>
          <w:sz w:val="24"/>
          <w:szCs w:val="24"/>
        </w:rPr>
        <w:t>«Фінансові результати»</w:t>
      </w:r>
      <w:r w:rsidRPr="005F4337">
        <w:rPr>
          <w:rFonts w:ascii="Times New Roman" w:hAnsi="Times New Roman" w:cs="Times New Roman"/>
          <w:i/>
          <w:iCs/>
          <w:spacing w:val="-1"/>
          <w:sz w:val="24"/>
          <w:szCs w:val="24"/>
        </w:rPr>
        <w:t xml:space="preserve"> </w:t>
      </w:r>
      <w:r w:rsidRPr="005F4337">
        <w:rPr>
          <w:rFonts w:ascii="Times New Roman" w:hAnsi="Times New Roman" w:cs="Times New Roman"/>
          <w:iCs/>
          <w:spacing w:val="-1"/>
          <w:sz w:val="24"/>
          <w:szCs w:val="24"/>
        </w:rPr>
        <w:t>у</w:t>
      </w:r>
      <w:r w:rsidRPr="005F4337">
        <w:rPr>
          <w:rFonts w:ascii="Times New Roman" w:hAnsi="Times New Roman" w:cs="Times New Roman"/>
          <w:i/>
          <w:iCs/>
          <w:spacing w:val="-1"/>
          <w:sz w:val="24"/>
          <w:szCs w:val="24"/>
        </w:rPr>
        <w:t xml:space="preserve"> </w:t>
      </w:r>
      <w:r w:rsidRPr="005F4337">
        <w:rPr>
          <w:rFonts w:ascii="Times New Roman" w:hAnsi="Times New Roman" w:cs="Times New Roman"/>
          <w:spacing w:val="-1"/>
          <w:sz w:val="24"/>
          <w:szCs w:val="24"/>
        </w:rPr>
        <w:t>кореспонденції з рахунка</w:t>
      </w:r>
      <w:r w:rsidRPr="005F4337">
        <w:rPr>
          <w:rFonts w:ascii="Times New Roman" w:hAnsi="Times New Roman" w:cs="Times New Roman"/>
          <w:spacing w:val="-1"/>
          <w:sz w:val="24"/>
          <w:szCs w:val="24"/>
        </w:rPr>
        <w:softHyphen/>
      </w:r>
      <w:r w:rsidRPr="005F4337">
        <w:rPr>
          <w:rFonts w:ascii="Times New Roman" w:hAnsi="Times New Roman" w:cs="Times New Roman"/>
          <w:sz w:val="24"/>
          <w:szCs w:val="24"/>
        </w:rPr>
        <w:t xml:space="preserve">ми активів (у тому числі коштів) або з рахунками </w:t>
      </w:r>
      <w:r w:rsidRPr="005F4337">
        <w:rPr>
          <w:rFonts w:ascii="Times New Roman" w:hAnsi="Times New Roman" w:cs="Times New Roman"/>
          <w:spacing w:val="-3"/>
          <w:sz w:val="24"/>
          <w:szCs w:val="24"/>
        </w:rPr>
        <w:t xml:space="preserve">63 </w:t>
      </w:r>
      <w:r w:rsidRPr="005F4337">
        <w:rPr>
          <w:rFonts w:ascii="Times New Roman" w:hAnsi="Times New Roman" w:cs="Times New Roman"/>
          <w:iCs/>
          <w:spacing w:val="-3"/>
          <w:sz w:val="24"/>
          <w:szCs w:val="24"/>
        </w:rPr>
        <w:t xml:space="preserve">«Розрахунки з постачальниками та підрядниками», </w:t>
      </w:r>
      <w:r w:rsidRPr="005F4337">
        <w:rPr>
          <w:rFonts w:ascii="Times New Roman" w:hAnsi="Times New Roman" w:cs="Times New Roman"/>
          <w:sz w:val="24"/>
          <w:szCs w:val="24"/>
        </w:rPr>
        <w:t xml:space="preserve">68 </w:t>
      </w:r>
      <w:r w:rsidRPr="005F4337">
        <w:rPr>
          <w:rFonts w:ascii="Times New Roman" w:hAnsi="Times New Roman" w:cs="Times New Roman"/>
          <w:iCs/>
          <w:sz w:val="24"/>
          <w:szCs w:val="24"/>
        </w:rPr>
        <w:t>«Розрахунки за іншими операціями»</w:t>
      </w:r>
      <w:r w:rsidRPr="005F4337">
        <w:rPr>
          <w:rFonts w:ascii="Times New Roman" w:hAnsi="Times New Roman" w:cs="Times New Roman"/>
          <w:i/>
          <w:iCs/>
          <w:sz w:val="24"/>
          <w:szCs w:val="24"/>
        </w:rPr>
        <w:t xml:space="preserve"> </w:t>
      </w:r>
      <w:r w:rsidRPr="005F4337">
        <w:rPr>
          <w:rFonts w:ascii="Times New Roman" w:hAnsi="Times New Roman" w:cs="Times New Roman"/>
          <w:sz w:val="24"/>
          <w:szCs w:val="24"/>
        </w:rPr>
        <w:t>тощо. Так само (за Дт 79) буде списано виплати працівникам, які не можна відносити до податкових витрат, або суму зносу невиробничих необорот</w:t>
      </w:r>
      <w:r w:rsidRPr="005F4337">
        <w:rPr>
          <w:rFonts w:ascii="Times New Roman" w:hAnsi="Times New Roman" w:cs="Times New Roman"/>
          <w:sz w:val="24"/>
          <w:szCs w:val="24"/>
        </w:rPr>
        <w:softHyphen/>
        <w:t>них активів.</w:t>
      </w:r>
    </w:p>
    <w:p w:rsidR="005F4337" w:rsidRPr="005F4337" w:rsidRDefault="005F4337" w:rsidP="005F4337">
      <w:pPr>
        <w:shd w:val="clear" w:color="auto" w:fill="FFFFFF"/>
        <w:spacing w:after="0" w:line="240" w:lineRule="auto"/>
        <w:ind w:firstLine="709"/>
        <w:jc w:val="both"/>
        <w:rPr>
          <w:rFonts w:ascii="Times New Roman" w:hAnsi="Times New Roman" w:cs="Times New Roman"/>
          <w:sz w:val="24"/>
          <w:szCs w:val="24"/>
        </w:rPr>
      </w:pPr>
      <w:r w:rsidRPr="005F4337">
        <w:rPr>
          <w:rFonts w:ascii="Times New Roman" w:hAnsi="Times New Roman" w:cs="Times New Roman"/>
          <w:sz w:val="24"/>
          <w:szCs w:val="24"/>
        </w:rPr>
        <w:t>Інші підприємства мають створювати резерв в обов’язковому порядку – такими є вимоги П(С)БО 2 (</w:t>
      </w:r>
      <w:r w:rsidRPr="005F4337">
        <w:rPr>
          <w:rFonts w:ascii="Times New Roman" w:hAnsi="Times New Roman" w:cs="Times New Roman"/>
          <w:i/>
          <w:iCs/>
          <w:spacing w:val="-1"/>
          <w:sz w:val="24"/>
          <w:szCs w:val="24"/>
        </w:rPr>
        <w:t xml:space="preserve">Положення (стандарт) бухгалтерського обліку 2 «Баланс», </w:t>
      </w:r>
      <w:r w:rsidRPr="005F4337">
        <w:rPr>
          <w:rFonts w:ascii="Times New Roman" w:hAnsi="Times New Roman" w:cs="Times New Roman"/>
          <w:i/>
          <w:iCs/>
          <w:sz w:val="24"/>
          <w:szCs w:val="24"/>
        </w:rPr>
        <w:t>затверджене наказом Мінфіну від 31.03.99  р. № 87)</w:t>
      </w:r>
      <w:r w:rsidRPr="005F4337">
        <w:rPr>
          <w:rFonts w:ascii="Times New Roman" w:hAnsi="Times New Roman" w:cs="Times New Roman"/>
          <w:sz w:val="24"/>
          <w:szCs w:val="24"/>
          <w:vertAlign w:val="superscript"/>
        </w:rPr>
        <w:t xml:space="preserve"> </w:t>
      </w:r>
      <w:r w:rsidRPr="005F4337">
        <w:rPr>
          <w:rFonts w:ascii="Times New Roman" w:hAnsi="Times New Roman" w:cs="Times New Roman"/>
          <w:sz w:val="24"/>
          <w:szCs w:val="24"/>
        </w:rPr>
        <w:t>і      П(С)БО 10 (</w:t>
      </w:r>
      <w:r w:rsidRPr="005F4337">
        <w:rPr>
          <w:rFonts w:ascii="Times New Roman" w:hAnsi="Times New Roman" w:cs="Times New Roman"/>
          <w:i/>
          <w:iCs/>
          <w:spacing w:val="-4"/>
          <w:sz w:val="24"/>
          <w:szCs w:val="24"/>
        </w:rPr>
        <w:t>Положення (стандарт) бухгалтерського обліку 10 «Дебіторсь</w:t>
      </w:r>
      <w:r w:rsidRPr="005F4337">
        <w:rPr>
          <w:rFonts w:ascii="Times New Roman" w:hAnsi="Times New Roman" w:cs="Times New Roman"/>
          <w:i/>
          <w:iCs/>
          <w:spacing w:val="-4"/>
          <w:sz w:val="24"/>
          <w:szCs w:val="24"/>
        </w:rPr>
        <w:softHyphen/>
      </w:r>
      <w:r w:rsidRPr="005F4337">
        <w:rPr>
          <w:rFonts w:ascii="Times New Roman" w:hAnsi="Times New Roman" w:cs="Times New Roman"/>
          <w:i/>
          <w:iCs/>
          <w:spacing w:val="-1"/>
          <w:sz w:val="24"/>
          <w:szCs w:val="24"/>
        </w:rPr>
        <w:t xml:space="preserve">ка заборгованість», затверджене наказом Мінфіну від 31.03.99  р. </w:t>
      </w:r>
      <w:r w:rsidRPr="005F4337">
        <w:rPr>
          <w:rFonts w:ascii="Times New Roman" w:hAnsi="Times New Roman" w:cs="Times New Roman"/>
          <w:i/>
          <w:iCs/>
          <w:sz w:val="24"/>
          <w:szCs w:val="24"/>
        </w:rPr>
        <w:t>№ 87)</w:t>
      </w:r>
      <w:r w:rsidRPr="005F4337">
        <w:rPr>
          <w:rFonts w:ascii="Times New Roman" w:hAnsi="Times New Roman" w:cs="Times New Roman"/>
          <w:sz w:val="24"/>
          <w:szCs w:val="24"/>
        </w:rPr>
        <w:t>, тоді як суб’єктам спрощеного обліку дозво</w:t>
      </w:r>
      <w:r w:rsidRPr="005F4337">
        <w:rPr>
          <w:rFonts w:ascii="Times New Roman" w:hAnsi="Times New Roman" w:cs="Times New Roman"/>
          <w:sz w:val="24"/>
          <w:szCs w:val="24"/>
        </w:rPr>
        <w:softHyphen/>
        <w:t>лили цю вимогу проігнорувати.</w:t>
      </w:r>
    </w:p>
    <w:p w:rsidR="005F4337" w:rsidRDefault="005F4337" w:rsidP="004915BD">
      <w:pPr>
        <w:rPr>
          <w:rFonts w:ascii="Times New Roman" w:hAnsi="Times New Roman" w:cs="Times New Roman"/>
          <w:b/>
          <w:sz w:val="24"/>
          <w:szCs w:val="24"/>
        </w:rPr>
      </w:pPr>
    </w:p>
    <w:p w:rsidR="004915BD" w:rsidRDefault="004915BD" w:rsidP="004915BD">
      <w:pPr>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B80090" w:rsidRPr="00CF5E9D" w:rsidRDefault="00B80090" w:rsidP="00CF5E9D">
      <w:pPr>
        <w:pStyle w:val="af8"/>
        <w:autoSpaceDE w:val="0"/>
        <w:spacing w:after="0" w:line="240" w:lineRule="auto"/>
        <w:ind w:firstLine="709"/>
        <w:jc w:val="both"/>
        <w:rPr>
          <w:rFonts w:cs="Times New Roman"/>
        </w:rPr>
      </w:pPr>
      <w:r w:rsidRPr="00CF5E9D">
        <w:rPr>
          <w:rFonts w:cs="Times New Roman"/>
        </w:rPr>
        <w:t>Формування фінансової звітності малих підприємств регламентовано П(С)БО 25 «Фінансовий звіт суб’єктів малого підприємництва». Згідно з П(С)БО 25, викладеного в новій редакції наказом Міністерства фінансів України від 24.01.    2011 р. № 25, передбачено два типи звітності:</w:t>
      </w:r>
    </w:p>
    <w:p w:rsidR="00B80090" w:rsidRPr="00CF5E9D" w:rsidRDefault="00B80090" w:rsidP="00CF5E9D">
      <w:pPr>
        <w:pStyle w:val="a3"/>
        <w:numPr>
          <w:ilvl w:val="0"/>
          <w:numId w:val="123"/>
        </w:numPr>
        <w:tabs>
          <w:tab w:val="left" w:pos="1134"/>
        </w:tabs>
        <w:spacing w:after="0"/>
        <w:ind w:left="0" w:firstLine="709"/>
        <w:jc w:val="both"/>
        <w:rPr>
          <w:sz w:val="24"/>
          <w:szCs w:val="24"/>
          <w:lang w:val="uk-UA"/>
        </w:rPr>
      </w:pPr>
      <w:r w:rsidRPr="00CF5E9D">
        <w:rPr>
          <w:sz w:val="24"/>
          <w:szCs w:val="24"/>
          <w:lang w:val="uk-UA"/>
        </w:rPr>
        <w:t>фінансовий звіт суб’єкта малого підприємництва (у складі Балансу форма № 1-м і Звіту про фінансові результати форма № 2-м – для суб’єктів малого підприємництва;</w:t>
      </w:r>
    </w:p>
    <w:p w:rsidR="00B80090" w:rsidRPr="00CF5E9D" w:rsidRDefault="00B80090" w:rsidP="00CF5E9D">
      <w:pPr>
        <w:pStyle w:val="a3"/>
        <w:numPr>
          <w:ilvl w:val="0"/>
          <w:numId w:val="123"/>
        </w:numPr>
        <w:tabs>
          <w:tab w:val="left" w:pos="1134"/>
        </w:tabs>
        <w:spacing w:after="0"/>
        <w:ind w:left="0" w:firstLine="709"/>
        <w:jc w:val="both"/>
        <w:rPr>
          <w:sz w:val="24"/>
          <w:szCs w:val="24"/>
          <w:lang w:val="uk-UA"/>
        </w:rPr>
      </w:pPr>
      <w:r w:rsidRPr="00CF5E9D">
        <w:rPr>
          <w:sz w:val="24"/>
          <w:szCs w:val="24"/>
          <w:lang w:val="uk-UA"/>
        </w:rPr>
        <w:lastRenderedPageBreak/>
        <w:t xml:space="preserve">спрощений фінансовий звіт суб’єкта малого підприємництва (включає Баланс - форма № 1-мс, та Звіт про фінансові результати – форма № 2-мс) – для «нульовиків» – неплатників ПДВ і юросіб-єдинників. </w:t>
      </w:r>
    </w:p>
    <w:p w:rsidR="00E94E5A" w:rsidRPr="00CF5E9D" w:rsidRDefault="00E94E5A" w:rsidP="00CF5E9D">
      <w:pPr>
        <w:spacing w:after="0" w:line="240" w:lineRule="auto"/>
        <w:ind w:firstLine="709"/>
        <w:jc w:val="both"/>
        <w:rPr>
          <w:rFonts w:ascii="Times New Roman" w:hAnsi="Times New Roman" w:cs="Times New Roman"/>
          <w:spacing w:val="-1"/>
          <w:sz w:val="24"/>
          <w:szCs w:val="24"/>
        </w:rPr>
      </w:pPr>
      <w:r w:rsidRPr="00CF5E9D">
        <w:rPr>
          <w:rFonts w:ascii="Times New Roman" w:hAnsi="Times New Roman" w:cs="Times New Roman"/>
          <w:color w:val="000000"/>
          <w:spacing w:val="9"/>
          <w:sz w:val="24"/>
          <w:szCs w:val="24"/>
        </w:rPr>
        <w:t xml:space="preserve">Суб’єкти малого підприємництва, які здійснюють </w:t>
      </w:r>
      <w:r w:rsidRPr="00CF5E9D">
        <w:rPr>
          <w:rFonts w:ascii="Times New Roman" w:hAnsi="Times New Roman" w:cs="Times New Roman"/>
          <w:color w:val="000000"/>
          <w:spacing w:val="5"/>
          <w:sz w:val="24"/>
          <w:szCs w:val="24"/>
        </w:rPr>
        <w:t>спрощений або простий облік, повинні заповнюва</w:t>
      </w:r>
      <w:r w:rsidRPr="00CF5E9D">
        <w:rPr>
          <w:rFonts w:ascii="Times New Roman" w:hAnsi="Times New Roman" w:cs="Times New Roman"/>
          <w:color w:val="000000"/>
          <w:spacing w:val="5"/>
          <w:sz w:val="24"/>
          <w:szCs w:val="24"/>
        </w:rPr>
        <w:softHyphen/>
      </w:r>
      <w:r w:rsidRPr="00CF5E9D">
        <w:rPr>
          <w:rFonts w:ascii="Times New Roman" w:hAnsi="Times New Roman" w:cs="Times New Roman"/>
          <w:color w:val="000000"/>
          <w:spacing w:val="1"/>
          <w:sz w:val="24"/>
          <w:szCs w:val="24"/>
        </w:rPr>
        <w:t xml:space="preserve">ти </w:t>
      </w:r>
      <w:r w:rsidRPr="00CF5E9D">
        <w:rPr>
          <w:rFonts w:ascii="Times New Roman" w:hAnsi="Times New Roman" w:cs="Times New Roman"/>
          <w:iCs/>
          <w:color w:val="000000"/>
          <w:spacing w:val="1"/>
          <w:sz w:val="24"/>
          <w:szCs w:val="24"/>
        </w:rPr>
        <w:t xml:space="preserve">спрощену фінансову звітність </w:t>
      </w:r>
      <w:r w:rsidRPr="00CF5E9D">
        <w:rPr>
          <w:rFonts w:ascii="Times New Roman" w:hAnsi="Times New Roman" w:cs="Times New Roman"/>
          <w:color w:val="000000"/>
          <w:spacing w:val="1"/>
          <w:sz w:val="24"/>
          <w:szCs w:val="24"/>
        </w:rPr>
        <w:t xml:space="preserve">за формами № 1-мс </w:t>
      </w:r>
      <w:r w:rsidRPr="00CF5E9D">
        <w:rPr>
          <w:rFonts w:ascii="Times New Roman" w:hAnsi="Times New Roman" w:cs="Times New Roman"/>
          <w:color w:val="000000"/>
          <w:spacing w:val="3"/>
          <w:sz w:val="24"/>
          <w:szCs w:val="24"/>
        </w:rPr>
        <w:t>і № 2-мс. С</w:t>
      </w:r>
      <w:r w:rsidRPr="00CF5E9D">
        <w:rPr>
          <w:rFonts w:ascii="Times New Roman" w:hAnsi="Times New Roman" w:cs="Times New Roman"/>
          <w:sz w:val="24"/>
          <w:szCs w:val="24"/>
        </w:rPr>
        <w:t xml:space="preserve">прощена фінансова звітність містить менше показників порівняно зі звичайною фінансовою звітністю суб'єкта малого підприємництва (форми </w:t>
      </w:r>
      <w:r w:rsidRPr="00CF5E9D">
        <w:rPr>
          <w:rFonts w:ascii="Times New Roman" w:hAnsi="Times New Roman" w:cs="Times New Roman"/>
          <w:spacing w:val="-1"/>
          <w:sz w:val="24"/>
          <w:szCs w:val="24"/>
        </w:rPr>
        <w:t xml:space="preserve">№ 1-м і № 2-м). </w:t>
      </w:r>
    </w:p>
    <w:p w:rsidR="004915BD" w:rsidRDefault="004915BD" w:rsidP="004915BD">
      <w:pPr>
        <w:rPr>
          <w:rFonts w:ascii="Times New Roman" w:hAnsi="Times New Roman" w:cs="Times New Roman"/>
          <w:b/>
          <w:sz w:val="24"/>
          <w:szCs w:val="24"/>
        </w:rPr>
      </w:pPr>
      <w:r w:rsidRPr="00A67F6C">
        <w:rPr>
          <w:rFonts w:ascii="Times New Roman" w:hAnsi="Times New Roman" w:cs="Times New Roman"/>
          <w:b/>
          <w:sz w:val="24"/>
          <w:szCs w:val="24"/>
        </w:rPr>
        <w:t>Контрольні запитання за темою.</w:t>
      </w:r>
    </w:p>
    <w:p w:rsidR="00FB0A12" w:rsidRDefault="00FB0A12" w:rsidP="00FB0A1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1.Сформулювати п</w:t>
      </w:r>
      <w:r w:rsidRPr="00A903B3">
        <w:rPr>
          <w:rFonts w:ascii="Times New Roman" w:hAnsi="Times New Roman" w:cs="Times New Roman"/>
          <w:sz w:val="24"/>
          <w:szCs w:val="24"/>
        </w:rPr>
        <w:t>ризначення і склад фінансової звітності та вимоги до неї</w:t>
      </w:r>
      <w:r>
        <w:rPr>
          <w:rFonts w:ascii="Times New Roman" w:hAnsi="Times New Roman" w:cs="Times New Roman"/>
          <w:sz w:val="24"/>
          <w:szCs w:val="24"/>
        </w:rPr>
        <w:t>.</w:t>
      </w:r>
    </w:p>
    <w:p w:rsidR="00FB0A12" w:rsidRPr="00A903B3" w:rsidRDefault="00FB0A12" w:rsidP="00FB0A1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2.Який п</w:t>
      </w:r>
      <w:r w:rsidRPr="00A903B3">
        <w:rPr>
          <w:rFonts w:ascii="Times New Roman" w:hAnsi="Times New Roman" w:cs="Times New Roman"/>
          <w:sz w:val="24"/>
          <w:szCs w:val="24"/>
        </w:rPr>
        <w:t>орядок складання та подання фінансової звітності малими підприємствами</w:t>
      </w:r>
    </w:p>
    <w:p w:rsidR="00FB0A12" w:rsidRPr="00A903B3" w:rsidRDefault="00FB0A12" w:rsidP="00FB0A12">
      <w:pPr>
        <w:pStyle w:val="a3"/>
        <w:spacing w:after="0"/>
        <w:jc w:val="both"/>
        <w:rPr>
          <w:rStyle w:val="95pt0pt"/>
          <w:sz w:val="24"/>
          <w:szCs w:val="24"/>
        </w:rPr>
      </w:pPr>
      <w:r>
        <w:rPr>
          <w:sz w:val="24"/>
          <w:szCs w:val="24"/>
          <w:lang w:val="uk-UA"/>
        </w:rPr>
        <w:t>3. В чому полягають о</w:t>
      </w:r>
      <w:r w:rsidRPr="00FB0A12">
        <w:rPr>
          <w:sz w:val="24"/>
          <w:szCs w:val="24"/>
          <w:lang w:val="uk-UA"/>
        </w:rPr>
        <w:t xml:space="preserve">собливості заповнення </w:t>
      </w:r>
      <w:r w:rsidRPr="00A903B3">
        <w:rPr>
          <w:rStyle w:val="95pt0pt"/>
          <w:sz w:val="24"/>
          <w:szCs w:val="24"/>
        </w:rPr>
        <w:t>Балансу (форма № 1-м)</w:t>
      </w:r>
    </w:p>
    <w:p w:rsidR="0026630C" w:rsidRDefault="00FB0A12" w:rsidP="00FB0A12">
      <w:pPr>
        <w:pStyle w:val="a3"/>
        <w:spacing w:after="0"/>
        <w:jc w:val="both"/>
        <w:rPr>
          <w:sz w:val="24"/>
          <w:szCs w:val="24"/>
          <w:lang w:val="uk-UA"/>
        </w:rPr>
      </w:pPr>
      <w:r w:rsidRPr="00FB0A12">
        <w:rPr>
          <w:sz w:val="24"/>
          <w:szCs w:val="24"/>
          <w:lang w:val="uk-UA"/>
        </w:rPr>
        <w:t xml:space="preserve">4. </w:t>
      </w:r>
      <w:r w:rsidR="0026630C">
        <w:rPr>
          <w:sz w:val="24"/>
          <w:szCs w:val="24"/>
          <w:lang w:val="uk-UA"/>
        </w:rPr>
        <w:t>Визначити особливості с</w:t>
      </w:r>
      <w:r w:rsidRPr="00FB0A12">
        <w:rPr>
          <w:sz w:val="24"/>
          <w:szCs w:val="24"/>
          <w:lang w:val="uk-UA"/>
        </w:rPr>
        <w:t xml:space="preserve">кладання і заповнення звіту про фінансові результати </w:t>
      </w:r>
    </w:p>
    <w:p w:rsidR="00FB0A12" w:rsidRPr="00FB0A12" w:rsidRDefault="00FB0A12" w:rsidP="00FB0A12">
      <w:pPr>
        <w:pStyle w:val="a3"/>
        <w:spacing w:after="0"/>
        <w:jc w:val="both"/>
        <w:rPr>
          <w:sz w:val="24"/>
          <w:szCs w:val="24"/>
          <w:lang w:val="uk-UA"/>
        </w:rPr>
      </w:pPr>
      <w:r w:rsidRPr="00FB0A12">
        <w:rPr>
          <w:sz w:val="24"/>
          <w:szCs w:val="24"/>
          <w:lang w:val="uk-UA"/>
        </w:rPr>
        <w:t>(форма №2-М)</w:t>
      </w:r>
    </w:p>
    <w:p w:rsidR="00FB0A12" w:rsidRPr="00A903B3" w:rsidRDefault="00FB0A12" w:rsidP="00FB0A12">
      <w:pPr>
        <w:pStyle w:val="a3"/>
        <w:spacing w:after="0"/>
        <w:jc w:val="both"/>
        <w:rPr>
          <w:sz w:val="24"/>
          <w:szCs w:val="24"/>
        </w:rPr>
      </w:pPr>
      <w:r w:rsidRPr="00FB0A12">
        <w:rPr>
          <w:sz w:val="24"/>
          <w:szCs w:val="24"/>
          <w:lang w:val="uk-UA"/>
        </w:rPr>
        <w:t>5. Спрощений фінансовий звіт суб’єкта малого підприємни</w:t>
      </w:r>
      <w:r w:rsidRPr="00A903B3">
        <w:rPr>
          <w:sz w:val="24"/>
          <w:szCs w:val="24"/>
        </w:rPr>
        <w:t>цтва</w:t>
      </w:r>
    </w:p>
    <w:p w:rsidR="0026630C" w:rsidRDefault="0026630C" w:rsidP="004915BD">
      <w:pPr>
        <w:spacing w:line="40" w:lineRule="atLeast"/>
        <w:ind w:firstLine="709"/>
        <w:rPr>
          <w:rFonts w:ascii="Times New Roman" w:hAnsi="Times New Roman" w:cs="Times New Roman"/>
          <w:b/>
          <w:sz w:val="24"/>
          <w:szCs w:val="24"/>
        </w:rPr>
      </w:pPr>
    </w:p>
    <w:p w:rsidR="004915BD" w:rsidRPr="00A67F6C" w:rsidRDefault="004915BD" w:rsidP="004915BD">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4915BD" w:rsidRPr="004915BD" w:rsidRDefault="004915BD" w:rsidP="00EF4786">
      <w:pPr>
        <w:pStyle w:val="a3"/>
        <w:widowControl w:val="0"/>
        <w:jc w:val="center"/>
        <w:rPr>
          <w:b/>
          <w:bCs/>
          <w:i/>
          <w:iCs/>
          <w:sz w:val="22"/>
          <w:szCs w:val="22"/>
          <w:lang w:val="uk-UA"/>
        </w:rPr>
      </w:pPr>
    </w:p>
    <w:p w:rsidR="00C10E60" w:rsidRDefault="00C10E60" w:rsidP="00C10E60"/>
    <w:p w:rsidR="00C10E60" w:rsidRDefault="00C10E60"/>
    <w:sectPr w:rsidR="00C10E60" w:rsidSect="005D112D">
      <w:footerReference w:type="default" r:id="rId3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BB0" w:rsidRDefault="00AF2BB0" w:rsidP="005D112D">
      <w:pPr>
        <w:spacing w:after="0" w:line="240" w:lineRule="auto"/>
      </w:pPr>
      <w:r>
        <w:separator/>
      </w:r>
    </w:p>
  </w:endnote>
  <w:endnote w:type="continuationSeparator" w:id="0">
    <w:p w:rsidR="00AF2BB0" w:rsidRDefault="00AF2BB0" w:rsidP="005D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373342"/>
      <w:docPartObj>
        <w:docPartGallery w:val="Page Numbers (Bottom of Page)"/>
        <w:docPartUnique/>
      </w:docPartObj>
    </w:sdtPr>
    <w:sdtContent>
      <w:p w:rsidR="006A29BC" w:rsidRDefault="006A29BC">
        <w:pPr>
          <w:pStyle w:val="af0"/>
          <w:jc w:val="center"/>
        </w:pPr>
        <w:r>
          <w:fldChar w:fldCharType="begin"/>
        </w:r>
        <w:r>
          <w:instrText>PAGE   \* MERGEFORMAT</w:instrText>
        </w:r>
        <w:r>
          <w:fldChar w:fldCharType="separate"/>
        </w:r>
        <w:r w:rsidR="009B2E9F" w:rsidRPr="009B2E9F">
          <w:rPr>
            <w:noProof/>
            <w:lang w:val="ru-RU"/>
          </w:rPr>
          <w:t>74</w:t>
        </w:r>
        <w:r>
          <w:fldChar w:fldCharType="end"/>
        </w:r>
      </w:p>
    </w:sdtContent>
  </w:sdt>
  <w:p w:rsidR="006A29BC" w:rsidRDefault="006A29B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BB0" w:rsidRDefault="00AF2BB0" w:rsidP="005D112D">
      <w:pPr>
        <w:spacing w:after="0" w:line="240" w:lineRule="auto"/>
      </w:pPr>
      <w:r>
        <w:separator/>
      </w:r>
    </w:p>
  </w:footnote>
  <w:footnote w:type="continuationSeparator" w:id="0">
    <w:p w:rsidR="00AF2BB0" w:rsidRDefault="00AF2BB0" w:rsidP="005D1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165B"/>
    <w:multiLevelType w:val="hybridMultilevel"/>
    <w:tmpl w:val="9F120994"/>
    <w:lvl w:ilvl="0" w:tplc="BBA07EA6">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nsid w:val="0321275E"/>
    <w:multiLevelType w:val="hybridMultilevel"/>
    <w:tmpl w:val="C6C88F66"/>
    <w:lvl w:ilvl="0" w:tplc="E15E9616">
      <w:start w:val="1"/>
      <w:numFmt w:val="bullet"/>
      <w:lvlText w:val=""/>
      <w:lvlJc w:val="left"/>
      <w:pPr>
        <w:tabs>
          <w:tab w:val="num" w:pos="663"/>
        </w:tabs>
        <w:ind w:left="663" w:hanging="360"/>
      </w:pPr>
      <w:rPr>
        <w:rFonts w:ascii="Symbol" w:hAnsi="Symbol" w:hint="default"/>
      </w:rPr>
    </w:lvl>
    <w:lvl w:ilvl="1" w:tplc="04220003" w:tentative="1">
      <w:start w:val="1"/>
      <w:numFmt w:val="bullet"/>
      <w:lvlText w:val="o"/>
      <w:lvlJc w:val="left"/>
      <w:pPr>
        <w:tabs>
          <w:tab w:val="num" w:pos="1383"/>
        </w:tabs>
        <w:ind w:left="1383" w:hanging="360"/>
      </w:pPr>
      <w:rPr>
        <w:rFonts w:ascii="Courier New" w:hAnsi="Courier New" w:cs="Courier New" w:hint="default"/>
      </w:rPr>
    </w:lvl>
    <w:lvl w:ilvl="2" w:tplc="04220005" w:tentative="1">
      <w:start w:val="1"/>
      <w:numFmt w:val="bullet"/>
      <w:lvlText w:val=""/>
      <w:lvlJc w:val="left"/>
      <w:pPr>
        <w:tabs>
          <w:tab w:val="num" w:pos="2103"/>
        </w:tabs>
        <w:ind w:left="2103" w:hanging="360"/>
      </w:pPr>
      <w:rPr>
        <w:rFonts w:ascii="Wingdings" w:hAnsi="Wingdings" w:hint="default"/>
      </w:rPr>
    </w:lvl>
    <w:lvl w:ilvl="3" w:tplc="04220001" w:tentative="1">
      <w:start w:val="1"/>
      <w:numFmt w:val="bullet"/>
      <w:lvlText w:val=""/>
      <w:lvlJc w:val="left"/>
      <w:pPr>
        <w:tabs>
          <w:tab w:val="num" w:pos="2823"/>
        </w:tabs>
        <w:ind w:left="2823" w:hanging="360"/>
      </w:pPr>
      <w:rPr>
        <w:rFonts w:ascii="Symbol" w:hAnsi="Symbol" w:hint="default"/>
      </w:rPr>
    </w:lvl>
    <w:lvl w:ilvl="4" w:tplc="04220003" w:tentative="1">
      <w:start w:val="1"/>
      <w:numFmt w:val="bullet"/>
      <w:lvlText w:val="o"/>
      <w:lvlJc w:val="left"/>
      <w:pPr>
        <w:tabs>
          <w:tab w:val="num" w:pos="3543"/>
        </w:tabs>
        <w:ind w:left="3543" w:hanging="360"/>
      </w:pPr>
      <w:rPr>
        <w:rFonts w:ascii="Courier New" w:hAnsi="Courier New" w:cs="Courier New" w:hint="default"/>
      </w:rPr>
    </w:lvl>
    <w:lvl w:ilvl="5" w:tplc="04220005" w:tentative="1">
      <w:start w:val="1"/>
      <w:numFmt w:val="bullet"/>
      <w:lvlText w:val=""/>
      <w:lvlJc w:val="left"/>
      <w:pPr>
        <w:tabs>
          <w:tab w:val="num" w:pos="4263"/>
        </w:tabs>
        <w:ind w:left="4263" w:hanging="360"/>
      </w:pPr>
      <w:rPr>
        <w:rFonts w:ascii="Wingdings" w:hAnsi="Wingdings" w:hint="default"/>
      </w:rPr>
    </w:lvl>
    <w:lvl w:ilvl="6" w:tplc="04220001" w:tentative="1">
      <w:start w:val="1"/>
      <w:numFmt w:val="bullet"/>
      <w:lvlText w:val=""/>
      <w:lvlJc w:val="left"/>
      <w:pPr>
        <w:tabs>
          <w:tab w:val="num" w:pos="4983"/>
        </w:tabs>
        <w:ind w:left="4983" w:hanging="360"/>
      </w:pPr>
      <w:rPr>
        <w:rFonts w:ascii="Symbol" w:hAnsi="Symbol" w:hint="default"/>
      </w:rPr>
    </w:lvl>
    <w:lvl w:ilvl="7" w:tplc="04220003" w:tentative="1">
      <w:start w:val="1"/>
      <w:numFmt w:val="bullet"/>
      <w:lvlText w:val="o"/>
      <w:lvlJc w:val="left"/>
      <w:pPr>
        <w:tabs>
          <w:tab w:val="num" w:pos="5703"/>
        </w:tabs>
        <w:ind w:left="5703" w:hanging="360"/>
      </w:pPr>
      <w:rPr>
        <w:rFonts w:ascii="Courier New" w:hAnsi="Courier New" w:cs="Courier New" w:hint="default"/>
      </w:rPr>
    </w:lvl>
    <w:lvl w:ilvl="8" w:tplc="04220005" w:tentative="1">
      <w:start w:val="1"/>
      <w:numFmt w:val="bullet"/>
      <w:lvlText w:val=""/>
      <w:lvlJc w:val="left"/>
      <w:pPr>
        <w:tabs>
          <w:tab w:val="num" w:pos="6423"/>
        </w:tabs>
        <w:ind w:left="6423" w:hanging="360"/>
      </w:pPr>
      <w:rPr>
        <w:rFonts w:ascii="Wingdings" w:hAnsi="Wingdings" w:hint="default"/>
      </w:rPr>
    </w:lvl>
  </w:abstractNum>
  <w:abstractNum w:abstractNumId="2">
    <w:nsid w:val="047B0A49"/>
    <w:multiLevelType w:val="hybridMultilevel"/>
    <w:tmpl w:val="852A35A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737664F"/>
    <w:multiLevelType w:val="hybridMultilevel"/>
    <w:tmpl w:val="3D8EFA0A"/>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96B7002"/>
    <w:multiLevelType w:val="hybridMultilevel"/>
    <w:tmpl w:val="855242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D0C2581"/>
    <w:multiLevelType w:val="hybridMultilevel"/>
    <w:tmpl w:val="EB8AA154"/>
    <w:lvl w:ilvl="0" w:tplc="BBA07EA6">
      <w:start w:val="1"/>
      <w:numFmt w:val="bullet"/>
      <w:lvlText w:val="–"/>
      <w:lvlJc w:val="left"/>
      <w:pPr>
        <w:ind w:left="1134" w:hanging="360"/>
      </w:pPr>
      <w:rPr>
        <w:rFonts w:ascii="Times New Roman" w:eastAsia="Times New Roman" w:hAnsi="Times New Roman" w:cs="Times New Roman" w:hint="default"/>
      </w:rPr>
    </w:lvl>
    <w:lvl w:ilvl="1" w:tplc="04220003" w:tentative="1">
      <w:start w:val="1"/>
      <w:numFmt w:val="bullet"/>
      <w:lvlText w:val="o"/>
      <w:lvlJc w:val="left"/>
      <w:pPr>
        <w:ind w:left="1854" w:hanging="360"/>
      </w:pPr>
      <w:rPr>
        <w:rFonts w:ascii="Courier New" w:hAnsi="Courier New" w:cs="Courier New" w:hint="default"/>
      </w:rPr>
    </w:lvl>
    <w:lvl w:ilvl="2" w:tplc="04220005" w:tentative="1">
      <w:start w:val="1"/>
      <w:numFmt w:val="bullet"/>
      <w:lvlText w:val=""/>
      <w:lvlJc w:val="left"/>
      <w:pPr>
        <w:ind w:left="2574" w:hanging="360"/>
      </w:pPr>
      <w:rPr>
        <w:rFonts w:ascii="Wingdings" w:hAnsi="Wingdings" w:hint="default"/>
      </w:rPr>
    </w:lvl>
    <w:lvl w:ilvl="3" w:tplc="04220001" w:tentative="1">
      <w:start w:val="1"/>
      <w:numFmt w:val="bullet"/>
      <w:lvlText w:val=""/>
      <w:lvlJc w:val="left"/>
      <w:pPr>
        <w:ind w:left="3294" w:hanging="360"/>
      </w:pPr>
      <w:rPr>
        <w:rFonts w:ascii="Symbol" w:hAnsi="Symbol" w:hint="default"/>
      </w:rPr>
    </w:lvl>
    <w:lvl w:ilvl="4" w:tplc="04220003" w:tentative="1">
      <w:start w:val="1"/>
      <w:numFmt w:val="bullet"/>
      <w:lvlText w:val="o"/>
      <w:lvlJc w:val="left"/>
      <w:pPr>
        <w:ind w:left="4014" w:hanging="360"/>
      </w:pPr>
      <w:rPr>
        <w:rFonts w:ascii="Courier New" w:hAnsi="Courier New" w:cs="Courier New" w:hint="default"/>
      </w:rPr>
    </w:lvl>
    <w:lvl w:ilvl="5" w:tplc="04220005" w:tentative="1">
      <w:start w:val="1"/>
      <w:numFmt w:val="bullet"/>
      <w:lvlText w:val=""/>
      <w:lvlJc w:val="left"/>
      <w:pPr>
        <w:ind w:left="4734" w:hanging="360"/>
      </w:pPr>
      <w:rPr>
        <w:rFonts w:ascii="Wingdings" w:hAnsi="Wingdings" w:hint="default"/>
      </w:rPr>
    </w:lvl>
    <w:lvl w:ilvl="6" w:tplc="04220001" w:tentative="1">
      <w:start w:val="1"/>
      <w:numFmt w:val="bullet"/>
      <w:lvlText w:val=""/>
      <w:lvlJc w:val="left"/>
      <w:pPr>
        <w:ind w:left="5454" w:hanging="360"/>
      </w:pPr>
      <w:rPr>
        <w:rFonts w:ascii="Symbol" w:hAnsi="Symbol" w:hint="default"/>
      </w:rPr>
    </w:lvl>
    <w:lvl w:ilvl="7" w:tplc="04220003" w:tentative="1">
      <w:start w:val="1"/>
      <w:numFmt w:val="bullet"/>
      <w:lvlText w:val="o"/>
      <w:lvlJc w:val="left"/>
      <w:pPr>
        <w:ind w:left="6174" w:hanging="360"/>
      </w:pPr>
      <w:rPr>
        <w:rFonts w:ascii="Courier New" w:hAnsi="Courier New" w:cs="Courier New" w:hint="default"/>
      </w:rPr>
    </w:lvl>
    <w:lvl w:ilvl="8" w:tplc="04220005" w:tentative="1">
      <w:start w:val="1"/>
      <w:numFmt w:val="bullet"/>
      <w:lvlText w:val=""/>
      <w:lvlJc w:val="left"/>
      <w:pPr>
        <w:ind w:left="6894" w:hanging="360"/>
      </w:pPr>
      <w:rPr>
        <w:rFonts w:ascii="Wingdings" w:hAnsi="Wingdings" w:hint="default"/>
      </w:rPr>
    </w:lvl>
  </w:abstractNum>
  <w:abstractNum w:abstractNumId="6">
    <w:nsid w:val="0D5F165F"/>
    <w:multiLevelType w:val="hybridMultilevel"/>
    <w:tmpl w:val="D18446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DF052E9"/>
    <w:multiLevelType w:val="hybridMultilevel"/>
    <w:tmpl w:val="1512D542"/>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0EA75CB5"/>
    <w:multiLevelType w:val="hybridMultilevel"/>
    <w:tmpl w:val="B3042D64"/>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F4B613C"/>
    <w:multiLevelType w:val="hybridMultilevel"/>
    <w:tmpl w:val="F3525B7A"/>
    <w:lvl w:ilvl="0" w:tplc="04220011">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nsid w:val="11290B68"/>
    <w:multiLevelType w:val="hybridMultilevel"/>
    <w:tmpl w:val="FEB4DE52"/>
    <w:lvl w:ilvl="0" w:tplc="CA047FB0">
      <w:start w:val="10"/>
      <w:numFmt w:val="decimal"/>
      <w:lvlText w:val="%1."/>
      <w:lvlJc w:val="left"/>
      <w:pPr>
        <w:ind w:left="643" w:hanging="360"/>
      </w:pPr>
      <w:rPr>
        <w:rFonts w:hint="default"/>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11">
    <w:nsid w:val="13DF01CF"/>
    <w:multiLevelType w:val="hybridMultilevel"/>
    <w:tmpl w:val="2C16A3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7B65C60"/>
    <w:multiLevelType w:val="hybridMultilevel"/>
    <w:tmpl w:val="313E6EA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C4E1203"/>
    <w:multiLevelType w:val="hybridMultilevel"/>
    <w:tmpl w:val="515831D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DC54BC9"/>
    <w:multiLevelType w:val="hybridMultilevel"/>
    <w:tmpl w:val="66900582"/>
    <w:lvl w:ilvl="0" w:tplc="FFFFFFFF">
      <w:start w:val="1"/>
      <w:numFmt w:val="bullet"/>
      <w:lvlText w:val=""/>
      <w:lvlJc w:val="left"/>
      <w:pPr>
        <w:tabs>
          <w:tab w:val="num" w:pos="360"/>
        </w:tabs>
        <w:ind w:left="-436" w:firstLine="436"/>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DD70B0B"/>
    <w:multiLevelType w:val="hybridMultilevel"/>
    <w:tmpl w:val="AF2CA894"/>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E8C0871"/>
    <w:multiLevelType w:val="hybridMultilevel"/>
    <w:tmpl w:val="ECA866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1EC22A0C"/>
    <w:multiLevelType w:val="hybridMultilevel"/>
    <w:tmpl w:val="837EF44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1F94247C"/>
    <w:multiLevelType w:val="hybridMultilevel"/>
    <w:tmpl w:val="B31604CC"/>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11146BE"/>
    <w:multiLevelType w:val="hybridMultilevel"/>
    <w:tmpl w:val="70D04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22710249"/>
    <w:multiLevelType w:val="hybridMultilevel"/>
    <w:tmpl w:val="9F18CD20"/>
    <w:lvl w:ilvl="0" w:tplc="E15E961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24115C55"/>
    <w:multiLevelType w:val="hybridMultilevel"/>
    <w:tmpl w:val="D5EC7EA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251A13A4"/>
    <w:multiLevelType w:val="hybridMultilevel"/>
    <w:tmpl w:val="445033D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259F6EE2"/>
    <w:multiLevelType w:val="hybridMultilevel"/>
    <w:tmpl w:val="59F68A5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261B2439"/>
    <w:multiLevelType w:val="hybridMultilevel"/>
    <w:tmpl w:val="9C58687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270D6010"/>
    <w:multiLevelType w:val="hybridMultilevel"/>
    <w:tmpl w:val="07D830CE"/>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27DB4331"/>
    <w:multiLevelType w:val="hybridMultilevel"/>
    <w:tmpl w:val="D41814C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28FD2FAC"/>
    <w:multiLevelType w:val="hybridMultilevel"/>
    <w:tmpl w:val="4DA64B5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298937AC"/>
    <w:multiLevelType w:val="hybridMultilevel"/>
    <w:tmpl w:val="11EAA7A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9">
    <w:nsid w:val="298F1D58"/>
    <w:multiLevelType w:val="hybridMultilevel"/>
    <w:tmpl w:val="F4867B18"/>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29F83F43"/>
    <w:multiLevelType w:val="hybridMultilevel"/>
    <w:tmpl w:val="76CC0CC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1">
    <w:nsid w:val="2A4019BB"/>
    <w:multiLevelType w:val="multilevel"/>
    <w:tmpl w:val="91E47924"/>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595C1F"/>
    <w:multiLevelType w:val="hybridMultilevel"/>
    <w:tmpl w:val="984643D2"/>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2BF57E90"/>
    <w:multiLevelType w:val="hybridMultilevel"/>
    <w:tmpl w:val="4E383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2C974C7E"/>
    <w:multiLevelType w:val="hybridMultilevel"/>
    <w:tmpl w:val="7BA27512"/>
    <w:lvl w:ilvl="0" w:tplc="BBA07EA6">
      <w:start w:val="1"/>
      <w:numFmt w:val="bullet"/>
      <w:lvlText w:val="–"/>
      <w:lvlJc w:val="left"/>
      <w:pPr>
        <w:ind w:left="660" w:hanging="360"/>
      </w:pPr>
      <w:rPr>
        <w:rFonts w:ascii="Times New Roman" w:eastAsia="Times New Roman" w:hAnsi="Times New Roman" w:cs="Times New Roman" w:hint="default"/>
      </w:rPr>
    </w:lvl>
    <w:lvl w:ilvl="1" w:tplc="04220003" w:tentative="1">
      <w:start w:val="1"/>
      <w:numFmt w:val="bullet"/>
      <w:lvlText w:val="o"/>
      <w:lvlJc w:val="left"/>
      <w:pPr>
        <w:ind w:left="1380" w:hanging="360"/>
      </w:pPr>
      <w:rPr>
        <w:rFonts w:ascii="Courier New" w:hAnsi="Courier New" w:cs="Courier New" w:hint="default"/>
      </w:rPr>
    </w:lvl>
    <w:lvl w:ilvl="2" w:tplc="04220005" w:tentative="1">
      <w:start w:val="1"/>
      <w:numFmt w:val="bullet"/>
      <w:lvlText w:val=""/>
      <w:lvlJc w:val="left"/>
      <w:pPr>
        <w:ind w:left="2100" w:hanging="360"/>
      </w:pPr>
      <w:rPr>
        <w:rFonts w:ascii="Wingdings" w:hAnsi="Wingdings" w:hint="default"/>
      </w:rPr>
    </w:lvl>
    <w:lvl w:ilvl="3" w:tplc="04220001" w:tentative="1">
      <w:start w:val="1"/>
      <w:numFmt w:val="bullet"/>
      <w:lvlText w:val=""/>
      <w:lvlJc w:val="left"/>
      <w:pPr>
        <w:ind w:left="2820" w:hanging="360"/>
      </w:pPr>
      <w:rPr>
        <w:rFonts w:ascii="Symbol" w:hAnsi="Symbol" w:hint="default"/>
      </w:rPr>
    </w:lvl>
    <w:lvl w:ilvl="4" w:tplc="04220003" w:tentative="1">
      <w:start w:val="1"/>
      <w:numFmt w:val="bullet"/>
      <w:lvlText w:val="o"/>
      <w:lvlJc w:val="left"/>
      <w:pPr>
        <w:ind w:left="3540" w:hanging="360"/>
      </w:pPr>
      <w:rPr>
        <w:rFonts w:ascii="Courier New" w:hAnsi="Courier New" w:cs="Courier New" w:hint="default"/>
      </w:rPr>
    </w:lvl>
    <w:lvl w:ilvl="5" w:tplc="04220005" w:tentative="1">
      <w:start w:val="1"/>
      <w:numFmt w:val="bullet"/>
      <w:lvlText w:val=""/>
      <w:lvlJc w:val="left"/>
      <w:pPr>
        <w:ind w:left="4260" w:hanging="360"/>
      </w:pPr>
      <w:rPr>
        <w:rFonts w:ascii="Wingdings" w:hAnsi="Wingdings" w:hint="default"/>
      </w:rPr>
    </w:lvl>
    <w:lvl w:ilvl="6" w:tplc="04220001" w:tentative="1">
      <w:start w:val="1"/>
      <w:numFmt w:val="bullet"/>
      <w:lvlText w:val=""/>
      <w:lvlJc w:val="left"/>
      <w:pPr>
        <w:ind w:left="4980" w:hanging="360"/>
      </w:pPr>
      <w:rPr>
        <w:rFonts w:ascii="Symbol" w:hAnsi="Symbol" w:hint="default"/>
      </w:rPr>
    </w:lvl>
    <w:lvl w:ilvl="7" w:tplc="04220003" w:tentative="1">
      <w:start w:val="1"/>
      <w:numFmt w:val="bullet"/>
      <w:lvlText w:val="o"/>
      <w:lvlJc w:val="left"/>
      <w:pPr>
        <w:ind w:left="5700" w:hanging="360"/>
      </w:pPr>
      <w:rPr>
        <w:rFonts w:ascii="Courier New" w:hAnsi="Courier New" w:cs="Courier New" w:hint="default"/>
      </w:rPr>
    </w:lvl>
    <w:lvl w:ilvl="8" w:tplc="04220005" w:tentative="1">
      <w:start w:val="1"/>
      <w:numFmt w:val="bullet"/>
      <w:lvlText w:val=""/>
      <w:lvlJc w:val="left"/>
      <w:pPr>
        <w:ind w:left="6420" w:hanging="360"/>
      </w:pPr>
      <w:rPr>
        <w:rFonts w:ascii="Wingdings" w:hAnsi="Wingdings" w:hint="default"/>
      </w:rPr>
    </w:lvl>
  </w:abstractNum>
  <w:abstractNum w:abstractNumId="35">
    <w:nsid w:val="2CAA26E0"/>
    <w:multiLevelType w:val="hybridMultilevel"/>
    <w:tmpl w:val="570E37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2D8171B3"/>
    <w:multiLevelType w:val="hybridMultilevel"/>
    <w:tmpl w:val="3A5688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2DCF2C4B"/>
    <w:multiLevelType w:val="hybridMultilevel"/>
    <w:tmpl w:val="EA72CE0E"/>
    <w:lvl w:ilvl="0" w:tplc="BBA07EA6">
      <w:start w:val="1"/>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8">
    <w:nsid w:val="2E8F66D2"/>
    <w:multiLevelType w:val="hybridMultilevel"/>
    <w:tmpl w:val="7486D5B6"/>
    <w:lvl w:ilvl="0" w:tplc="0422000F">
      <w:start w:val="1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2EE709EE"/>
    <w:multiLevelType w:val="hybridMultilevel"/>
    <w:tmpl w:val="4CA0EC3E"/>
    <w:lvl w:ilvl="0" w:tplc="E41A79D2">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0">
    <w:nsid w:val="2EEA15CD"/>
    <w:multiLevelType w:val="hybridMultilevel"/>
    <w:tmpl w:val="1B22402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2F76768B"/>
    <w:multiLevelType w:val="hybridMultilevel"/>
    <w:tmpl w:val="1CD476E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2">
    <w:nsid w:val="30DB0AD6"/>
    <w:multiLevelType w:val="hybridMultilevel"/>
    <w:tmpl w:val="CF3CAF3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32163761"/>
    <w:multiLevelType w:val="hybridMultilevel"/>
    <w:tmpl w:val="7C7048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333C4ABC"/>
    <w:multiLevelType w:val="hybridMultilevel"/>
    <w:tmpl w:val="93D8573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334479AE"/>
    <w:multiLevelType w:val="hybridMultilevel"/>
    <w:tmpl w:val="95BA7CB2"/>
    <w:lvl w:ilvl="0" w:tplc="BBA07EA6">
      <w:start w:val="1"/>
      <w:numFmt w:val="bullet"/>
      <w:lvlText w:val="–"/>
      <w:lvlJc w:val="left"/>
      <w:pPr>
        <w:tabs>
          <w:tab w:val="num" w:pos="663"/>
        </w:tabs>
        <w:ind w:left="663" w:hanging="360"/>
      </w:pPr>
      <w:rPr>
        <w:rFonts w:ascii="Times New Roman" w:eastAsia="Times New Roman" w:hAnsi="Times New Roman" w:cs="Times New Roman" w:hint="default"/>
      </w:rPr>
    </w:lvl>
    <w:lvl w:ilvl="1" w:tplc="04220003" w:tentative="1">
      <w:start w:val="1"/>
      <w:numFmt w:val="bullet"/>
      <w:lvlText w:val="o"/>
      <w:lvlJc w:val="left"/>
      <w:pPr>
        <w:tabs>
          <w:tab w:val="num" w:pos="1383"/>
        </w:tabs>
        <w:ind w:left="1383" w:hanging="360"/>
      </w:pPr>
      <w:rPr>
        <w:rFonts w:ascii="Courier New" w:hAnsi="Courier New" w:cs="Courier New" w:hint="default"/>
      </w:rPr>
    </w:lvl>
    <w:lvl w:ilvl="2" w:tplc="04220005" w:tentative="1">
      <w:start w:val="1"/>
      <w:numFmt w:val="bullet"/>
      <w:lvlText w:val=""/>
      <w:lvlJc w:val="left"/>
      <w:pPr>
        <w:tabs>
          <w:tab w:val="num" w:pos="2103"/>
        </w:tabs>
        <w:ind w:left="2103" w:hanging="360"/>
      </w:pPr>
      <w:rPr>
        <w:rFonts w:ascii="Wingdings" w:hAnsi="Wingdings" w:hint="default"/>
      </w:rPr>
    </w:lvl>
    <w:lvl w:ilvl="3" w:tplc="04220001" w:tentative="1">
      <w:start w:val="1"/>
      <w:numFmt w:val="bullet"/>
      <w:lvlText w:val=""/>
      <w:lvlJc w:val="left"/>
      <w:pPr>
        <w:tabs>
          <w:tab w:val="num" w:pos="2823"/>
        </w:tabs>
        <w:ind w:left="2823" w:hanging="360"/>
      </w:pPr>
      <w:rPr>
        <w:rFonts w:ascii="Symbol" w:hAnsi="Symbol" w:hint="default"/>
      </w:rPr>
    </w:lvl>
    <w:lvl w:ilvl="4" w:tplc="04220003" w:tentative="1">
      <w:start w:val="1"/>
      <w:numFmt w:val="bullet"/>
      <w:lvlText w:val="o"/>
      <w:lvlJc w:val="left"/>
      <w:pPr>
        <w:tabs>
          <w:tab w:val="num" w:pos="3543"/>
        </w:tabs>
        <w:ind w:left="3543" w:hanging="360"/>
      </w:pPr>
      <w:rPr>
        <w:rFonts w:ascii="Courier New" w:hAnsi="Courier New" w:cs="Courier New" w:hint="default"/>
      </w:rPr>
    </w:lvl>
    <w:lvl w:ilvl="5" w:tplc="04220005" w:tentative="1">
      <w:start w:val="1"/>
      <w:numFmt w:val="bullet"/>
      <w:lvlText w:val=""/>
      <w:lvlJc w:val="left"/>
      <w:pPr>
        <w:tabs>
          <w:tab w:val="num" w:pos="4263"/>
        </w:tabs>
        <w:ind w:left="4263" w:hanging="360"/>
      </w:pPr>
      <w:rPr>
        <w:rFonts w:ascii="Wingdings" w:hAnsi="Wingdings" w:hint="default"/>
      </w:rPr>
    </w:lvl>
    <w:lvl w:ilvl="6" w:tplc="04220001" w:tentative="1">
      <w:start w:val="1"/>
      <w:numFmt w:val="bullet"/>
      <w:lvlText w:val=""/>
      <w:lvlJc w:val="left"/>
      <w:pPr>
        <w:tabs>
          <w:tab w:val="num" w:pos="4983"/>
        </w:tabs>
        <w:ind w:left="4983" w:hanging="360"/>
      </w:pPr>
      <w:rPr>
        <w:rFonts w:ascii="Symbol" w:hAnsi="Symbol" w:hint="default"/>
      </w:rPr>
    </w:lvl>
    <w:lvl w:ilvl="7" w:tplc="04220003" w:tentative="1">
      <w:start w:val="1"/>
      <w:numFmt w:val="bullet"/>
      <w:lvlText w:val="o"/>
      <w:lvlJc w:val="left"/>
      <w:pPr>
        <w:tabs>
          <w:tab w:val="num" w:pos="5703"/>
        </w:tabs>
        <w:ind w:left="5703" w:hanging="360"/>
      </w:pPr>
      <w:rPr>
        <w:rFonts w:ascii="Courier New" w:hAnsi="Courier New" w:cs="Courier New" w:hint="default"/>
      </w:rPr>
    </w:lvl>
    <w:lvl w:ilvl="8" w:tplc="04220005" w:tentative="1">
      <w:start w:val="1"/>
      <w:numFmt w:val="bullet"/>
      <w:lvlText w:val=""/>
      <w:lvlJc w:val="left"/>
      <w:pPr>
        <w:tabs>
          <w:tab w:val="num" w:pos="6423"/>
        </w:tabs>
        <w:ind w:left="6423" w:hanging="360"/>
      </w:pPr>
      <w:rPr>
        <w:rFonts w:ascii="Wingdings" w:hAnsi="Wingdings" w:hint="default"/>
      </w:rPr>
    </w:lvl>
  </w:abstractNum>
  <w:abstractNum w:abstractNumId="46">
    <w:nsid w:val="354E363E"/>
    <w:multiLevelType w:val="hybridMultilevel"/>
    <w:tmpl w:val="2F846A6C"/>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35B467C4"/>
    <w:multiLevelType w:val="hybridMultilevel"/>
    <w:tmpl w:val="279E5190"/>
    <w:lvl w:ilvl="0" w:tplc="FFFFFFFF">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370A390D"/>
    <w:multiLevelType w:val="hybridMultilevel"/>
    <w:tmpl w:val="DB64360C"/>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38CE6611"/>
    <w:multiLevelType w:val="hybridMultilevel"/>
    <w:tmpl w:val="CBE47A62"/>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38DC7FCE"/>
    <w:multiLevelType w:val="hybridMultilevel"/>
    <w:tmpl w:val="9C82B6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38E153EE"/>
    <w:multiLevelType w:val="hybridMultilevel"/>
    <w:tmpl w:val="5700EB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39D01A5C"/>
    <w:multiLevelType w:val="hybridMultilevel"/>
    <w:tmpl w:val="EF4E0AD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3B893C9D"/>
    <w:multiLevelType w:val="hybridMultilevel"/>
    <w:tmpl w:val="057CCE6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4">
    <w:nsid w:val="3D0539A1"/>
    <w:multiLevelType w:val="hybridMultilevel"/>
    <w:tmpl w:val="273C7226"/>
    <w:lvl w:ilvl="0" w:tplc="BBA07EA6">
      <w:start w:val="1"/>
      <w:numFmt w:val="bullet"/>
      <w:lvlText w:val="–"/>
      <w:lvlJc w:val="left"/>
      <w:pPr>
        <w:tabs>
          <w:tab w:val="num" w:pos="663"/>
        </w:tabs>
        <w:ind w:left="663" w:hanging="360"/>
      </w:pPr>
      <w:rPr>
        <w:rFonts w:ascii="Times New Roman" w:eastAsia="Times New Roman" w:hAnsi="Times New Roman" w:cs="Times New Roman" w:hint="default"/>
      </w:rPr>
    </w:lvl>
    <w:lvl w:ilvl="1" w:tplc="04220003" w:tentative="1">
      <w:start w:val="1"/>
      <w:numFmt w:val="bullet"/>
      <w:lvlText w:val="o"/>
      <w:lvlJc w:val="left"/>
      <w:pPr>
        <w:tabs>
          <w:tab w:val="num" w:pos="1383"/>
        </w:tabs>
        <w:ind w:left="1383" w:hanging="360"/>
      </w:pPr>
      <w:rPr>
        <w:rFonts w:ascii="Courier New" w:hAnsi="Courier New" w:cs="Courier New" w:hint="default"/>
      </w:rPr>
    </w:lvl>
    <w:lvl w:ilvl="2" w:tplc="04220005" w:tentative="1">
      <w:start w:val="1"/>
      <w:numFmt w:val="bullet"/>
      <w:lvlText w:val=""/>
      <w:lvlJc w:val="left"/>
      <w:pPr>
        <w:tabs>
          <w:tab w:val="num" w:pos="2103"/>
        </w:tabs>
        <w:ind w:left="2103" w:hanging="360"/>
      </w:pPr>
      <w:rPr>
        <w:rFonts w:ascii="Wingdings" w:hAnsi="Wingdings" w:hint="default"/>
      </w:rPr>
    </w:lvl>
    <w:lvl w:ilvl="3" w:tplc="04220001" w:tentative="1">
      <w:start w:val="1"/>
      <w:numFmt w:val="bullet"/>
      <w:lvlText w:val=""/>
      <w:lvlJc w:val="left"/>
      <w:pPr>
        <w:tabs>
          <w:tab w:val="num" w:pos="2823"/>
        </w:tabs>
        <w:ind w:left="2823" w:hanging="360"/>
      </w:pPr>
      <w:rPr>
        <w:rFonts w:ascii="Symbol" w:hAnsi="Symbol" w:hint="default"/>
      </w:rPr>
    </w:lvl>
    <w:lvl w:ilvl="4" w:tplc="04220003" w:tentative="1">
      <w:start w:val="1"/>
      <w:numFmt w:val="bullet"/>
      <w:lvlText w:val="o"/>
      <w:lvlJc w:val="left"/>
      <w:pPr>
        <w:tabs>
          <w:tab w:val="num" w:pos="3543"/>
        </w:tabs>
        <w:ind w:left="3543" w:hanging="360"/>
      </w:pPr>
      <w:rPr>
        <w:rFonts w:ascii="Courier New" w:hAnsi="Courier New" w:cs="Courier New" w:hint="default"/>
      </w:rPr>
    </w:lvl>
    <w:lvl w:ilvl="5" w:tplc="04220005" w:tentative="1">
      <w:start w:val="1"/>
      <w:numFmt w:val="bullet"/>
      <w:lvlText w:val=""/>
      <w:lvlJc w:val="left"/>
      <w:pPr>
        <w:tabs>
          <w:tab w:val="num" w:pos="4263"/>
        </w:tabs>
        <w:ind w:left="4263" w:hanging="360"/>
      </w:pPr>
      <w:rPr>
        <w:rFonts w:ascii="Wingdings" w:hAnsi="Wingdings" w:hint="default"/>
      </w:rPr>
    </w:lvl>
    <w:lvl w:ilvl="6" w:tplc="04220001" w:tentative="1">
      <w:start w:val="1"/>
      <w:numFmt w:val="bullet"/>
      <w:lvlText w:val=""/>
      <w:lvlJc w:val="left"/>
      <w:pPr>
        <w:tabs>
          <w:tab w:val="num" w:pos="4983"/>
        </w:tabs>
        <w:ind w:left="4983" w:hanging="360"/>
      </w:pPr>
      <w:rPr>
        <w:rFonts w:ascii="Symbol" w:hAnsi="Symbol" w:hint="default"/>
      </w:rPr>
    </w:lvl>
    <w:lvl w:ilvl="7" w:tplc="04220003" w:tentative="1">
      <w:start w:val="1"/>
      <w:numFmt w:val="bullet"/>
      <w:lvlText w:val="o"/>
      <w:lvlJc w:val="left"/>
      <w:pPr>
        <w:tabs>
          <w:tab w:val="num" w:pos="5703"/>
        </w:tabs>
        <w:ind w:left="5703" w:hanging="360"/>
      </w:pPr>
      <w:rPr>
        <w:rFonts w:ascii="Courier New" w:hAnsi="Courier New" w:cs="Courier New" w:hint="default"/>
      </w:rPr>
    </w:lvl>
    <w:lvl w:ilvl="8" w:tplc="04220005" w:tentative="1">
      <w:start w:val="1"/>
      <w:numFmt w:val="bullet"/>
      <w:lvlText w:val=""/>
      <w:lvlJc w:val="left"/>
      <w:pPr>
        <w:tabs>
          <w:tab w:val="num" w:pos="6423"/>
        </w:tabs>
        <w:ind w:left="6423" w:hanging="360"/>
      </w:pPr>
      <w:rPr>
        <w:rFonts w:ascii="Wingdings" w:hAnsi="Wingdings" w:hint="default"/>
      </w:rPr>
    </w:lvl>
  </w:abstractNum>
  <w:abstractNum w:abstractNumId="55">
    <w:nsid w:val="3D06520E"/>
    <w:multiLevelType w:val="hybridMultilevel"/>
    <w:tmpl w:val="578E71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3D577A2B"/>
    <w:multiLevelType w:val="hybridMultilevel"/>
    <w:tmpl w:val="1ECCD10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3F9A489B"/>
    <w:multiLevelType w:val="hybridMultilevel"/>
    <w:tmpl w:val="351E437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nsid w:val="3FD2166B"/>
    <w:multiLevelType w:val="hybridMultilevel"/>
    <w:tmpl w:val="930E093A"/>
    <w:lvl w:ilvl="0" w:tplc="E41A79D2">
      <w:start w:val="1"/>
      <w:numFmt w:val="bullet"/>
      <w:lvlText w:val=""/>
      <w:lvlJc w:val="left"/>
      <w:pPr>
        <w:ind w:left="1265" w:hanging="360"/>
      </w:pPr>
      <w:rPr>
        <w:rFonts w:ascii="Symbol" w:hAnsi="Symbol" w:hint="default"/>
      </w:rPr>
    </w:lvl>
    <w:lvl w:ilvl="1" w:tplc="04220003" w:tentative="1">
      <w:start w:val="1"/>
      <w:numFmt w:val="bullet"/>
      <w:lvlText w:val="o"/>
      <w:lvlJc w:val="left"/>
      <w:pPr>
        <w:ind w:left="1985" w:hanging="360"/>
      </w:pPr>
      <w:rPr>
        <w:rFonts w:ascii="Courier New" w:hAnsi="Courier New" w:cs="Courier New" w:hint="default"/>
      </w:rPr>
    </w:lvl>
    <w:lvl w:ilvl="2" w:tplc="04220005" w:tentative="1">
      <w:start w:val="1"/>
      <w:numFmt w:val="bullet"/>
      <w:lvlText w:val=""/>
      <w:lvlJc w:val="left"/>
      <w:pPr>
        <w:ind w:left="2705" w:hanging="360"/>
      </w:pPr>
      <w:rPr>
        <w:rFonts w:ascii="Wingdings" w:hAnsi="Wingdings" w:hint="default"/>
      </w:rPr>
    </w:lvl>
    <w:lvl w:ilvl="3" w:tplc="04220001" w:tentative="1">
      <w:start w:val="1"/>
      <w:numFmt w:val="bullet"/>
      <w:lvlText w:val=""/>
      <w:lvlJc w:val="left"/>
      <w:pPr>
        <w:ind w:left="3425" w:hanging="360"/>
      </w:pPr>
      <w:rPr>
        <w:rFonts w:ascii="Symbol" w:hAnsi="Symbol" w:hint="default"/>
      </w:rPr>
    </w:lvl>
    <w:lvl w:ilvl="4" w:tplc="04220003" w:tentative="1">
      <w:start w:val="1"/>
      <w:numFmt w:val="bullet"/>
      <w:lvlText w:val="o"/>
      <w:lvlJc w:val="left"/>
      <w:pPr>
        <w:ind w:left="4145" w:hanging="360"/>
      </w:pPr>
      <w:rPr>
        <w:rFonts w:ascii="Courier New" w:hAnsi="Courier New" w:cs="Courier New" w:hint="default"/>
      </w:rPr>
    </w:lvl>
    <w:lvl w:ilvl="5" w:tplc="04220005" w:tentative="1">
      <w:start w:val="1"/>
      <w:numFmt w:val="bullet"/>
      <w:lvlText w:val=""/>
      <w:lvlJc w:val="left"/>
      <w:pPr>
        <w:ind w:left="4865" w:hanging="360"/>
      </w:pPr>
      <w:rPr>
        <w:rFonts w:ascii="Wingdings" w:hAnsi="Wingdings" w:hint="default"/>
      </w:rPr>
    </w:lvl>
    <w:lvl w:ilvl="6" w:tplc="04220001" w:tentative="1">
      <w:start w:val="1"/>
      <w:numFmt w:val="bullet"/>
      <w:lvlText w:val=""/>
      <w:lvlJc w:val="left"/>
      <w:pPr>
        <w:ind w:left="5585" w:hanging="360"/>
      </w:pPr>
      <w:rPr>
        <w:rFonts w:ascii="Symbol" w:hAnsi="Symbol" w:hint="default"/>
      </w:rPr>
    </w:lvl>
    <w:lvl w:ilvl="7" w:tplc="04220003" w:tentative="1">
      <w:start w:val="1"/>
      <w:numFmt w:val="bullet"/>
      <w:lvlText w:val="o"/>
      <w:lvlJc w:val="left"/>
      <w:pPr>
        <w:ind w:left="6305" w:hanging="360"/>
      </w:pPr>
      <w:rPr>
        <w:rFonts w:ascii="Courier New" w:hAnsi="Courier New" w:cs="Courier New" w:hint="default"/>
      </w:rPr>
    </w:lvl>
    <w:lvl w:ilvl="8" w:tplc="04220005" w:tentative="1">
      <w:start w:val="1"/>
      <w:numFmt w:val="bullet"/>
      <w:lvlText w:val=""/>
      <w:lvlJc w:val="left"/>
      <w:pPr>
        <w:ind w:left="7025" w:hanging="360"/>
      </w:pPr>
      <w:rPr>
        <w:rFonts w:ascii="Wingdings" w:hAnsi="Wingdings" w:hint="default"/>
      </w:rPr>
    </w:lvl>
  </w:abstractNum>
  <w:abstractNum w:abstractNumId="59">
    <w:nsid w:val="40814B61"/>
    <w:multiLevelType w:val="hybridMultilevel"/>
    <w:tmpl w:val="0F8813FE"/>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nsid w:val="408F7701"/>
    <w:multiLevelType w:val="hybridMultilevel"/>
    <w:tmpl w:val="4B021DAC"/>
    <w:lvl w:ilvl="0" w:tplc="583C7AC4">
      <w:start w:val="156"/>
      <w:numFmt w:val="bullet"/>
      <w:lvlText w:val="-"/>
      <w:lvlJc w:val="left"/>
      <w:pPr>
        <w:ind w:left="630" w:hanging="360"/>
      </w:pPr>
      <w:rPr>
        <w:rFonts w:ascii="Times New Roman" w:eastAsiaTheme="minorEastAsia" w:hAnsi="Times New Roman" w:hint="default"/>
      </w:rPr>
    </w:lvl>
    <w:lvl w:ilvl="1" w:tplc="04220003" w:tentative="1">
      <w:start w:val="1"/>
      <w:numFmt w:val="bullet"/>
      <w:lvlText w:val="o"/>
      <w:lvlJc w:val="left"/>
      <w:pPr>
        <w:ind w:left="1350" w:hanging="360"/>
      </w:pPr>
      <w:rPr>
        <w:rFonts w:ascii="Courier New" w:hAnsi="Courier New" w:hint="default"/>
      </w:rPr>
    </w:lvl>
    <w:lvl w:ilvl="2" w:tplc="04220005" w:tentative="1">
      <w:start w:val="1"/>
      <w:numFmt w:val="bullet"/>
      <w:lvlText w:val=""/>
      <w:lvlJc w:val="left"/>
      <w:pPr>
        <w:ind w:left="2070" w:hanging="360"/>
      </w:pPr>
      <w:rPr>
        <w:rFonts w:ascii="Wingdings" w:hAnsi="Wingdings" w:hint="default"/>
      </w:rPr>
    </w:lvl>
    <w:lvl w:ilvl="3" w:tplc="04220001" w:tentative="1">
      <w:start w:val="1"/>
      <w:numFmt w:val="bullet"/>
      <w:lvlText w:val=""/>
      <w:lvlJc w:val="left"/>
      <w:pPr>
        <w:ind w:left="2790" w:hanging="360"/>
      </w:pPr>
      <w:rPr>
        <w:rFonts w:ascii="Symbol" w:hAnsi="Symbol" w:hint="default"/>
      </w:rPr>
    </w:lvl>
    <w:lvl w:ilvl="4" w:tplc="04220003" w:tentative="1">
      <w:start w:val="1"/>
      <w:numFmt w:val="bullet"/>
      <w:lvlText w:val="o"/>
      <w:lvlJc w:val="left"/>
      <w:pPr>
        <w:ind w:left="3510" w:hanging="360"/>
      </w:pPr>
      <w:rPr>
        <w:rFonts w:ascii="Courier New" w:hAnsi="Courier New" w:hint="default"/>
      </w:rPr>
    </w:lvl>
    <w:lvl w:ilvl="5" w:tplc="04220005" w:tentative="1">
      <w:start w:val="1"/>
      <w:numFmt w:val="bullet"/>
      <w:lvlText w:val=""/>
      <w:lvlJc w:val="left"/>
      <w:pPr>
        <w:ind w:left="4230" w:hanging="360"/>
      </w:pPr>
      <w:rPr>
        <w:rFonts w:ascii="Wingdings" w:hAnsi="Wingdings" w:hint="default"/>
      </w:rPr>
    </w:lvl>
    <w:lvl w:ilvl="6" w:tplc="04220001" w:tentative="1">
      <w:start w:val="1"/>
      <w:numFmt w:val="bullet"/>
      <w:lvlText w:val=""/>
      <w:lvlJc w:val="left"/>
      <w:pPr>
        <w:ind w:left="4950" w:hanging="360"/>
      </w:pPr>
      <w:rPr>
        <w:rFonts w:ascii="Symbol" w:hAnsi="Symbol" w:hint="default"/>
      </w:rPr>
    </w:lvl>
    <w:lvl w:ilvl="7" w:tplc="04220003" w:tentative="1">
      <w:start w:val="1"/>
      <w:numFmt w:val="bullet"/>
      <w:lvlText w:val="o"/>
      <w:lvlJc w:val="left"/>
      <w:pPr>
        <w:ind w:left="5670" w:hanging="360"/>
      </w:pPr>
      <w:rPr>
        <w:rFonts w:ascii="Courier New" w:hAnsi="Courier New" w:hint="default"/>
      </w:rPr>
    </w:lvl>
    <w:lvl w:ilvl="8" w:tplc="04220005" w:tentative="1">
      <w:start w:val="1"/>
      <w:numFmt w:val="bullet"/>
      <w:lvlText w:val=""/>
      <w:lvlJc w:val="left"/>
      <w:pPr>
        <w:ind w:left="6390" w:hanging="360"/>
      </w:pPr>
      <w:rPr>
        <w:rFonts w:ascii="Wingdings" w:hAnsi="Wingdings" w:hint="default"/>
      </w:rPr>
    </w:lvl>
  </w:abstractNum>
  <w:abstractNum w:abstractNumId="61">
    <w:nsid w:val="41C73678"/>
    <w:multiLevelType w:val="hybridMultilevel"/>
    <w:tmpl w:val="8D2C47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42173822"/>
    <w:multiLevelType w:val="hybridMultilevel"/>
    <w:tmpl w:val="707EF08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nsid w:val="423660CD"/>
    <w:multiLevelType w:val="hybridMultilevel"/>
    <w:tmpl w:val="BB14907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nsid w:val="42B554F2"/>
    <w:multiLevelType w:val="hybridMultilevel"/>
    <w:tmpl w:val="26A606C0"/>
    <w:lvl w:ilvl="0" w:tplc="E15E961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nsid w:val="437D53BB"/>
    <w:multiLevelType w:val="hybridMultilevel"/>
    <w:tmpl w:val="C32AA5D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nsid w:val="44E140EF"/>
    <w:multiLevelType w:val="hybridMultilevel"/>
    <w:tmpl w:val="BCA0FB0E"/>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45CE35F7"/>
    <w:multiLevelType w:val="hybridMultilevel"/>
    <w:tmpl w:val="1968290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nsid w:val="47445137"/>
    <w:multiLevelType w:val="hybridMultilevel"/>
    <w:tmpl w:val="E5CA00C2"/>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nsid w:val="48163405"/>
    <w:multiLevelType w:val="hybridMultilevel"/>
    <w:tmpl w:val="C34EFC68"/>
    <w:lvl w:ilvl="0" w:tplc="B08C570C">
      <w:start w:val="1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nsid w:val="49296148"/>
    <w:multiLevelType w:val="hybridMultilevel"/>
    <w:tmpl w:val="86D4F5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nsid w:val="49F33CAE"/>
    <w:multiLevelType w:val="hybridMultilevel"/>
    <w:tmpl w:val="25C08D8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2">
    <w:nsid w:val="4A962C22"/>
    <w:multiLevelType w:val="hybridMultilevel"/>
    <w:tmpl w:val="9E941E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nsid w:val="4B0C56FB"/>
    <w:multiLevelType w:val="hybridMultilevel"/>
    <w:tmpl w:val="63984382"/>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nsid w:val="4B63523A"/>
    <w:multiLevelType w:val="hybridMultilevel"/>
    <w:tmpl w:val="8340BBB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nsid w:val="4B64057B"/>
    <w:multiLevelType w:val="multilevel"/>
    <w:tmpl w:val="0568E6B6"/>
    <w:lvl w:ilvl="0">
      <w:start w:val="1"/>
      <w:numFmt w:val="decimal"/>
      <w:lvlText w:val="%1."/>
      <w:lvlJc w:val="left"/>
      <w:pPr>
        <w:ind w:left="720" w:hanging="360"/>
      </w:pPr>
    </w:lvl>
    <w:lvl w:ilvl="1">
      <w:start w:val="6"/>
      <w:numFmt w:val="decimal"/>
      <w:isLgl/>
      <w:lvlText w:val="%1.%2."/>
      <w:lvlJc w:val="left"/>
      <w:pPr>
        <w:ind w:left="1489" w:hanging="945"/>
      </w:pPr>
      <w:rPr>
        <w:rFonts w:hint="default"/>
      </w:rPr>
    </w:lvl>
    <w:lvl w:ilvl="2">
      <w:start w:val="1"/>
      <w:numFmt w:val="decimal"/>
      <w:isLgl/>
      <w:lvlText w:val="%1.%2.%3."/>
      <w:lvlJc w:val="left"/>
      <w:pPr>
        <w:ind w:left="1673" w:hanging="945"/>
      </w:pPr>
      <w:rPr>
        <w:rFonts w:hint="default"/>
      </w:rPr>
    </w:lvl>
    <w:lvl w:ilvl="3">
      <w:start w:val="1"/>
      <w:numFmt w:val="decimal"/>
      <w:isLgl/>
      <w:lvlText w:val="%1.%2.%3.%4."/>
      <w:lvlJc w:val="left"/>
      <w:pPr>
        <w:ind w:left="1857" w:hanging="945"/>
      </w:pPr>
      <w:rPr>
        <w:rFonts w:hint="default"/>
      </w:rPr>
    </w:lvl>
    <w:lvl w:ilvl="4">
      <w:start w:val="1"/>
      <w:numFmt w:val="decimal"/>
      <w:isLgl/>
      <w:lvlText w:val="%1.%2.%3.%4.%5."/>
      <w:lvlJc w:val="left"/>
      <w:pPr>
        <w:ind w:left="2176" w:hanging="1080"/>
      </w:pPr>
      <w:rPr>
        <w:rFonts w:hint="default"/>
      </w:rPr>
    </w:lvl>
    <w:lvl w:ilvl="5">
      <w:start w:val="1"/>
      <w:numFmt w:val="decimal"/>
      <w:isLgl/>
      <w:lvlText w:val="%1.%2.%3.%4.%5.%6."/>
      <w:lvlJc w:val="left"/>
      <w:pPr>
        <w:ind w:left="2360" w:hanging="1080"/>
      </w:pPr>
      <w:rPr>
        <w:rFonts w:hint="default"/>
      </w:rPr>
    </w:lvl>
    <w:lvl w:ilvl="6">
      <w:start w:val="1"/>
      <w:numFmt w:val="decimal"/>
      <w:isLgl/>
      <w:lvlText w:val="%1.%2.%3.%4.%5.%6.%7."/>
      <w:lvlJc w:val="left"/>
      <w:pPr>
        <w:ind w:left="2904" w:hanging="1440"/>
      </w:pPr>
      <w:rPr>
        <w:rFonts w:hint="default"/>
      </w:rPr>
    </w:lvl>
    <w:lvl w:ilvl="7">
      <w:start w:val="1"/>
      <w:numFmt w:val="decimal"/>
      <w:isLgl/>
      <w:lvlText w:val="%1.%2.%3.%4.%5.%6.%7.%8."/>
      <w:lvlJc w:val="left"/>
      <w:pPr>
        <w:ind w:left="3088" w:hanging="1440"/>
      </w:pPr>
      <w:rPr>
        <w:rFonts w:hint="default"/>
      </w:rPr>
    </w:lvl>
    <w:lvl w:ilvl="8">
      <w:start w:val="1"/>
      <w:numFmt w:val="decimal"/>
      <w:isLgl/>
      <w:lvlText w:val="%1.%2.%3.%4.%5.%6.%7.%8.%9."/>
      <w:lvlJc w:val="left"/>
      <w:pPr>
        <w:ind w:left="3632" w:hanging="1800"/>
      </w:pPr>
      <w:rPr>
        <w:rFonts w:hint="default"/>
      </w:rPr>
    </w:lvl>
  </w:abstractNum>
  <w:abstractNum w:abstractNumId="76">
    <w:nsid w:val="4C3C65A8"/>
    <w:multiLevelType w:val="hybridMultilevel"/>
    <w:tmpl w:val="67C67F54"/>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nsid w:val="4C9952FE"/>
    <w:multiLevelType w:val="hybridMultilevel"/>
    <w:tmpl w:val="5BB4A4B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nsid w:val="4D6B37F6"/>
    <w:multiLevelType w:val="hybridMultilevel"/>
    <w:tmpl w:val="32BCD4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nsid w:val="4E1550C8"/>
    <w:multiLevelType w:val="hybridMultilevel"/>
    <w:tmpl w:val="CBFAC732"/>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0">
    <w:nsid w:val="50256CC4"/>
    <w:multiLevelType w:val="hybridMultilevel"/>
    <w:tmpl w:val="E60025FA"/>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1">
    <w:nsid w:val="51BE2E82"/>
    <w:multiLevelType w:val="hybridMultilevel"/>
    <w:tmpl w:val="B932623E"/>
    <w:lvl w:ilvl="0" w:tplc="BBA07EA6">
      <w:start w:val="1"/>
      <w:numFmt w:val="bullet"/>
      <w:lvlText w:val="–"/>
      <w:lvlJc w:val="left"/>
      <w:pPr>
        <w:ind w:left="1265" w:hanging="360"/>
      </w:pPr>
      <w:rPr>
        <w:rFonts w:ascii="Times New Roman" w:eastAsia="Times New Roman" w:hAnsi="Times New Roman" w:cs="Times New Roman" w:hint="default"/>
      </w:rPr>
    </w:lvl>
    <w:lvl w:ilvl="1" w:tplc="04220003" w:tentative="1">
      <w:start w:val="1"/>
      <w:numFmt w:val="bullet"/>
      <w:lvlText w:val="o"/>
      <w:lvlJc w:val="left"/>
      <w:pPr>
        <w:ind w:left="1985" w:hanging="360"/>
      </w:pPr>
      <w:rPr>
        <w:rFonts w:ascii="Courier New" w:hAnsi="Courier New" w:cs="Courier New" w:hint="default"/>
      </w:rPr>
    </w:lvl>
    <w:lvl w:ilvl="2" w:tplc="04220005" w:tentative="1">
      <w:start w:val="1"/>
      <w:numFmt w:val="bullet"/>
      <w:lvlText w:val=""/>
      <w:lvlJc w:val="left"/>
      <w:pPr>
        <w:ind w:left="2705" w:hanging="360"/>
      </w:pPr>
      <w:rPr>
        <w:rFonts w:ascii="Wingdings" w:hAnsi="Wingdings" w:hint="default"/>
      </w:rPr>
    </w:lvl>
    <w:lvl w:ilvl="3" w:tplc="04220001" w:tentative="1">
      <w:start w:val="1"/>
      <w:numFmt w:val="bullet"/>
      <w:lvlText w:val=""/>
      <w:lvlJc w:val="left"/>
      <w:pPr>
        <w:ind w:left="3425" w:hanging="360"/>
      </w:pPr>
      <w:rPr>
        <w:rFonts w:ascii="Symbol" w:hAnsi="Symbol" w:hint="default"/>
      </w:rPr>
    </w:lvl>
    <w:lvl w:ilvl="4" w:tplc="04220003" w:tentative="1">
      <w:start w:val="1"/>
      <w:numFmt w:val="bullet"/>
      <w:lvlText w:val="o"/>
      <w:lvlJc w:val="left"/>
      <w:pPr>
        <w:ind w:left="4145" w:hanging="360"/>
      </w:pPr>
      <w:rPr>
        <w:rFonts w:ascii="Courier New" w:hAnsi="Courier New" w:cs="Courier New" w:hint="default"/>
      </w:rPr>
    </w:lvl>
    <w:lvl w:ilvl="5" w:tplc="04220005" w:tentative="1">
      <w:start w:val="1"/>
      <w:numFmt w:val="bullet"/>
      <w:lvlText w:val=""/>
      <w:lvlJc w:val="left"/>
      <w:pPr>
        <w:ind w:left="4865" w:hanging="360"/>
      </w:pPr>
      <w:rPr>
        <w:rFonts w:ascii="Wingdings" w:hAnsi="Wingdings" w:hint="default"/>
      </w:rPr>
    </w:lvl>
    <w:lvl w:ilvl="6" w:tplc="04220001" w:tentative="1">
      <w:start w:val="1"/>
      <w:numFmt w:val="bullet"/>
      <w:lvlText w:val=""/>
      <w:lvlJc w:val="left"/>
      <w:pPr>
        <w:ind w:left="5585" w:hanging="360"/>
      </w:pPr>
      <w:rPr>
        <w:rFonts w:ascii="Symbol" w:hAnsi="Symbol" w:hint="default"/>
      </w:rPr>
    </w:lvl>
    <w:lvl w:ilvl="7" w:tplc="04220003" w:tentative="1">
      <w:start w:val="1"/>
      <w:numFmt w:val="bullet"/>
      <w:lvlText w:val="o"/>
      <w:lvlJc w:val="left"/>
      <w:pPr>
        <w:ind w:left="6305" w:hanging="360"/>
      </w:pPr>
      <w:rPr>
        <w:rFonts w:ascii="Courier New" w:hAnsi="Courier New" w:cs="Courier New" w:hint="default"/>
      </w:rPr>
    </w:lvl>
    <w:lvl w:ilvl="8" w:tplc="04220005" w:tentative="1">
      <w:start w:val="1"/>
      <w:numFmt w:val="bullet"/>
      <w:lvlText w:val=""/>
      <w:lvlJc w:val="left"/>
      <w:pPr>
        <w:ind w:left="7025" w:hanging="360"/>
      </w:pPr>
      <w:rPr>
        <w:rFonts w:ascii="Wingdings" w:hAnsi="Wingdings" w:hint="default"/>
      </w:rPr>
    </w:lvl>
  </w:abstractNum>
  <w:abstractNum w:abstractNumId="82">
    <w:nsid w:val="5243168A"/>
    <w:multiLevelType w:val="hybridMultilevel"/>
    <w:tmpl w:val="A8C4046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3">
    <w:nsid w:val="52705639"/>
    <w:multiLevelType w:val="hybridMultilevel"/>
    <w:tmpl w:val="31B4238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4">
    <w:nsid w:val="541855DC"/>
    <w:multiLevelType w:val="hybridMultilevel"/>
    <w:tmpl w:val="61B4BB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nsid w:val="55C075B8"/>
    <w:multiLevelType w:val="hybridMultilevel"/>
    <w:tmpl w:val="EE3CF94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6">
    <w:nsid w:val="57FA61D0"/>
    <w:multiLevelType w:val="hybridMultilevel"/>
    <w:tmpl w:val="BE647446"/>
    <w:lvl w:ilvl="0" w:tplc="12E8901E">
      <w:start w:val="1"/>
      <w:numFmt w:val="decimal"/>
      <w:lvlText w:val="%1."/>
      <w:lvlJc w:val="left"/>
      <w:pPr>
        <w:ind w:left="720" w:hanging="360"/>
      </w:pPr>
      <w:rPr>
        <w:rFonts w:hint="default"/>
        <w:sz w:val="22"/>
        <w:szCs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nsid w:val="59153D74"/>
    <w:multiLevelType w:val="hybridMultilevel"/>
    <w:tmpl w:val="86E6924A"/>
    <w:lvl w:ilvl="0" w:tplc="BBA07EA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8">
    <w:nsid w:val="5BBF7928"/>
    <w:multiLevelType w:val="hybridMultilevel"/>
    <w:tmpl w:val="6B5E926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nsid w:val="5C020D9A"/>
    <w:multiLevelType w:val="hybridMultilevel"/>
    <w:tmpl w:val="1E7842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nsid w:val="5C587211"/>
    <w:multiLevelType w:val="hybridMultilevel"/>
    <w:tmpl w:val="9BD252BA"/>
    <w:lvl w:ilvl="0" w:tplc="BBA07EA6">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1">
    <w:nsid w:val="5C9B66CA"/>
    <w:multiLevelType w:val="hybridMultilevel"/>
    <w:tmpl w:val="397493A8"/>
    <w:lvl w:ilvl="0" w:tplc="E15E961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2">
    <w:nsid w:val="5D4908C3"/>
    <w:multiLevelType w:val="hybridMultilevel"/>
    <w:tmpl w:val="9FA4FB5A"/>
    <w:lvl w:ilvl="0" w:tplc="BBA07EA6">
      <w:start w:val="1"/>
      <w:numFmt w:val="bullet"/>
      <w:lvlText w:val="–"/>
      <w:lvlJc w:val="left"/>
      <w:pPr>
        <w:tabs>
          <w:tab w:val="num" w:pos="1211"/>
        </w:tabs>
        <w:ind w:left="284" w:firstLine="567"/>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5D4B54BD"/>
    <w:multiLevelType w:val="hybridMultilevel"/>
    <w:tmpl w:val="58087C6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nsid w:val="5DFB3051"/>
    <w:multiLevelType w:val="hybridMultilevel"/>
    <w:tmpl w:val="AA366C08"/>
    <w:lvl w:ilvl="0" w:tplc="BBA07EA6">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5">
    <w:nsid w:val="5E8E280B"/>
    <w:multiLevelType w:val="hybridMultilevel"/>
    <w:tmpl w:val="DE865B8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6">
    <w:nsid w:val="5E995DE5"/>
    <w:multiLevelType w:val="hybridMultilevel"/>
    <w:tmpl w:val="C5060442"/>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7">
    <w:nsid w:val="62784E59"/>
    <w:multiLevelType w:val="hybridMultilevel"/>
    <w:tmpl w:val="8F180AA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nsid w:val="643E7595"/>
    <w:multiLevelType w:val="hybridMultilevel"/>
    <w:tmpl w:val="521A1A6A"/>
    <w:lvl w:ilvl="0" w:tplc="0422000F">
      <w:start w:val="1"/>
      <w:numFmt w:val="decimal"/>
      <w:lvlText w:val="%1."/>
      <w:lvlJc w:val="left"/>
      <w:pPr>
        <w:ind w:left="360"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99">
    <w:nsid w:val="648878AA"/>
    <w:multiLevelType w:val="hybridMultilevel"/>
    <w:tmpl w:val="C7221E20"/>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0">
    <w:nsid w:val="651F1CAF"/>
    <w:multiLevelType w:val="hybridMultilevel"/>
    <w:tmpl w:val="1FB26534"/>
    <w:lvl w:ilvl="0" w:tplc="BBA07EA6">
      <w:start w:val="1"/>
      <w:numFmt w:val="bullet"/>
      <w:lvlText w:val="–"/>
      <w:lvlJc w:val="left"/>
      <w:pPr>
        <w:ind w:left="774" w:hanging="360"/>
      </w:pPr>
      <w:rPr>
        <w:rFonts w:ascii="Times New Roman" w:eastAsia="Times New Roman" w:hAnsi="Times New Roman" w:cs="Times New Roman" w:hint="default"/>
      </w:rPr>
    </w:lvl>
    <w:lvl w:ilvl="1" w:tplc="04220003" w:tentative="1">
      <w:start w:val="1"/>
      <w:numFmt w:val="bullet"/>
      <w:lvlText w:val="o"/>
      <w:lvlJc w:val="left"/>
      <w:pPr>
        <w:ind w:left="1494" w:hanging="360"/>
      </w:pPr>
      <w:rPr>
        <w:rFonts w:ascii="Courier New" w:hAnsi="Courier New" w:cs="Courier New" w:hint="default"/>
      </w:rPr>
    </w:lvl>
    <w:lvl w:ilvl="2" w:tplc="04220005" w:tentative="1">
      <w:start w:val="1"/>
      <w:numFmt w:val="bullet"/>
      <w:lvlText w:val=""/>
      <w:lvlJc w:val="left"/>
      <w:pPr>
        <w:ind w:left="2214" w:hanging="360"/>
      </w:pPr>
      <w:rPr>
        <w:rFonts w:ascii="Wingdings" w:hAnsi="Wingdings" w:hint="default"/>
      </w:rPr>
    </w:lvl>
    <w:lvl w:ilvl="3" w:tplc="04220001" w:tentative="1">
      <w:start w:val="1"/>
      <w:numFmt w:val="bullet"/>
      <w:lvlText w:val=""/>
      <w:lvlJc w:val="left"/>
      <w:pPr>
        <w:ind w:left="2934" w:hanging="360"/>
      </w:pPr>
      <w:rPr>
        <w:rFonts w:ascii="Symbol" w:hAnsi="Symbol" w:hint="default"/>
      </w:rPr>
    </w:lvl>
    <w:lvl w:ilvl="4" w:tplc="04220003" w:tentative="1">
      <w:start w:val="1"/>
      <w:numFmt w:val="bullet"/>
      <w:lvlText w:val="o"/>
      <w:lvlJc w:val="left"/>
      <w:pPr>
        <w:ind w:left="3654" w:hanging="360"/>
      </w:pPr>
      <w:rPr>
        <w:rFonts w:ascii="Courier New" w:hAnsi="Courier New" w:cs="Courier New" w:hint="default"/>
      </w:rPr>
    </w:lvl>
    <w:lvl w:ilvl="5" w:tplc="04220005" w:tentative="1">
      <w:start w:val="1"/>
      <w:numFmt w:val="bullet"/>
      <w:lvlText w:val=""/>
      <w:lvlJc w:val="left"/>
      <w:pPr>
        <w:ind w:left="4374" w:hanging="360"/>
      </w:pPr>
      <w:rPr>
        <w:rFonts w:ascii="Wingdings" w:hAnsi="Wingdings" w:hint="default"/>
      </w:rPr>
    </w:lvl>
    <w:lvl w:ilvl="6" w:tplc="04220001" w:tentative="1">
      <w:start w:val="1"/>
      <w:numFmt w:val="bullet"/>
      <w:lvlText w:val=""/>
      <w:lvlJc w:val="left"/>
      <w:pPr>
        <w:ind w:left="5094" w:hanging="360"/>
      </w:pPr>
      <w:rPr>
        <w:rFonts w:ascii="Symbol" w:hAnsi="Symbol" w:hint="default"/>
      </w:rPr>
    </w:lvl>
    <w:lvl w:ilvl="7" w:tplc="04220003" w:tentative="1">
      <w:start w:val="1"/>
      <w:numFmt w:val="bullet"/>
      <w:lvlText w:val="o"/>
      <w:lvlJc w:val="left"/>
      <w:pPr>
        <w:ind w:left="5814" w:hanging="360"/>
      </w:pPr>
      <w:rPr>
        <w:rFonts w:ascii="Courier New" w:hAnsi="Courier New" w:cs="Courier New" w:hint="default"/>
      </w:rPr>
    </w:lvl>
    <w:lvl w:ilvl="8" w:tplc="04220005" w:tentative="1">
      <w:start w:val="1"/>
      <w:numFmt w:val="bullet"/>
      <w:lvlText w:val=""/>
      <w:lvlJc w:val="left"/>
      <w:pPr>
        <w:ind w:left="6534" w:hanging="360"/>
      </w:pPr>
      <w:rPr>
        <w:rFonts w:ascii="Wingdings" w:hAnsi="Wingdings" w:hint="default"/>
      </w:rPr>
    </w:lvl>
  </w:abstractNum>
  <w:abstractNum w:abstractNumId="101">
    <w:nsid w:val="66620B1D"/>
    <w:multiLevelType w:val="hybridMultilevel"/>
    <w:tmpl w:val="0C463BB2"/>
    <w:lvl w:ilvl="0" w:tplc="FFFFFFFF">
      <w:start w:val="1"/>
      <w:numFmt w:val="decimal"/>
      <w:lvlText w:val="%1)"/>
      <w:lvlJc w:val="left"/>
      <w:pPr>
        <w:tabs>
          <w:tab w:val="num" w:pos="1080"/>
        </w:tabs>
        <w:ind w:left="284" w:firstLine="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67865F01"/>
    <w:multiLevelType w:val="hybridMultilevel"/>
    <w:tmpl w:val="00563E0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3">
    <w:nsid w:val="693154AF"/>
    <w:multiLevelType w:val="hybridMultilevel"/>
    <w:tmpl w:val="FBA6B98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4">
    <w:nsid w:val="69CA36C9"/>
    <w:multiLevelType w:val="hybridMultilevel"/>
    <w:tmpl w:val="D386326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5">
    <w:nsid w:val="6ABE3F05"/>
    <w:multiLevelType w:val="hybridMultilevel"/>
    <w:tmpl w:val="CAB4E43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6">
    <w:nsid w:val="6C3D21A3"/>
    <w:multiLevelType w:val="hybridMultilevel"/>
    <w:tmpl w:val="45CAD2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nsid w:val="6EFD3533"/>
    <w:multiLevelType w:val="hybridMultilevel"/>
    <w:tmpl w:val="644668E6"/>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8">
    <w:nsid w:val="6FF436B4"/>
    <w:multiLevelType w:val="hybridMultilevel"/>
    <w:tmpl w:val="A316129E"/>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9">
    <w:nsid w:val="728B1706"/>
    <w:multiLevelType w:val="hybridMultilevel"/>
    <w:tmpl w:val="0FD26904"/>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0">
    <w:nsid w:val="72E75296"/>
    <w:multiLevelType w:val="hybridMultilevel"/>
    <w:tmpl w:val="3B7461F4"/>
    <w:lvl w:ilvl="0" w:tplc="E41A79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1">
    <w:nsid w:val="746C2F75"/>
    <w:multiLevelType w:val="hybridMultilevel"/>
    <w:tmpl w:val="A9B4CD9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2">
    <w:nsid w:val="74CF0702"/>
    <w:multiLevelType w:val="hybridMultilevel"/>
    <w:tmpl w:val="4F46AF66"/>
    <w:lvl w:ilvl="0" w:tplc="BBA07EA6">
      <w:start w:val="1"/>
      <w:numFmt w:val="bullet"/>
      <w:lvlText w:val="–"/>
      <w:lvlJc w:val="left"/>
      <w:pPr>
        <w:ind w:left="778" w:hanging="360"/>
      </w:pPr>
      <w:rPr>
        <w:rFonts w:ascii="Times New Roman" w:eastAsia="Times New Roman" w:hAnsi="Times New Roman" w:cs="Times New Roman" w:hint="default"/>
      </w:rPr>
    </w:lvl>
    <w:lvl w:ilvl="1" w:tplc="04220003" w:tentative="1">
      <w:start w:val="1"/>
      <w:numFmt w:val="bullet"/>
      <w:lvlText w:val="o"/>
      <w:lvlJc w:val="left"/>
      <w:pPr>
        <w:ind w:left="1498" w:hanging="360"/>
      </w:pPr>
      <w:rPr>
        <w:rFonts w:ascii="Courier New" w:hAnsi="Courier New" w:cs="Courier New" w:hint="default"/>
      </w:rPr>
    </w:lvl>
    <w:lvl w:ilvl="2" w:tplc="04220005" w:tentative="1">
      <w:start w:val="1"/>
      <w:numFmt w:val="bullet"/>
      <w:lvlText w:val=""/>
      <w:lvlJc w:val="left"/>
      <w:pPr>
        <w:ind w:left="2218" w:hanging="360"/>
      </w:pPr>
      <w:rPr>
        <w:rFonts w:ascii="Wingdings" w:hAnsi="Wingdings" w:hint="default"/>
      </w:rPr>
    </w:lvl>
    <w:lvl w:ilvl="3" w:tplc="04220001" w:tentative="1">
      <w:start w:val="1"/>
      <w:numFmt w:val="bullet"/>
      <w:lvlText w:val=""/>
      <w:lvlJc w:val="left"/>
      <w:pPr>
        <w:ind w:left="2938" w:hanging="360"/>
      </w:pPr>
      <w:rPr>
        <w:rFonts w:ascii="Symbol" w:hAnsi="Symbol" w:hint="default"/>
      </w:rPr>
    </w:lvl>
    <w:lvl w:ilvl="4" w:tplc="04220003" w:tentative="1">
      <w:start w:val="1"/>
      <w:numFmt w:val="bullet"/>
      <w:lvlText w:val="o"/>
      <w:lvlJc w:val="left"/>
      <w:pPr>
        <w:ind w:left="3658" w:hanging="360"/>
      </w:pPr>
      <w:rPr>
        <w:rFonts w:ascii="Courier New" w:hAnsi="Courier New" w:cs="Courier New" w:hint="default"/>
      </w:rPr>
    </w:lvl>
    <w:lvl w:ilvl="5" w:tplc="04220005" w:tentative="1">
      <w:start w:val="1"/>
      <w:numFmt w:val="bullet"/>
      <w:lvlText w:val=""/>
      <w:lvlJc w:val="left"/>
      <w:pPr>
        <w:ind w:left="4378" w:hanging="360"/>
      </w:pPr>
      <w:rPr>
        <w:rFonts w:ascii="Wingdings" w:hAnsi="Wingdings" w:hint="default"/>
      </w:rPr>
    </w:lvl>
    <w:lvl w:ilvl="6" w:tplc="04220001" w:tentative="1">
      <w:start w:val="1"/>
      <w:numFmt w:val="bullet"/>
      <w:lvlText w:val=""/>
      <w:lvlJc w:val="left"/>
      <w:pPr>
        <w:ind w:left="5098" w:hanging="360"/>
      </w:pPr>
      <w:rPr>
        <w:rFonts w:ascii="Symbol" w:hAnsi="Symbol" w:hint="default"/>
      </w:rPr>
    </w:lvl>
    <w:lvl w:ilvl="7" w:tplc="04220003" w:tentative="1">
      <w:start w:val="1"/>
      <w:numFmt w:val="bullet"/>
      <w:lvlText w:val="o"/>
      <w:lvlJc w:val="left"/>
      <w:pPr>
        <w:ind w:left="5818" w:hanging="360"/>
      </w:pPr>
      <w:rPr>
        <w:rFonts w:ascii="Courier New" w:hAnsi="Courier New" w:cs="Courier New" w:hint="default"/>
      </w:rPr>
    </w:lvl>
    <w:lvl w:ilvl="8" w:tplc="04220005" w:tentative="1">
      <w:start w:val="1"/>
      <w:numFmt w:val="bullet"/>
      <w:lvlText w:val=""/>
      <w:lvlJc w:val="left"/>
      <w:pPr>
        <w:ind w:left="6538" w:hanging="360"/>
      </w:pPr>
      <w:rPr>
        <w:rFonts w:ascii="Wingdings" w:hAnsi="Wingdings" w:hint="default"/>
      </w:rPr>
    </w:lvl>
  </w:abstractNum>
  <w:abstractNum w:abstractNumId="113">
    <w:nsid w:val="75DB2DE0"/>
    <w:multiLevelType w:val="hybridMultilevel"/>
    <w:tmpl w:val="30CA465E"/>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4">
    <w:nsid w:val="76253985"/>
    <w:multiLevelType w:val="hybridMultilevel"/>
    <w:tmpl w:val="D220C312"/>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5">
    <w:nsid w:val="764F13C5"/>
    <w:multiLevelType w:val="hybridMultilevel"/>
    <w:tmpl w:val="2F845E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6">
    <w:nsid w:val="764F7C40"/>
    <w:multiLevelType w:val="hybridMultilevel"/>
    <w:tmpl w:val="D16005E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7">
    <w:nsid w:val="782917B6"/>
    <w:multiLevelType w:val="hybridMultilevel"/>
    <w:tmpl w:val="BABEBB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nsid w:val="7BDA1CF5"/>
    <w:multiLevelType w:val="hybridMultilevel"/>
    <w:tmpl w:val="51AED0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nsid w:val="7CD37ABD"/>
    <w:multiLevelType w:val="hybridMultilevel"/>
    <w:tmpl w:val="DD3CC30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0">
    <w:nsid w:val="7CEE0BF3"/>
    <w:multiLevelType w:val="hybridMultilevel"/>
    <w:tmpl w:val="12FEFFA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1">
    <w:nsid w:val="7D6259A4"/>
    <w:multiLevelType w:val="hybridMultilevel"/>
    <w:tmpl w:val="55864C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2">
    <w:nsid w:val="7DE054FF"/>
    <w:multiLevelType w:val="multilevel"/>
    <w:tmpl w:val="F7A869D4"/>
    <w:lvl w:ilvl="0">
      <w:start w:val="1"/>
      <w:numFmt w:val="bullet"/>
      <w:lvlText w:val="–"/>
      <w:lvlJc w:val="left"/>
      <w:pPr>
        <w:tabs>
          <w:tab w:val="num" w:pos="720"/>
        </w:tabs>
        <w:ind w:left="720" w:hanging="360"/>
      </w:pPr>
      <w:rPr>
        <w:rFonts w:ascii="Times New Roman" w:eastAsia="Times New Roman" w:hAnsi="Times New Roman"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3">
    <w:nsid w:val="7E541E0E"/>
    <w:multiLevelType w:val="multilevel"/>
    <w:tmpl w:val="4CDE5644"/>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F826242"/>
    <w:multiLevelType w:val="hybridMultilevel"/>
    <w:tmpl w:val="9814BC1C"/>
    <w:lvl w:ilvl="0" w:tplc="FFFFFFFF">
      <w:start w:val="1"/>
      <w:numFmt w:val="bullet"/>
      <w:lvlText w:val=""/>
      <w:lvlJc w:val="left"/>
      <w:pPr>
        <w:tabs>
          <w:tab w:val="num" w:pos="704"/>
        </w:tabs>
        <w:ind w:left="704" w:hanging="360"/>
      </w:pPr>
      <w:rPr>
        <w:rFonts w:ascii="Symbol" w:hAnsi="Symbol" w:hint="default"/>
      </w:rPr>
    </w:lvl>
    <w:lvl w:ilvl="1" w:tplc="FFFFFFFF" w:tentative="1">
      <w:start w:val="1"/>
      <w:numFmt w:val="bullet"/>
      <w:lvlText w:val="o"/>
      <w:lvlJc w:val="left"/>
      <w:pPr>
        <w:tabs>
          <w:tab w:val="num" w:pos="1424"/>
        </w:tabs>
        <w:ind w:left="1424" w:hanging="360"/>
      </w:pPr>
      <w:rPr>
        <w:rFonts w:ascii="Courier New" w:hAnsi="Courier New" w:cs="Courier New" w:hint="default"/>
      </w:rPr>
    </w:lvl>
    <w:lvl w:ilvl="2" w:tplc="FFFFFFFF" w:tentative="1">
      <w:start w:val="1"/>
      <w:numFmt w:val="bullet"/>
      <w:lvlText w:val=""/>
      <w:lvlJc w:val="left"/>
      <w:pPr>
        <w:tabs>
          <w:tab w:val="num" w:pos="2144"/>
        </w:tabs>
        <w:ind w:left="2144" w:hanging="360"/>
      </w:pPr>
      <w:rPr>
        <w:rFonts w:ascii="Wingdings" w:hAnsi="Wingdings" w:hint="default"/>
      </w:rPr>
    </w:lvl>
    <w:lvl w:ilvl="3" w:tplc="FFFFFFFF" w:tentative="1">
      <w:start w:val="1"/>
      <w:numFmt w:val="bullet"/>
      <w:lvlText w:val=""/>
      <w:lvlJc w:val="left"/>
      <w:pPr>
        <w:tabs>
          <w:tab w:val="num" w:pos="2864"/>
        </w:tabs>
        <w:ind w:left="2864" w:hanging="360"/>
      </w:pPr>
      <w:rPr>
        <w:rFonts w:ascii="Symbol" w:hAnsi="Symbol" w:hint="default"/>
      </w:rPr>
    </w:lvl>
    <w:lvl w:ilvl="4" w:tplc="FFFFFFFF" w:tentative="1">
      <w:start w:val="1"/>
      <w:numFmt w:val="bullet"/>
      <w:lvlText w:val="o"/>
      <w:lvlJc w:val="left"/>
      <w:pPr>
        <w:tabs>
          <w:tab w:val="num" w:pos="3584"/>
        </w:tabs>
        <w:ind w:left="3584" w:hanging="360"/>
      </w:pPr>
      <w:rPr>
        <w:rFonts w:ascii="Courier New" w:hAnsi="Courier New" w:cs="Courier New" w:hint="default"/>
      </w:rPr>
    </w:lvl>
    <w:lvl w:ilvl="5" w:tplc="FFFFFFFF" w:tentative="1">
      <w:start w:val="1"/>
      <w:numFmt w:val="bullet"/>
      <w:lvlText w:val=""/>
      <w:lvlJc w:val="left"/>
      <w:pPr>
        <w:tabs>
          <w:tab w:val="num" w:pos="4304"/>
        </w:tabs>
        <w:ind w:left="4304" w:hanging="360"/>
      </w:pPr>
      <w:rPr>
        <w:rFonts w:ascii="Wingdings" w:hAnsi="Wingdings" w:hint="default"/>
      </w:rPr>
    </w:lvl>
    <w:lvl w:ilvl="6" w:tplc="FFFFFFFF" w:tentative="1">
      <w:start w:val="1"/>
      <w:numFmt w:val="bullet"/>
      <w:lvlText w:val=""/>
      <w:lvlJc w:val="left"/>
      <w:pPr>
        <w:tabs>
          <w:tab w:val="num" w:pos="5024"/>
        </w:tabs>
        <w:ind w:left="5024" w:hanging="360"/>
      </w:pPr>
      <w:rPr>
        <w:rFonts w:ascii="Symbol" w:hAnsi="Symbol" w:hint="default"/>
      </w:rPr>
    </w:lvl>
    <w:lvl w:ilvl="7" w:tplc="FFFFFFFF" w:tentative="1">
      <w:start w:val="1"/>
      <w:numFmt w:val="bullet"/>
      <w:lvlText w:val="o"/>
      <w:lvlJc w:val="left"/>
      <w:pPr>
        <w:tabs>
          <w:tab w:val="num" w:pos="5744"/>
        </w:tabs>
        <w:ind w:left="5744" w:hanging="360"/>
      </w:pPr>
      <w:rPr>
        <w:rFonts w:ascii="Courier New" w:hAnsi="Courier New" w:cs="Courier New" w:hint="default"/>
      </w:rPr>
    </w:lvl>
    <w:lvl w:ilvl="8" w:tplc="FFFFFFFF" w:tentative="1">
      <w:start w:val="1"/>
      <w:numFmt w:val="bullet"/>
      <w:lvlText w:val=""/>
      <w:lvlJc w:val="left"/>
      <w:pPr>
        <w:tabs>
          <w:tab w:val="num" w:pos="6464"/>
        </w:tabs>
        <w:ind w:left="6464" w:hanging="360"/>
      </w:pPr>
      <w:rPr>
        <w:rFonts w:ascii="Wingdings" w:hAnsi="Wingdings" w:hint="default"/>
      </w:rPr>
    </w:lvl>
  </w:abstractNum>
  <w:num w:numId="1">
    <w:abstractNumId w:val="55"/>
  </w:num>
  <w:num w:numId="2">
    <w:abstractNumId w:val="98"/>
  </w:num>
  <w:num w:numId="3">
    <w:abstractNumId w:val="82"/>
  </w:num>
  <w:num w:numId="4">
    <w:abstractNumId w:val="10"/>
  </w:num>
  <w:num w:numId="5">
    <w:abstractNumId w:val="8"/>
  </w:num>
  <w:num w:numId="6">
    <w:abstractNumId w:val="48"/>
  </w:num>
  <w:num w:numId="7">
    <w:abstractNumId w:val="39"/>
  </w:num>
  <w:num w:numId="8">
    <w:abstractNumId w:val="73"/>
  </w:num>
  <w:num w:numId="9">
    <w:abstractNumId w:val="109"/>
  </w:num>
  <w:num w:numId="10">
    <w:abstractNumId w:val="80"/>
  </w:num>
  <w:num w:numId="11">
    <w:abstractNumId w:val="76"/>
  </w:num>
  <w:num w:numId="12">
    <w:abstractNumId w:val="46"/>
  </w:num>
  <w:num w:numId="13">
    <w:abstractNumId w:val="79"/>
  </w:num>
  <w:num w:numId="14">
    <w:abstractNumId w:val="15"/>
  </w:num>
  <w:num w:numId="15">
    <w:abstractNumId w:val="3"/>
  </w:num>
  <w:num w:numId="16">
    <w:abstractNumId w:val="25"/>
  </w:num>
  <w:num w:numId="17">
    <w:abstractNumId w:val="99"/>
  </w:num>
  <w:num w:numId="18">
    <w:abstractNumId w:val="89"/>
  </w:num>
  <w:num w:numId="19">
    <w:abstractNumId w:val="68"/>
  </w:num>
  <w:num w:numId="20">
    <w:abstractNumId w:val="58"/>
  </w:num>
  <w:num w:numId="21">
    <w:abstractNumId w:val="110"/>
  </w:num>
  <w:num w:numId="22">
    <w:abstractNumId w:val="29"/>
  </w:num>
  <w:num w:numId="23">
    <w:abstractNumId w:val="84"/>
  </w:num>
  <w:num w:numId="24">
    <w:abstractNumId w:val="41"/>
  </w:num>
  <w:num w:numId="25">
    <w:abstractNumId w:val="51"/>
  </w:num>
  <w:num w:numId="26">
    <w:abstractNumId w:val="44"/>
  </w:num>
  <w:num w:numId="27">
    <w:abstractNumId w:val="87"/>
  </w:num>
  <w:num w:numId="28">
    <w:abstractNumId w:val="57"/>
  </w:num>
  <w:num w:numId="29">
    <w:abstractNumId w:val="67"/>
  </w:num>
  <w:num w:numId="30">
    <w:abstractNumId w:val="83"/>
  </w:num>
  <w:num w:numId="31">
    <w:abstractNumId w:val="96"/>
  </w:num>
  <w:num w:numId="32">
    <w:abstractNumId w:val="116"/>
  </w:num>
  <w:num w:numId="33">
    <w:abstractNumId w:val="0"/>
  </w:num>
  <w:num w:numId="34">
    <w:abstractNumId w:val="24"/>
  </w:num>
  <w:num w:numId="35">
    <w:abstractNumId w:val="11"/>
  </w:num>
  <w:num w:numId="36">
    <w:abstractNumId w:val="70"/>
  </w:num>
  <w:num w:numId="37">
    <w:abstractNumId w:val="30"/>
  </w:num>
  <w:num w:numId="38">
    <w:abstractNumId w:val="36"/>
  </w:num>
  <w:num w:numId="39">
    <w:abstractNumId w:val="47"/>
  </w:num>
  <w:num w:numId="40">
    <w:abstractNumId w:val="40"/>
  </w:num>
  <w:num w:numId="41">
    <w:abstractNumId w:val="112"/>
  </w:num>
  <w:num w:numId="42">
    <w:abstractNumId w:val="33"/>
  </w:num>
  <w:num w:numId="43">
    <w:abstractNumId w:val="114"/>
  </w:num>
  <w:num w:numId="44">
    <w:abstractNumId w:val="92"/>
  </w:num>
  <w:num w:numId="45">
    <w:abstractNumId w:val="81"/>
  </w:num>
  <w:num w:numId="46">
    <w:abstractNumId w:val="95"/>
  </w:num>
  <w:num w:numId="47">
    <w:abstractNumId w:val="107"/>
  </w:num>
  <w:num w:numId="48">
    <w:abstractNumId w:val="7"/>
  </w:num>
  <w:num w:numId="49">
    <w:abstractNumId w:val="86"/>
  </w:num>
  <w:num w:numId="50">
    <w:abstractNumId w:val="75"/>
  </w:num>
  <w:num w:numId="51">
    <w:abstractNumId w:val="1"/>
  </w:num>
  <w:num w:numId="52">
    <w:abstractNumId w:val="124"/>
  </w:num>
  <w:num w:numId="53">
    <w:abstractNumId w:val="121"/>
  </w:num>
  <w:num w:numId="54">
    <w:abstractNumId w:val="78"/>
  </w:num>
  <w:num w:numId="55">
    <w:abstractNumId w:val="71"/>
  </w:num>
  <w:num w:numId="56">
    <w:abstractNumId w:val="50"/>
  </w:num>
  <w:num w:numId="57">
    <w:abstractNumId w:val="69"/>
  </w:num>
  <w:num w:numId="58">
    <w:abstractNumId w:val="38"/>
  </w:num>
  <w:num w:numId="59">
    <w:abstractNumId w:val="12"/>
  </w:num>
  <w:num w:numId="60">
    <w:abstractNumId w:val="42"/>
  </w:num>
  <w:num w:numId="61">
    <w:abstractNumId w:val="65"/>
  </w:num>
  <w:num w:numId="62">
    <w:abstractNumId w:val="27"/>
  </w:num>
  <w:num w:numId="63">
    <w:abstractNumId w:val="62"/>
  </w:num>
  <w:num w:numId="64">
    <w:abstractNumId w:val="63"/>
  </w:num>
  <w:num w:numId="65">
    <w:abstractNumId w:val="17"/>
  </w:num>
  <w:num w:numId="66">
    <w:abstractNumId w:val="49"/>
  </w:num>
  <w:num w:numId="67">
    <w:abstractNumId w:val="120"/>
  </w:num>
  <w:num w:numId="68">
    <w:abstractNumId w:val="105"/>
  </w:num>
  <w:num w:numId="69">
    <w:abstractNumId w:val="85"/>
  </w:num>
  <w:num w:numId="70">
    <w:abstractNumId w:val="91"/>
  </w:num>
  <w:num w:numId="71">
    <w:abstractNumId w:val="20"/>
  </w:num>
  <w:num w:numId="72">
    <w:abstractNumId w:val="60"/>
  </w:num>
  <w:num w:numId="73">
    <w:abstractNumId w:val="19"/>
  </w:num>
  <w:num w:numId="74">
    <w:abstractNumId w:val="4"/>
  </w:num>
  <w:num w:numId="75">
    <w:abstractNumId w:val="28"/>
  </w:num>
  <w:num w:numId="76">
    <w:abstractNumId w:val="16"/>
  </w:num>
  <w:num w:numId="77">
    <w:abstractNumId w:val="66"/>
  </w:num>
  <w:num w:numId="78">
    <w:abstractNumId w:val="74"/>
  </w:num>
  <w:num w:numId="79">
    <w:abstractNumId w:val="101"/>
  </w:num>
  <w:num w:numId="80">
    <w:abstractNumId w:val="14"/>
  </w:num>
  <w:num w:numId="81">
    <w:abstractNumId w:val="115"/>
  </w:num>
  <w:num w:numId="82">
    <w:abstractNumId w:val="102"/>
  </w:num>
  <w:num w:numId="83">
    <w:abstractNumId w:val="35"/>
  </w:num>
  <w:num w:numId="84">
    <w:abstractNumId w:val="123"/>
  </w:num>
  <w:num w:numId="85">
    <w:abstractNumId w:val="108"/>
  </w:num>
  <w:num w:numId="86">
    <w:abstractNumId w:val="31"/>
  </w:num>
  <w:num w:numId="87">
    <w:abstractNumId w:val="113"/>
  </w:num>
  <w:num w:numId="88">
    <w:abstractNumId w:val="6"/>
  </w:num>
  <w:num w:numId="89">
    <w:abstractNumId w:val="23"/>
  </w:num>
  <w:num w:numId="90">
    <w:abstractNumId w:val="26"/>
  </w:num>
  <w:num w:numId="91">
    <w:abstractNumId w:val="119"/>
  </w:num>
  <w:num w:numId="92">
    <w:abstractNumId w:val="103"/>
  </w:num>
  <w:num w:numId="93">
    <w:abstractNumId w:val="118"/>
  </w:num>
  <w:num w:numId="94">
    <w:abstractNumId w:val="53"/>
  </w:num>
  <w:num w:numId="95">
    <w:abstractNumId w:val="72"/>
  </w:num>
  <w:num w:numId="96">
    <w:abstractNumId w:val="37"/>
  </w:num>
  <w:num w:numId="97">
    <w:abstractNumId w:val="122"/>
  </w:num>
  <w:num w:numId="98">
    <w:abstractNumId w:val="34"/>
  </w:num>
  <w:num w:numId="99">
    <w:abstractNumId w:val="13"/>
  </w:num>
  <w:num w:numId="100">
    <w:abstractNumId w:val="106"/>
  </w:num>
  <w:num w:numId="101">
    <w:abstractNumId w:val="43"/>
  </w:num>
  <w:num w:numId="102">
    <w:abstractNumId w:val="2"/>
  </w:num>
  <w:num w:numId="103">
    <w:abstractNumId w:val="93"/>
  </w:num>
  <w:num w:numId="104">
    <w:abstractNumId w:val="88"/>
  </w:num>
  <w:num w:numId="105">
    <w:abstractNumId w:val="104"/>
  </w:num>
  <w:num w:numId="106">
    <w:abstractNumId w:val="21"/>
  </w:num>
  <w:num w:numId="107">
    <w:abstractNumId w:val="59"/>
  </w:num>
  <w:num w:numId="108">
    <w:abstractNumId w:val="64"/>
  </w:num>
  <w:num w:numId="109">
    <w:abstractNumId w:val="9"/>
  </w:num>
  <w:num w:numId="110">
    <w:abstractNumId w:val="18"/>
  </w:num>
  <w:num w:numId="111">
    <w:abstractNumId w:val="77"/>
  </w:num>
  <w:num w:numId="112">
    <w:abstractNumId w:val="94"/>
  </w:num>
  <w:num w:numId="113">
    <w:abstractNumId w:val="100"/>
  </w:num>
  <w:num w:numId="114">
    <w:abstractNumId w:val="5"/>
  </w:num>
  <w:num w:numId="115">
    <w:abstractNumId w:val="52"/>
  </w:num>
  <w:num w:numId="116">
    <w:abstractNumId w:val="90"/>
  </w:num>
  <w:num w:numId="117">
    <w:abstractNumId w:val="32"/>
  </w:num>
  <w:num w:numId="118">
    <w:abstractNumId w:val="111"/>
  </w:num>
  <w:num w:numId="119">
    <w:abstractNumId w:val="22"/>
  </w:num>
  <w:num w:numId="120">
    <w:abstractNumId w:val="117"/>
  </w:num>
  <w:num w:numId="121">
    <w:abstractNumId w:val="61"/>
  </w:num>
  <w:num w:numId="122">
    <w:abstractNumId w:val="54"/>
  </w:num>
  <w:num w:numId="123">
    <w:abstractNumId w:val="97"/>
  </w:num>
  <w:num w:numId="124">
    <w:abstractNumId w:val="45"/>
  </w:num>
  <w:num w:numId="125">
    <w:abstractNumId w:val="5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0CE"/>
    <w:rsid w:val="00012D87"/>
    <w:rsid w:val="0003662D"/>
    <w:rsid w:val="00041FFF"/>
    <w:rsid w:val="000C1D38"/>
    <w:rsid w:val="000C4561"/>
    <w:rsid w:val="000E55BA"/>
    <w:rsid w:val="00104B0E"/>
    <w:rsid w:val="00112219"/>
    <w:rsid w:val="001142EC"/>
    <w:rsid w:val="001308AA"/>
    <w:rsid w:val="00132B07"/>
    <w:rsid w:val="00136572"/>
    <w:rsid w:val="00143EB0"/>
    <w:rsid w:val="00153F5B"/>
    <w:rsid w:val="001704BE"/>
    <w:rsid w:val="00180584"/>
    <w:rsid w:val="0018687F"/>
    <w:rsid w:val="00192E2F"/>
    <w:rsid w:val="001A0D83"/>
    <w:rsid w:val="001D0162"/>
    <w:rsid w:val="001D7C1A"/>
    <w:rsid w:val="001E6DB8"/>
    <w:rsid w:val="0026630C"/>
    <w:rsid w:val="002C4363"/>
    <w:rsid w:val="002F506A"/>
    <w:rsid w:val="00306C93"/>
    <w:rsid w:val="00316117"/>
    <w:rsid w:val="003368C6"/>
    <w:rsid w:val="00362162"/>
    <w:rsid w:val="003808FD"/>
    <w:rsid w:val="00391D7F"/>
    <w:rsid w:val="003D67CF"/>
    <w:rsid w:val="00462309"/>
    <w:rsid w:val="004655DD"/>
    <w:rsid w:val="0046641B"/>
    <w:rsid w:val="004732EF"/>
    <w:rsid w:val="004915BD"/>
    <w:rsid w:val="004A770D"/>
    <w:rsid w:val="004B1DA9"/>
    <w:rsid w:val="004F65A9"/>
    <w:rsid w:val="0054464A"/>
    <w:rsid w:val="00555638"/>
    <w:rsid w:val="00555913"/>
    <w:rsid w:val="00586B86"/>
    <w:rsid w:val="00591F4D"/>
    <w:rsid w:val="0059581A"/>
    <w:rsid w:val="005D112D"/>
    <w:rsid w:val="005F07DE"/>
    <w:rsid w:val="005F4337"/>
    <w:rsid w:val="00633FBE"/>
    <w:rsid w:val="006611B9"/>
    <w:rsid w:val="006A29BC"/>
    <w:rsid w:val="006C03FD"/>
    <w:rsid w:val="006E7D83"/>
    <w:rsid w:val="006F0B4D"/>
    <w:rsid w:val="007146E3"/>
    <w:rsid w:val="00742DDB"/>
    <w:rsid w:val="0077440B"/>
    <w:rsid w:val="00777D58"/>
    <w:rsid w:val="007804F7"/>
    <w:rsid w:val="00786EF8"/>
    <w:rsid w:val="00796561"/>
    <w:rsid w:val="007965F2"/>
    <w:rsid w:val="007A37AC"/>
    <w:rsid w:val="007A3B6A"/>
    <w:rsid w:val="007F10A0"/>
    <w:rsid w:val="008264C2"/>
    <w:rsid w:val="00836730"/>
    <w:rsid w:val="00841163"/>
    <w:rsid w:val="00845873"/>
    <w:rsid w:val="008473D6"/>
    <w:rsid w:val="008A29C6"/>
    <w:rsid w:val="008A6CC6"/>
    <w:rsid w:val="008B49D8"/>
    <w:rsid w:val="008C1490"/>
    <w:rsid w:val="008C5207"/>
    <w:rsid w:val="008F1C9D"/>
    <w:rsid w:val="008F3194"/>
    <w:rsid w:val="0092002C"/>
    <w:rsid w:val="00922B26"/>
    <w:rsid w:val="0094411B"/>
    <w:rsid w:val="00947A4D"/>
    <w:rsid w:val="00973622"/>
    <w:rsid w:val="009858A1"/>
    <w:rsid w:val="009A0089"/>
    <w:rsid w:val="009A5DE1"/>
    <w:rsid w:val="009B2E9F"/>
    <w:rsid w:val="009C6100"/>
    <w:rsid w:val="009D2D1D"/>
    <w:rsid w:val="00A040D1"/>
    <w:rsid w:val="00A4718F"/>
    <w:rsid w:val="00A551F6"/>
    <w:rsid w:val="00A71DB0"/>
    <w:rsid w:val="00A7760C"/>
    <w:rsid w:val="00A903B3"/>
    <w:rsid w:val="00A93A35"/>
    <w:rsid w:val="00A940FD"/>
    <w:rsid w:val="00A9505A"/>
    <w:rsid w:val="00AB62FB"/>
    <w:rsid w:val="00AC3AE3"/>
    <w:rsid w:val="00AE3787"/>
    <w:rsid w:val="00AF2BB0"/>
    <w:rsid w:val="00B26FB4"/>
    <w:rsid w:val="00B54832"/>
    <w:rsid w:val="00B80090"/>
    <w:rsid w:val="00B90D7F"/>
    <w:rsid w:val="00BA0A5E"/>
    <w:rsid w:val="00BA0D44"/>
    <w:rsid w:val="00BA1640"/>
    <w:rsid w:val="00BB7225"/>
    <w:rsid w:val="00BC630B"/>
    <w:rsid w:val="00BD3C19"/>
    <w:rsid w:val="00BF5930"/>
    <w:rsid w:val="00C05CE7"/>
    <w:rsid w:val="00C10E60"/>
    <w:rsid w:val="00C25748"/>
    <w:rsid w:val="00C30210"/>
    <w:rsid w:val="00C30AE1"/>
    <w:rsid w:val="00C322F6"/>
    <w:rsid w:val="00C42CC7"/>
    <w:rsid w:val="00C4647D"/>
    <w:rsid w:val="00C67821"/>
    <w:rsid w:val="00C8627F"/>
    <w:rsid w:val="00CA0F6A"/>
    <w:rsid w:val="00CA1911"/>
    <w:rsid w:val="00CB36CB"/>
    <w:rsid w:val="00CD6AD8"/>
    <w:rsid w:val="00CE0B34"/>
    <w:rsid w:val="00CE561F"/>
    <w:rsid w:val="00CF5E9D"/>
    <w:rsid w:val="00D250CE"/>
    <w:rsid w:val="00D71084"/>
    <w:rsid w:val="00D903FC"/>
    <w:rsid w:val="00DC3D34"/>
    <w:rsid w:val="00DC65F9"/>
    <w:rsid w:val="00DF2236"/>
    <w:rsid w:val="00E0070D"/>
    <w:rsid w:val="00E01672"/>
    <w:rsid w:val="00E56AB8"/>
    <w:rsid w:val="00E84932"/>
    <w:rsid w:val="00E94E5A"/>
    <w:rsid w:val="00E9643C"/>
    <w:rsid w:val="00EC07C9"/>
    <w:rsid w:val="00EF3883"/>
    <w:rsid w:val="00EF3DE9"/>
    <w:rsid w:val="00EF4786"/>
    <w:rsid w:val="00EF4F9C"/>
    <w:rsid w:val="00F0277B"/>
    <w:rsid w:val="00F1013E"/>
    <w:rsid w:val="00F309A4"/>
    <w:rsid w:val="00F31761"/>
    <w:rsid w:val="00F50682"/>
    <w:rsid w:val="00F60070"/>
    <w:rsid w:val="00F74F87"/>
    <w:rsid w:val="00F75FFD"/>
    <w:rsid w:val="00F76D05"/>
    <w:rsid w:val="00F77642"/>
    <w:rsid w:val="00FB0A12"/>
    <w:rsid w:val="00FD1CF0"/>
    <w:rsid w:val="00FF44D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A12"/>
  </w:style>
  <w:style w:type="paragraph" w:styleId="1">
    <w:name w:val="heading 1"/>
    <w:basedOn w:val="a"/>
    <w:next w:val="a"/>
    <w:link w:val="10"/>
    <w:qFormat/>
    <w:rsid w:val="00153F5B"/>
    <w:pPr>
      <w:keepNext/>
      <w:spacing w:after="0" w:line="240" w:lineRule="auto"/>
      <w:ind w:firstLine="709"/>
      <w:outlineLvl w:val="0"/>
    </w:pPr>
    <w:rPr>
      <w:rFonts w:ascii="Times New Roman" w:eastAsia="Times New Roman" w:hAnsi="Times New Roman" w:cs="Times New Roman"/>
      <w:bCs/>
      <w:i/>
      <w:iCs/>
      <w:spacing w:val="20"/>
      <w:sz w:val="28"/>
      <w:szCs w:val="24"/>
      <w:lang w:eastAsia="ru-RU"/>
    </w:rPr>
  </w:style>
  <w:style w:type="paragraph" w:styleId="2">
    <w:name w:val="heading 2"/>
    <w:basedOn w:val="a"/>
    <w:next w:val="a"/>
    <w:link w:val="20"/>
    <w:uiPriority w:val="9"/>
    <w:semiHidden/>
    <w:unhideWhenUsed/>
    <w:qFormat/>
    <w:rsid w:val="00EF478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uiPriority w:val="9"/>
    <w:semiHidden/>
    <w:unhideWhenUsed/>
    <w:qFormat/>
    <w:rsid w:val="009C6100"/>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5">
    <w:name w:val="heading 5"/>
    <w:basedOn w:val="a"/>
    <w:next w:val="a"/>
    <w:link w:val="50"/>
    <w:uiPriority w:val="9"/>
    <w:semiHidden/>
    <w:unhideWhenUsed/>
    <w:qFormat/>
    <w:rsid w:val="009C6100"/>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ru-RU" w:eastAsia="ru-RU"/>
    </w:rPr>
  </w:style>
  <w:style w:type="paragraph" w:styleId="6">
    <w:name w:val="heading 6"/>
    <w:basedOn w:val="a"/>
    <w:next w:val="a"/>
    <w:link w:val="60"/>
    <w:unhideWhenUsed/>
    <w:qFormat/>
    <w:rsid w:val="00D903F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9C6100"/>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ru-RU" w:eastAsia="ru-RU"/>
    </w:rPr>
  </w:style>
  <w:style w:type="paragraph" w:styleId="8">
    <w:name w:val="heading 8"/>
    <w:basedOn w:val="a"/>
    <w:next w:val="a"/>
    <w:link w:val="80"/>
    <w:uiPriority w:val="9"/>
    <w:semiHidden/>
    <w:unhideWhenUsed/>
    <w:qFormat/>
    <w:rsid w:val="009C610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w:basedOn w:val="a0"/>
    <w:rsid w:val="007804F7"/>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paragraph" w:styleId="a3">
    <w:name w:val="Body Text"/>
    <w:basedOn w:val="a"/>
    <w:link w:val="a4"/>
    <w:rsid w:val="007804F7"/>
    <w:pPr>
      <w:spacing w:after="120" w:line="240" w:lineRule="auto"/>
    </w:pPr>
    <w:rPr>
      <w:rFonts w:ascii="Times New Roman" w:eastAsia="Times New Roman" w:hAnsi="Times New Roman" w:cs="Times New Roman"/>
      <w:sz w:val="20"/>
      <w:szCs w:val="20"/>
      <w:lang w:val="ru-RU" w:eastAsia="uk-UA"/>
    </w:rPr>
  </w:style>
  <w:style w:type="character" w:customStyle="1" w:styleId="a4">
    <w:name w:val="Основной текст Знак"/>
    <w:basedOn w:val="a0"/>
    <w:link w:val="a3"/>
    <w:rsid w:val="007804F7"/>
    <w:rPr>
      <w:rFonts w:ascii="Times New Roman" w:eastAsia="Times New Roman" w:hAnsi="Times New Roman" w:cs="Times New Roman"/>
      <w:sz w:val="20"/>
      <w:szCs w:val="20"/>
      <w:lang w:val="ru-RU" w:eastAsia="uk-UA"/>
    </w:rPr>
  </w:style>
  <w:style w:type="character" w:customStyle="1" w:styleId="22">
    <w:name w:val="Основной текст (2) + Полужирный;Курсив"/>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1">
    <w:name w:val="Основной текст (8)"/>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5">
    <w:name w:val="Body Text Indent"/>
    <w:basedOn w:val="a"/>
    <w:link w:val="a6"/>
    <w:uiPriority w:val="99"/>
    <w:unhideWhenUsed/>
    <w:rsid w:val="006E7D83"/>
    <w:pPr>
      <w:spacing w:after="120"/>
      <w:ind w:left="283"/>
    </w:pPr>
  </w:style>
  <w:style w:type="character" w:customStyle="1" w:styleId="a6">
    <w:name w:val="Основной текст с отступом Знак"/>
    <w:basedOn w:val="a0"/>
    <w:link w:val="a5"/>
    <w:uiPriority w:val="99"/>
    <w:rsid w:val="006E7D83"/>
  </w:style>
  <w:style w:type="paragraph" w:styleId="a7">
    <w:name w:val="Title"/>
    <w:basedOn w:val="a"/>
    <w:link w:val="a8"/>
    <w:qFormat/>
    <w:rsid w:val="006E7D83"/>
    <w:pPr>
      <w:spacing w:after="0" w:line="240" w:lineRule="auto"/>
      <w:ind w:firstLine="709"/>
      <w:jc w:val="center"/>
    </w:pPr>
    <w:rPr>
      <w:rFonts w:ascii="Times New Roman" w:eastAsia="Times New Roman" w:hAnsi="Times New Roman" w:cs="Times New Roman"/>
      <w:b/>
      <w:bCs/>
      <w:sz w:val="28"/>
      <w:szCs w:val="24"/>
      <w:lang w:eastAsia="ru-RU"/>
    </w:rPr>
  </w:style>
  <w:style w:type="character" w:customStyle="1" w:styleId="a8">
    <w:name w:val="Название Знак"/>
    <w:basedOn w:val="a0"/>
    <w:link w:val="a7"/>
    <w:rsid w:val="006E7D83"/>
    <w:rPr>
      <w:rFonts w:ascii="Times New Roman" w:eastAsia="Times New Roman" w:hAnsi="Times New Roman" w:cs="Times New Roman"/>
      <w:b/>
      <w:bCs/>
      <w:sz w:val="28"/>
      <w:szCs w:val="24"/>
      <w:lang w:eastAsia="ru-RU"/>
    </w:rPr>
  </w:style>
  <w:style w:type="paragraph" w:styleId="a9">
    <w:name w:val="List Paragraph"/>
    <w:basedOn w:val="a"/>
    <w:uiPriority w:val="34"/>
    <w:qFormat/>
    <w:rsid w:val="006E7D83"/>
    <w:pPr>
      <w:ind w:left="720"/>
      <w:contextualSpacing/>
    </w:pPr>
  </w:style>
  <w:style w:type="character" w:styleId="aa">
    <w:name w:val="Hyperlink"/>
    <w:rsid w:val="00180584"/>
    <w:rPr>
      <w:color w:val="0000FF"/>
      <w:u w:val="single"/>
    </w:rPr>
  </w:style>
  <w:style w:type="paragraph" w:styleId="3">
    <w:name w:val="Body Text Indent 3"/>
    <w:basedOn w:val="a"/>
    <w:link w:val="30"/>
    <w:uiPriority w:val="99"/>
    <w:semiHidden/>
    <w:unhideWhenUsed/>
    <w:rsid w:val="00E0070D"/>
    <w:pPr>
      <w:spacing w:after="120"/>
      <w:ind w:left="283"/>
    </w:pPr>
    <w:rPr>
      <w:sz w:val="16"/>
      <w:szCs w:val="16"/>
    </w:rPr>
  </w:style>
  <w:style w:type="character" w:customStyle="1" w:styleId="30">
    <w:name w:val="Основной текст с отступом 3 Знак"/>
    <w:basedOn w:val="a0"/>
    <w:link w:val="3"/>
    <w:uiPriority w:val="99"/>
    <w:semiHidden/>
    <w:rsid w:val="00E0070D"/>
    <w:rPr>
      <w:sz w:val="16"/>
      <w:szCs w:val="16"/>
    </w:rPr>
  </w:style>
  <w:style w:type="paragraph" w:styleId="ab">
    <w:name w:val="Normal (Web)"/>
    <w:basedOn w:val="a"/>
    <w:rsid w:val="00E007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
    <w:basedOn w:val="a"/>
    <w:rsid w:val="00C30AE1"/>
    <w:pPr>
      <w:spacing w:after="0" w:line="240" w:lineRule="auto"/>
      <w:ind w:left="720" w:firstLine="709"/>
    </w:pPr>
    <w:rPr>
      <w:rFonts w:ascii="Times New Roman" w:eastAsia="Calibri" w:hAnsi="Times New Roman" w:cs="Times New Roman"/>
      <w:sz w:val="28"/>
      <w:szCs w:val="24"/>
      <w:lang w:eastAsia="ru-RU"/>
    </w:rPr>
  </w:style>
  <w:style w:type="paragraph" w:customStyle="1" w:styleId="12">
    <w:name w:val="Знак Знак1 Знак Знак Знак Знак"/>
    <w:basedOn w:val="a"/>
    <w:rsid w:val="00C30AE1"/>
    <w:pPr>
      <w:spacing w:after="0" w:line="240" w:lineRule="auto"/>
    </w:pPr>
    <w:rPr>
      <w:rFonts w:ascii="Verdana" w:eastAsia="Times New Roman" w:hAnsi="Verdana" w:cs="Verdana"/>
      <w:sz w:val="20"/>
      <w:szCs w:val="20"/>
      <w:lang w:val="en-US"/>
    </w:rPr>
  </w:style>
  <w:style w:type="paragraph" w:styleId="ac">
    <w:name w:val="annotation text"/>
    <w:basedOn w:val="a"/>
    <w:link w:val="ad"/>
    <w:semiHidden/>
    <w:rsid w:val="00FD1CF0"/>
    <w:pPr>
      <w:spacing w:after="0" w:line="240" w:lineRule="auto"/>
      <w:ind w:firstLine="720"/>
    </w:pPr>
    <w:rPr>
      <w:rFonts w:ascii="Times New Roman" w:eastAsia="Times New Roman" w:hAnsi="Times New Roman" w:cs="Times New Roman"/>
      <w:sz w:val="20"/>
      <w:szCs w:val="20"/>
      <w:lang w:val="en-US"/>
    </w:rPr>
  </w:style>
  <w:style w:type="character" w:customStyle="1" w:styleId="ad">
    <w:name w:val="Текст примечания Знак"/>
    <w:basedOn w:val="a0"/>
    <w:link w:val="ac"/>
    <w:semiHidden/>
    <w:rsid w:val="00FD1CF0"/>
    <w:rPr>
      <w:rFonts w:ascii="Times New Roman" w:eastAsia="Times New Roman" w:hAnsi="Times New Roman" w:cs="Times New Roman"/>
      <w:sz w:val="20"/>
      <w:szCs w:val="20"/>
      <w:lang w:val="en-US"/>
    </w:rPr>
  </w:style>
  <w:style w:type="character" w:customStyle="1" w:styleId="ae">
    <w:name w:val="Основной текст_"/>
    <w:link w:val="13"/>
    <w:rsid w:val="00FD1CF0"/>
    <w:rPr>
      <w:sz w:val="18"/>
      <w:szCs w:val="18"/>
      <w:shd w:val="clear" w:color="auto" w:fill="FFFFFF"/>
    </w:rPr>
  </w:style>
  <w:style w:type="character" w:customStyle="1" w:styleId="95pt">
    <w:name w:val="Основной текст + 9;5 pt"/>
    <w:rsid w:val="00FD1CF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paragraph" w:customStyle="1" w:styleId="13">
    <w:name w:val="Основной текст1"/>
    <w:basedOn w:val="a"/>
    <w:link w:val="ae"/>
    <w:rsid w:val="00FD1CF0"/>
    <w:pPr>
      <w:widowControl w:val="0"/>
      <w:shd w:val="clear" w:color="auto" w:fill="FFFFFF"/>
      <w:spacing w:after="60" w:line="216" w:lineRule="exact"/>
      <w:ind w:hanging="220"/>
      <w:jc w:val="both"/>
    </w:pPr>
    <w:rPr>
      <w:sz w:val="18"/>
      <w:szCs w:val="18"/>
    </w:rPr>
  </w:style>
  <w:style w:type="character" w:customStyle="1" w:styleId="af">
    <w:name w:val="Основной текст + Полужирный;Курсив"/>
    <w:rsid w:val="00FD1CF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985pt">
    <w:name w:val="Основной текст (9) + 8;5 pt;Полужирный"/>
    <w:rsid w:val="00FD1CF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rvts9">
    <w:name w:val="rvts9"/>
    <w:basedOn w:val="a0"/>
    <w:rsid w:val="007965F2"/>
  </w:style>
  <w:style w:type="character" w:customStyle="1" w:styleId="10">
    <w:name w:val="Заголовок 1 Знак"/>
    <w:basedOn w:val="a0"/>
    <w:link w:val="1"/>
    <w:rsid w:val="00153F5B"/>
    <w:rPr>
      <w:rFonts w:ascii="Times New Roman" w:eastAsia="Times New Roman" w:hAnsi="Times New Roman" w:cs="Times New Roman"/>
      <w:bCs/>
      <w:i/>
      <w:iCs/>
      <w:spacing w:val="20"/>
      <w:sz w:val="28"/>
      <w:szCs w:val="24"/>
      <w:lang w:eastAsia="ru-RU"/>
    </w:rPr>
  </w:style>
  <w:style w:type="paragraph" w:styleId="23">
    <w:name w:val="Body Text Indent 2"/>
    <w:basedOn w:val="a"/>
    <w:link w:val="24"/>
    <w:uiPriority w:val="99"/>
    <w:semiHidden/>
    <w:unhideWhenUsed/>
    <w:rsid w:val="00AC3AE3"/>
    <w:pPr>
      <w:spacing w:after="120" w:line="480" w:lineRule="auto"/>
      <w:ind w:left="283"/>
    </w:pPr>
  </w:style>
  <w:style w:type="character" w:customStyle="1" w:styleId="24">
    <w:name w:val="Основной текст с отступом 2 Знак"/>
    <w:basedOn w:val="a0"/>
    <w:link w:val="23"/>
    <w:uiPriority w:val="99"/>
    <w:semiHidden/>
    <w:rsid w:val="00AC3AE3"/>
  </w:style>
  <w:style w:type="character" w:customStyle="1" w:styleId="60">
    <w:name w:val="Заголовок 6 Знак"/>
    <w:basedOn w:val="a0"/>
    <w:link w:val="6"/>
    <w:rsid w:val="00D903FC"/>
    <w:rPr>
      <w:rFonts w:asciiTheme="majorHAnsi" w:eastAsiaTheme="majorEastAsia" w:hAnsiTheme="majorHAnsi" w:cstheme="majorBidi"/>
      <w:i/>
      <w:iCs/>
      <w:color w:val="243F60" w:themeColor="accent1" w:themeShade="7F"/>
      <w:sz w:val="24"/>
      <w:szCs w:val="24"/>
      <w:lang w:val="ru-RU" w:eastAsia="ru-RU"/>
    </w:rPr>
  </w:style>
  <w:style w:type="character" w:customStyle="1" w:styleId="40">
    <w:name w:val="Заголовок 4 Знак"/>
    <w:basedOn w:val="a0"/>
    <w:link w:val="4"/>
    <w:uiPriority w:val="9"/>
    <w:semiHidden/>
    <w:rsid w:val="009C6100"/>
    <w:rPr>
      <w:rFonts w:asciiTheme="majorHAnsi" w:eastAsiaTheme="majorEastAsia" w:hAnsiTheme="majorHAnsi" w:cstheme="majorBidi"/>
      <w:b/>
      <w:bCs/>
      <w:i/>
      <w:iCs/>
      <w:color w:val="4F81BD" w:themeColor="accent1"/>
      <w:sz w:val="24"/>
      <w:szCs w:val="24"/>
      <w:lang w:val="ru-RU" w:eastAsia="ru-RU"/>
    </w:rPr>
  </w:style>
  <w:style w:type="character" w:customStyle="1" w:styleId="50">
    <w:name w:val="Заголовок 5 Знак"/>
    <w:basedOn w:val="a0"/>
    <w:link w:val="5"/>
    <w:rsid w:val="009C6100"/>
    <w:rPr>
      <w:rFonts w:asciiTheme="majorHAnsi" w:eastAsiaTheme="majorEastAsia" w:hAnsiTheme="majorHAnsi" w:cstheme="majorBidi"/>
      <w:color w:val="243F60" w:themeColor="accent1" w:themeShade="7F"/>
      <w:sz w:val="24"/>
      <w:szCs w:val="24"/>
      <w:lang w:val="ru-RU" w:eastAsia="ru-RU"/>
    </w:rPr>
  </w:style>
  <w:style w:type="character" w:customStyle="1" w:styleId="70">
    <w:name w:val="Заголовок 7 Знак"/>
    <w:basedOn w:val="a0"/>
    <w:link w:val="7"/>
    <w:rsid w:val="009C6100"/>
    <w:rPr>
      <w:rFonts w:asciiTheme="majorHAnsi" w:eastAsiaTheme="majorEastAsia" w:hAnsiTheme="majorHAnsi" w:cstheme="majorBidi"/>
      <w:i/>
      <w:iCs/>
      <w:color w:val="404040" w:themeColor="text1" w:themeTint="BF"/>
      <w:sz w:val="24"/>
      <w:szCs w:val="24"/>
      <w:lang w:val="ru-RU" w:eastAsia="ru-RU"/>
    </w:rPr>
  </w:style>
  <w:style w:type="character" w:customStyle="1" w:styleId="80">
    <w:name w:val="Заголовок 8 Знак"/>
    <w:basedOn w:val="a0"/>
    <w:link w:val="8"/>
    <w:uiPriority w:val="9"/>
    <w:semiHidden/>
    <w:rsid w:val="009C6100"/>
    <w:rPr>
      <w:rFonts w:asciiTheme="majorHAnsi" w:eastAsiaTheme="majorEastAsia" w:hAnsiTheme="majorHAnsi" w:cstheme="majorBidi"/>
      <w:color w:val="404040" w:themeColor="text1" w:themeTint="BF"/>
      <w:sz w:val="20"/>
      <w:szCs w:val="20"/>
      <w:lang w:val="ru-RU" w:eastAsia="ru-RU"/>
    </w:rPr>
  </w:style>
  <w:style w:type="paragraph" w:customStyle="1" w:styleId="leftAltL">
    <w:name w:val="left_Alt+L"/>
    <w:basedOn w:val="a"/>
    <w:rsid w:val="00CB36CB"/>
    <w:pPr>
      <w:tabs>
        <w:tab w:val="left" w:pos="567"/>
      </w:tabs>
      <w:spacing w:after="0" w:line="240" w:lineRule="auto"/>
      <w:ind w:firstLine="567"/>
      <w:jc w:val="both"/>
    </w:pPr>
    <w:rPr>
      <w:rFonts w:ascii="Times New Roman" w:eastAsia="Times New Roman" w:hAnsi="Times New Roman" w:cs="Times New Roman"/>
      <w:sz w:val="28"/>
      <w:szCs w:val="24"/>
      <w:lang w:val="ru-RU"/>
    </w:rPr>
  </w:style>
  <w:style w:type="paragraph" w:customStyle="1" w:styleId="tableAltTb">
    <w:name w:val="table_Alt+Tb"/>
    <w:basedOn w:val="leftAltL"/>
    <w:next w:val="leftAltL"/>
    <w:rsid w:val="00CB36CB"/>
    <w:pPr>
      <w:keepLines/>
      <w:ind w:firstLine="0"/>
      <w:jc w:val="center"/>
    </w:pPr>
  </w:style>
  <w:style w:type="paragraph" w:customStyle="1" w:styleId="tableNameAltTn">
    <w:name w:val="tableName_Alt+Tn"/>
    <w:basedOn w:val="leftAltL"/>
    <w:next w:val="tableAltTb"/>
    <w:rsid w:val="00CB36CB"/>
    <w:pPr>
      <w:keepNext/>
      <w:ind w:right="567" w:firstLine="0"/>
      <w:jc w:val="right"/>
    </w:pPr>
  </w:style>
  <w:style w:type="paragraph" w:styleId="af0">
    <w:name w:val="footer"/>
    <w:basedOn w:val="a"/>
    <w:link w:val="af1"/>
    <w:uiPriority w:val="99"/>
    <w:rsid w:val="00922B26"/>
    <w:pPr>
      <w:tabs>
        <w:tab w:val="center" w:pos="4153"/>
        <w:tab w:val="right" w:pos="8306"/>
      </w:tabs>
      <w:spacing w:after="0" w:line="240" w:lineRule="auto"/>
      <w:ind w:firstLine="709"/>
    </w:pPr>
    <w:rPr>
      <w:rFonts w:ascii="Times New Roman" w:eastAsia="Times New Roman" w:hAnsi="Times New Roman" w:cs="Times New Roman"/>
      <w:sz w:val="28"/>
      <w:szCs w:val="24"/>
      <w:lang w:eastAsia="ru-RU"/>
    </w:rPr>
  </w:style>
  <w:style w:type="character" w:customStyle="1" w:styleId="af1">
    <w:name w:val="Нижний колонтитул Знак"/>
    <w:basedOn w:val="a0"/>
    <w:link w:val="af0"/>
    <w:uiPriority w:val="99"/>
    <w:rsid w:val="00922B26"/>
    <w:rPr>
      <w:rFonts w:ascii="Times New Roman" w:eastAsia="Times New Roman" w:hAnsi="Times New Roman" w:cs="Times New Roman"/>
      <w:sz w:val="28"/>
      <w:szCs w:val="24"/>
      <w:lang w:eastAsia="ru-RU"/>
    </w:rPr>
  </w:style>
  <w:style w:type="paragraph" w:styleId="af2">
    <w:name w:val="header"/>
    <w:basedOn w:val="a"/>
    <w:link w:val="af3"/>
    <w:uiPriority w:val="99"/>
    <w:unhideWhenUsed/>
    <w:rsid w:val="005D112D"/>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5D112D"/>
  </w:style>
  <w:style w:type="paragraph" w:styleId="af4">
    <w:name w:val="Balloon Text"/>
    <w:basedOn w:val="a"/>
    <w:link w:val="af5"/>
    <w:uiPriority w:val="99"/>
    <w:semiHidden/>
    <w:unhideWhenUsed/>
    <w:rsid w:val="005D112D"/>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D112D"/>
    <w:rPr>
      <w:rFonts w:ascii="Tahoma" w:hAnsi="Tahoma" w:cs="Tahoma"/>
      <w:sz w:val="16"/>
      <w:szCs w:val="16"/>
    </w:rPr>
  </w:style>
  <w:style w:type="character" w:customStyle="1" w:styleId="20">
    <w:name w:val="Заголовок 2 Знак"/>
    <w:basedOn w:val="a0"/>
    <w:link w:val="2"/>
    <w:uiPriority w:val="9"/>
    <w:semiHidden/>
    <w:rsid w:val="00EF4786"/>
    <w:rPr>
      <w:rFonts w:asciiTheme="majorHAnsi" w:eastAsiaTheme="majorEastAsia" w:hAnsiTheme="majorHAnsi" w:cstheme="majorBidi"/>
      <w:b/>
      <w:bCs/>
      <w:color w:val="4F81BD" w:themeColor="accent1"/>
      <w:sz w:val="26"/>
      <w:szCs w:val="26"/>
      <w:lang w:val="ru-RU" w:eastAsia="ru-RU"/>
    </w:rPr>
  </w:style>
  <w:style w:type="paragraph" w:styleId="af6">
    <w:name w:val="Plain Text"/>
    <w:basedOn w:val="a"/>
    <w:link w:val="af7"/>
    <w:uiPriority w:val="99"/>
    <w:unhideWhenUsed/>
    <w:rsid w:val="00BF5930"/>
    <w:pPr>
      <w:spacing w:after="0" w:line="240" w:lineRule="auto"/>
    </w:pPr>
    <w:rPr>
      <w:rFonts w:ascii="Consolas" w:eastAsia="Calibri" w:hAnsi="Consolas" w:cs="Times New Roman"/>
      <w:sz w:val="21"/>
      <w:szCs w:val="21"/>
      <w:lang w:val="ru-RU"/>
    </w:rPr>
  </w:style>
  <w:style w:type="character" w:customStyle="1" w:styleId="af7">
    <w:name w:val="Текст Знак"/>
    <w:basedOn w:val="a0"/>
    <w:link w:val="af6"/>
    <w:uiPriority w:val="99"/>
    <w:rsid w:val="00BF5930"/>
    <w:rPr>
      <w:rFonts w:ascii="Consolas" w:eastAsia="Calibri" w:hAnsi="Consolas" w:cs="Times New Roman"/>
      <w:sz w:val="21"/>
      <w:szCs w:val="21"/>
      <w:lang w:val="ru-RU"/>
    </w:rPr>
  </w:style>
  <w:style w:type="character" w:customStyle="1" w:styleId="95pt0pt">
    <w:name w:val="Основной текст + 9;5 pt;Интервал 0 pt"/>
    <w:rsid w:val="00A903B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paragraph" w:customStyle="1" w:styleId="af8">
    <w:name w:val="Базовый"/>
    <w:rsid w:val="005F4337"/>
    <w:pPr>
      <w:widowControl w:val="0"/>
      <w:tabs>
        <w:tab w:val="left" w:pos="709"/>
      </w:tabs>
      <w:suppressAutoHyphens/>
    </w:pPr>
    <w:rPr>
      <w:rFonts w:ascii="Times New Roman" w:eastAsia="SimSun" w:hAnsi="Times New Roman" w:cs="Mangal"/>
      <w:sz w:val="24"/>
      <w:szCs w:val="24"/>
      <w:lang w:eastAsia="zh-CN" w:bidi="hi-IN"/>
    </w:rPr>
  </w:style>
  <w:style w:type="character" w:customStyle="1" w:styleId="Arial8pt">
    <w:name w:val="Основной текст + Arial;8 pt"/>
    <w:rsid w:val="005F4337"/>
    <w:rPr>
      <w:rFonts w:ascii="Arial" w:eastAsia="Arial" w:hAnsi="Arial" w:cs="Arial"/>
      <w:b w:val="0"/>
      <w:bCs w:val="0"/>
      <w:i w:val="0"/>
      <w:iCs w:val="0"/>
      <w:smallCaps w:val="0"/>
      <w:strike w:val="0"/>
      <w:color w:val="000000"/>
      <w:spacing w:val="0"/>
      <w:w w:val="100"/>
      <w:position w:val="0"/>
      <w:sz w:val="16"/>
      <w:szCs w:val="16"/>
      <w:u w:val="none"/>
      <w:lang w:val="uk-UA"/>
    </w:rPr>
  </w:style>
  <w:style w:type="paragraph" w:customStyle="1" w:styleId="51">
    <w:name w:val="Основной текст5"/>
    <w:basedOn w:val="a"/>
    <w:rsid w:val="005F4337"/>
    <w:pPr>
      <w:widowControl w:val="0"/>
      <w:shd w:val="clear" w:color="auto" w:fill="FFFFFF"/>
      <w:spacing w:after="0" w:line="259" w:lineRule="exact"/>
      <w:jc w:val="both"/>
    </w:pPr>
    <w:rPr>
      <w:rFonts w:ascii="Times New Roman" w:eastAsia="Times New Roman" w:hAnsi="Times New Roman" w:cs="Times New Roman"/>
      <w:sz w:val="20"/>
      <w:szCs w:val="20"/>
      <w:lang w:eastAsia="uk-UA"/>
    </w:rPr>
  </w:style>
  <w:style w:type="character" w:customStyle="1" w:styleId="Arial8pt0">
    <w:name w:val="Основной текст + Arial;8 pt;Полужирный"/>
    <w:rsid w:val="005F4337"/>
    <w:rPr>
      <w:rFonts w:ascii="Arial" w:eastAsia="Arial" w:hAnsi="Arial" w:cs="Arial"/>
      <w:b/>
      <w:bCs/>
      <w:i w:val="0"/>
      <w:iCs w:val="0"/>
      <w:smallCaps w:val="0"/>
      <w:strike w:val="0"/>
      <w:color w:val="000000"/>
      <w:spacing w:val="0"/>
      <w:w w:val="100"/>
      <w:position w:val="0"/>
      <w:sz w:val="16"/>
      <w:szCs w:val="16"/>
      <w:u w:val="none"/>
      <w:lang w:val="uk-UA"/>
    </w:rPr>
  </w:style>
  <w:style w:type="character" w:customStyle="1" w:styleId="Verdana75pt">
    <w:name w:val="Основной текст + Verdana;7;5 pt"/>
    <w:rsid w:val="005F4337"/>
    <w:rPr>
      <w:rFonts w:ascii="Verdana" w:eastAsia="Verdana" w:hAnsi="Verdana" w:cs="Verdana"/>
      <w:b w:val="0"/>
      <w:bCs w:val="0"/>
      <w:i w:val="0"/>
      <w:iCs w:val="0"/>
      <w:smallCaps w:val="0"/>
      <w:strike w:val="0"/>
      <w:color w:val="000000"/>
      <w:spacing w:val="0"/>
      <w:w w:val="100"/>
      <w:position w:val="0"/>
      <w:sz w:val="15"/>
      <w:szCs w:val="15"/>
      <w:u w:val="none"/>
      <w:lang w:val="uk-UA"/>
    </w:rPr>
  </w:style>
  <w:style w:type="character" w:customStyle="1" w:styleId="82">
    <w:name w:val="Заголовок №8_"/>
    <w:link w:val="83"/>
    <w:rsid w:val="005F4337"/>
    <w:rPr>
      <w:rFonts w:ascii="Times New Roman" w:eastAsia="Times New Roman" w:hAnsi="Times New Roman" w:cs="Times New Roman"/>
      <w:b/>
      <w:bCs/>
      <w:shd w:val="clear" w:color="auto" w:fill="FFFFFF"/>
    </w:rPr>
  </w:style>
  <w:style w:type="paragraph" w:customStyle="1" w:styleId="83">
    <w:name w:val="Заголовок №8"/>
    <w:basedOn w:val="a"/>
    <w:link w:val="82"/>
    <w:rsid w:val="005F4337"/>
    <w:pPr>
      <w:widowControl w:val="0"/>
      <w:shd w:val="clear" w:color="auto" w:fill="FFFFFF"/>
      <w:spacing w:after="0" w:line="0" w:lineRule="atLeast"/>
      <w:outlineLvl w:val="7"/>
    </w:pPr>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A12"/>
  </w:style>
  <w:style w:type="paragraph" w:styleId="1">
    <w:name w:val="heading 1"/>
    <w:basedOn w:val="a"/>
    <w:next w:val="a"/>
    <w:link w:val="10"/>
    <w:qFormat/>
    <w:rsid w:val="00153F5B"/>
    <w:pPr>
      <w:keepNext/>
      <w:spacing w:after="0" w:line="240" w:lineRule="auto"/>
      <w:ind w:firstLine="709"/>
      <w:outlineLvl w:val="0"/>
    </w:pPr>
    <w:rPr>
      <w:rFonts w:ascii="Times New Roman" w:eastAsia="Times New Roman" w:hAnsi="Times New Roman" w:cs="Times New Roman"/>
      <w:bCs/>
      <w:i/>
      <w:iCs/>
      <w:spacing w:val="20"/>
      <w:sz w:val="28"/>
      <w:szCs w:val="24"/>
      <w:lang w:eastAsia="ru-RU"/>
    </w:rPr>
  </w:style>
  <w:style w:type="paragraph" w:styleId="2">
    <w:name w:val="heading 2"/>
    <w:basedOn w:val="a"/>
    <w:next w:val="a"/>
    <w:link w:val="20"/>
    <w:uiPriority w:val="9"/>
    <w:semiHidden/>
    <w:unhideWhenUsed/>
    <w:qFormat/>
    <w:rsid w:val="00EF478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uiPriority w:val="9"/>
    <w:semiHidden/>
    <w:unhideWhenUsed/>
    <w:qFormat/>
    <w:rsid w:val="009C6100"/>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5">
    <w:name w:val="heading 5"/>
    <w:basedOn w:val="a"/>
    <w:next w:val="a"/>
    <w:link w:val="50"/>
    <w:uiPriority w:val="9"/>
    <w:semiHidden/>
    <w:unhideWhenUsed/>
    <w:qFormat/>
    <w:rsid w:val="009C6100"/>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ru-RU" w:eastAsia="ru-RU"/>
    </w:rPr>
  </w:style>
  <w:style w:type="paragraph" w:styleId="6">
    <w:name w:val="heading 6"/>
    <w:basedOn w:val="a"/>
    <w:next w:val="a"/>
    <w:link w:val="60"/>
    <w:unhideWhenUsed/>
    <w:qFormat/>
    <w:rsid w:val="00D903F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9C6100"/>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ru-RU" w:eastAsia="ru-RU"/>
    </w:rPr>
  </w:style>
  <w:style w:type="paragraph" w:styleId="8">
    <w:name w:val="heading 8"/>
    <w:basedOn w:val="a"/>
    <w:next w:val="a"/>
    <w:link w:val="80"/>
    <w:uiPriority w:val="9"/>
    <w:semiHidden/>
    <w:unhideWhenUsed/>
    <w:qFormat/>
    <w:rsid w:val="009C610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w:basedOn w:val="a0"/>
    <w:rsid w:val="007804F7"/>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paragraph" w:styleId="a3">
    <w:name w:val="Body Text"/>
    <w:basedOn w:val="a"/>
    <w:link w:val="a4"/>
    <w:rsid w:val="007804F7"/>
    <w:pPr>
      <w:spacing w:after="120" w:line="240" w:lineRule="auto"/>
    </w:pPr>
    <w:rPr>
      <w:rFonts w:ascii="Times New Roman" w:eastAsia="Times New Roman" w:hAnsi="Times New Roman" w:cs="Times New Roman"/>
      <w:sz w:val="20"/>
      <w:szCs w:val="20"/>
      <w:lang w:val="ru-RU" w:eastAsia="uk-UA"/>
    </w:rPr>
  </w:style>
  <w:style w:type="character" w:customStyle="1" w:styleId="a4">
    <w:name w:val="Основной текст Знак"/>
    <w:basedOn w:val="a0"/>
    <w:link w:val="a3"/>
    <w:rsid w:val="007804F7"/>
    <w:rPr>
      <w:rFonts w:ascii="Times New Roman" w:eastAsia="Times New Roman" w:hAnsi="Times New Roman" w:cs="Times New Roman"/>
      <w:sz w:val="20"/>
      <w:szCs w:val="20"/>
      <w:lang w:val="ru-RU" w:eastAsia="uk-UA"/>
    </w:rPr>
  </w:style>
  <w:style w:type="character" w:customStyle="1" w:styleId="22">
    <w:name w:val="Основной текст (2) + Полужирный;Курсив"/>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1">
    <w:name w:val="Основной текст (8)"/>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5">
    <w:name w:val="Body Text Indent"/>
    <w:basedOn w:val="a"/>
    <w:link w:val="a6"/>
    <w:uiPriority w:val="99"/>
    <w:unhideWhenUsed/>
    <w:rsid w:val="006E7D83"/>
    <w:pPr>
      <w:spacing w:after="120"/>
      <w:ind w:left="283"/>
    </w:pPr>
  </w:style>
  <w:style w:type="character" w:customStyle="1" w:styleId="a6">
    <w:name w:val="Основной текст с отступом Знак"/>
    <w:basedOn w:val="a0"/>
    <w:link w:val="a5"/>
    <w:uiPriority w:val="99"/>
    <w:rsid w:val="006E7D83"/>
  </w:style>
  <w:style w:type="paragraph" w:styleId="a7">
    <w:name w:val="Title"/>
    <w:basedOn w:val="a"/>
    <w:link w:val="a8"/>
    <w:qFormat/>
    <w:rsid w:val="006E7D83"/>
    <w:pPr>
      <w:spacing w:after="0" w:line="240" w:lineRule="auto"/>
      <w:ind w:firstLine="709"/>
      <w:jc w:val="center"/>
    </w:pPr>
    <w:rPr>
      <w:rFonts w:ascii="Times New Roman" w:eastAsia="Times New Roman" w:hAnsi="Times New Roman" w:cs="Times New Roman"/>
      <w:b/>
      <w:bCs/>
      <w:sz w:val="28"/>
      <w:szCs w:val="24"/>
      <w:lang w:eastAsia="ru-RU"/>
    </w:rPr>
  </w:style>
  <w:style w:type="character" w:customStyle="1" w:styleId="a8">
    <w:name w:val="Название Знак"/>
    <w:basedOn w:val="a0"/>
    <w:link w:val="a7"/>
    <w:rsid w:val="006E7D83"/>
    <w:rPr>
      <w:rFonts w:ascii="Times New Roman" w:eastAsia="Times New Roman" w:hAnsi="Times New Roman" w:cs="Times New Roman"/>
      <w:b/>
      <w:bCs/>
      <w:sz w:val="28"/>
      <w:szCs w:val="24"/>
      <w:lang w:eastAsia="ru-RU"/>
    </w:rPr>
  </w:style>
  <w:style w:type="paragraph" w:styleId="a9">
    <w:name w:val="List Paragraph"/>
    <w:basedOn w:val="a"/>
    <w:uiPriority w:val="34"/>
    <w:qFormat/>
    <w:rsid w:val="006E7D83"/>
    <w:pPr>
      <w:ind w:left="720"/>
      <w:contextualSpacing/>
    </w:pPr>
  </w:style>
  <w:style w:type="character" w:styleId="aa">
    <w:name w:val="Hyperlink"/>
    <w:rsid w:val="00180584"/>
    <w:rPr>
      <w:color w:val="0000FF"/>
      <w:u w:val="single"/>
    </w:rPr>
  </w:style>
  <w:style w:type="paragraph" w:styleId="3">
    <w:name w:val="Body Text Indent 3"/>
    <w:basedOn w:val="a"/>
    <w:link w:val="30"/>
    <w:uiPriority w:val="99"/>
    <w:semiHidden/>
    <w:unhideWhenUsed/>
    <w:rsid w:val="00E0070D"/>
    <w:pPr>
      <w:spacing w:after="120"/>
      <w:ind w:left="283"/>
    </w:pPr>
    <w:rPr>
      <w:sz w:val="16"/>
      <w:szCs w:val="16"/>
    </w:rPr>
  </w:style>
  <w:style w:type="character" w:customStyle="1" w:styleId="30">
    <w:name w:val="Основной текст с отступом 3 Знак"/>
    <w:basedOn w:val="a0"/>
    <w:link w:val="3"/>
    <w:uiPriority w:val="99"/>
    <w:semiHidden/>
    <w:rsid w:val="00E0070D"/>
    <w:rPr>
      <w:sz w:val="16"/>
      <w:szCs w:val="16"/>
    </w:rPr>
  </w:style>
  <w:style w:type="paragraph" w:styleId="ab">
    <w:name w:val="Normal (Web)"/>
    <w:basedOn w:val="a"/>
    <w:rsid w:val="00E007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
    <w:basedOn w:val="a"/>
    <w:rsid w:val="00C30AE1"/>
    <w:pPr>
      <w:spacing w:after="0" w:line="240" w:lineRule="auto"/>
      <w:ind w:left="720" w:firstLine="709"/>
    </w:pPr>
    <w:rPr>
      <w:rFonts w:ascii="Times New Roman" w:eastAsia="Calibri" w:hAnsi="Times New Roman" w:cs="Times New Roman"/>
      <w:sz w:val="28"/>
      <w:szCs w:val="24"/>
      <w:lang w:eastAsia="ru-RU"/>
    </w:rPr>
  </w:style>
  <w:style w:type="paragraph" w:customStyle="1" w:styleId="12">
    <w:name w:val="Знак Знак1 Знак Знак Знак Знак"/>
    <w:basedOn w:val="a"/>
    <w:rsid w:val="00C30AE1"/>
    <w:pPr>
      <w:spacing w:after="0" w:line="240" w:lineRule="auto"/>
    </w:pPr>
    <w:rPr>
      <w:rFonts w:ascii="Verdana" w:eastAsia="Times New Roman" w:hAnsi="Verdana" w:cs="Verdana"/>
      <w:sz w:val="20"/>
      <w:szCs w:val="20"/>
      <w:lang w:val="en-US"/>
    </w:rPr>
  </w:style>
  <w:style w:type="paragraph" w:styleId="ac">
    <w:name w:val="annotation text"/>
    <w:basedOn w:val="a"/>
    <w:link w:val="ad"/>
    <w:semiHidden/>
    <w:rsid w:val="00FD1CF0"/>
    <w:pPr>
      <w:spacing w:after="0" w:line="240" w:lineRule="auto"/>
      <w:ind w:firstLine="720"/>
    </w:pPr>
    <w:rPr>
      <w:rFonts w:ascii="Times New Roman" w:eastAsia="Times New Roman" w:hAnsi="Times New Roman" w:cs="Times New Roman"/>
      <w:sz w:val="20"/>
      <w:szCs w:val="20"/>
      <w:lang w:val="en-US"/>
    </w:rPr>
  </w:style>
  <w:style w:type="character" w:customStyle="1" w:styleId="ad">
    <w:name w:val="Текст примечания Знак"/>
    <w:basedOn w:val="a0"/>
    <w:link w:val="ac"/>
    <w:semiHidden/>
    <w:rsid w:val="00FD1CF0"/>
    <w:rPr>
      <w:rFonts w:ascii="Times New Roman" w:eastAsia="Times New Roman" w:hAnsi="Times New Roman" w:cs="Times New Roman"/>
      <w:sz w:val="20"/>
      <w:szCs w:val="20"/>
      <w:lang w:val="en-US"/>
    </w:rPr>
  </w:style>
  <w:style w:type="character" w:customStyle="1" w:styleId="ae">
    <w:name w:val="Основной текст_"/>
    <w:link w:val="13"/>
    <w:rsid w:val="00FD1CF0"/>
    <w:rPr>
      <w:sz w:val="18"/>
      <w:szCs w:val="18"/>
      <w:shd w:val="clear" w:color="auto" w:fill="FFFFFF"/>
    </w:rPr>
  </w:style>
  <w:style w:type="character" w:customStyle="1" w:styleId="95pt">
    <w:name w:val="Основной текст + 9;5 pt"/>
    <w:rsid w:val="00FD1CF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paragraph" w:customStyle="1" w:styleId="13">
    <w:name w:val="Основной текст1"/>
    <w:basedOn w:val="a"/>
    <w:link w:val="ae"/>
    <w:rsid w:val="00FD1CF0"/>
    <w:pPr>
      <w:widowControl w:val="0"/>
      <w:shd w:val="clear" w:color="auto" w:fill="FFFFFF"/>
      <w:spacing w:after="60" w:line="216" w:lineRule="exact"/>
      <w:ind w:hanging="220"/>
      <w:jc w:val="both"/>
    </w:pPr>
    <w:rPr>
      <w:sz w:val="18"/>
      <w:szCs w:val="18"/>
    </w:rPr>
  </w:style>
  <w:style w:type="character" w:customStyle="1" w:styleId="af">
    <w:name w:val="Основной текст + Полужирный;Курсив"/>
    <w:rsid w:val="00FD1CF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985pt">
    <w:name w:val="Основной текст (9) + 8;5 pt;Полужирный"/>
    <w:rsid w:val="00FD1CF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rvts9">
    <w:name w:val="rvts9"/>
    <w:basedOn w:val="a0"/>
    <w:rsid w:val="007965F2"/>
  </w:style>
  <w:style w:type="character" w:customStyle="1" w:styleId="10">
    <w:name w:val="Заголовок 1 Знак"/>
    <w:basedOn w:val="a0"/>
    <w:link w:val="1"/>
    <w:rsid w:val="00153F5B"/>
    <w:rPr>
      <w:rFonts w:ascii="Times New Roman" w:eastAsia="Times New Roman" w:hAnsi="Times New Roman" w:cs="Times New Roman"/>
      <w:bCs/>
      <w:i/>
      <w:iCs/>
      <w:spacing w:val="20"/>
      <w:sz w:val="28"/>
      <w:szCs w:val="24"/>
      <w:lang w:eastAsia="ru-RU"/>
    </w:rPr>
  </w:style>
  <w:style w:type="paragraph" w:styleId="23">
    <w:name w:val="Body Text Indent 2"/>
    <w:basedOn w:val="a"/>
    <w:link w:val="24"/>
    <w:uiPriority w:val="99"/>
    <w:semiHidden/>
    <w:unhideWhenUsed/>
    <w:rsid w:val="00AC3AE3"/>
    <w:pPr>
      <w:spacing w:after="120" w:line="480" w:lineRule="auto"/>
      <w:ind w:left="283"/>
    </w:pPr>
  </w:style>
  <w:style w:type="character" w:customStyle="1" w:styleId="24">
    <w:name w:val="Основной текст с отступом 2 Знак"/>
    <w:basedOn w:val="a0"/>
    <w:link w:val="23"/>
    <w:uiPriority w:val="99"/>
    <w:semiHidden/>
    <w:rsid w:val="00AC3AE3"/>
  </w:style>
  <w:style w:type="character" w:customStyle="1" w:styleId="60">
    <w:name w:val="Заголовок 6 Знак"/>
    <w:basedOn w:val="a0"/>
    <w:link w:val="6"/>
    <w:rsid w:val="00D903FC"/>
    <w:rPr>
      <w:rFonts w:asciiTheme="majorHAnsi" w:eastAsiaTheme="majorEastAsia" w:hAnsiTheme="majorHAnsi" w:cstheme="majorBidi"/>
      <w:i/>
      <w:iCs/>
      <w:color w:val="243F60" w:themeColor="accent1" w:themeShade="7F"/>
      <w:sz w:val="24"/>
      <w:szCs w:val="24"/>
      <w:lang w:val="ru-RU" w:eastAsia="ru-RU"/>
    </w:rPr>
  </w:style>
  <w:style w:type="character" w:customStyle="1" w:styleId="40">
    <w:name w:val="Заголовок 4 Знак"/>
    <w:basedOn w:val="a0"/>
    <w:link w:val="4"/>
    <w:uiPriority w:val="9"/>
    <w:semiHidden/>
    <w:rsid w:val="009C6100"/>
    <w:rPr>
      <w:rFonts w:asciiTheme="majorHAnsi" w:eastAsiaTheme="majorEastAsia" w:hAnsiTheme="majorHAnsi" w:cstheme="majorBidi"/>
      <w:b/>
      <w:bCs/>
      <w:i/>
      <w:iCs/>
      <w:color w:val="4F81BD" w:themeColor="accent1"/>
      <w:sz w:val="24"/>
      <w:szCs w:val="24"/>
      <w:lang w:val="ru-RU" w:eastAsia="ru-RU"/>
    </w:rPr>
  </w:style>
  <w:style w:type="character" w:customStyle="1" w:styleId="50">
    <w:name w:val="Заголовок 5 Знак"/>
    <w:basedOn w:val="a0"/>
    <w:link w:val="5"/>
    <w:rsid w:val="009C6100"/>
    <w:rPr>
      <w:rFonts w:asciiTheme="majorHAnsi" w:eastAsiaTheme="majorEastAsia" w:hAnsiTheme="majorHAnsi" w:cstheme="majorBidi"/>
      <w:color w:val="243F60" w:themeColor="accent1" w:themeShade="7F"/>
      <w:sz w:val="24"/>
      <w:szCs w:val="24"/>
      <w:lang w:val="ru-RU" w:eastAsia="ru-RU"/>
    </w:rPr>
  </w:style>
  <w:style w:type="character" w:customStyle="1" w:styleId="70">
    <w:name w:val="Заголовок 7 Знак"/>
    <w:basedOn w:val="a0"/>
    <w:link w:val="7"/>
    <w:rsid w:val="009C6100"/>
    <w:rPr>
      <w:rFonts w:asciiTheme="majorHAnsi" w:eastAsiaTheme="majorEastAsia" w:hAnsiTheme="majorHAnsi" w:cstheme="majorBidi"/>
      <w:i/>
      <w:iCs/>
      <w:color w:val="404040" w:themeColor="text1" w:themeTint="BF"/>
      <w:sz w:val="24"/>
      <w:szCs w:val="24"/>
      <w:lang w:val="ru-RU" w:eastAsia="ru-RU"/>
    </w:rPr>
  </w:style>
  <w:style w:type="character" w:customStyle="1" w:styleId="80">
    <w:name w:val="Заголовок 8 Знак"/>
    <w:basedOn w:val="a0"/>
    <w:link w:val="8"/>
    <w:uiPriority w:val="9"/>
    <w:semiHidden/>
    <w:rsid w:val="009C6100"/>
    <w:rPr>
      <w:rFonts w:asciiTheme="majorHAnsi" w:eastAsiaTheme="majorEastAsia" w:hAnsiTheme="majorHAnsi" w:cstheme="majorBidi"/>
      <w:color w:val="404040" w:themeColor="text1" w:themeTint="BF"/>
      <w:sz w:val="20"/>
      <w:szCs w:val="20"/>
      <w:lang w:val="ru-RU" w:eastAsia="ru-RU"/>
    </w:rPr>
  </w:style>
  <w:style w:type="paragraph" w:customStyle="1" w:styleId="leftAltL">
    <w:name w:val="left_Alt+L"/>
    <w:basedOn w:val="a"/>
    <w:rsid w:val="00CB36CB"/>
    <w:pPr>
      <w:tabs>
        <w:tab w:val="left" w:pos="567"/>
      </w:tabs>
      <w:spacing w:after="0" w:line="240" w:lineRule="auto"/>
      <w:ind w:firstLine="567"/>
      <w:jc w:val="both"/>
    </w:pPr>
    <w:rPr>
      <w:rFonts w:ascii="Times New Roman" w:eastAsia="Times New Roman" w:hAnsi="Times New Roman" w:cs="Times New Roman"/>
      <w:sz w:val="28"/>
      <w:szCs w:val="24"/>
      <w:lang w:val="ru-RU"/>
    </w:rPr>
  </w:style>
  <w:style w:type="paragraph" w:customStyle="1" w:styleId="tableAltTb">
    <w:name w:val="table_Alt+Tb"/>
    <w:basedOn w:val="leftAltL"/>
    <w:next w:val="leftAltL"/>
    <w:rsid w:val="00CB36CB"/>
    <w:pPr>
      <w:keepLines/>
      <w:ind w:firstLine="0"/>
      <w:jc w:val="center"/>
    </w:pPr>
  </w:style>
  <w:style w:type="paragraph" w:customStyle="1" w:styleId="tableNameAltTn">
    <w:name w:val="tableName_Alt+Tn"/>
    <w:basedOn w:val="leftAltL"/>
    <w:next w:val="tableAltTb"/>
    <w:rsid w:val="00CB36CB"/>
    <w:pPr>
      <w:keepNext/>
      <w:ind w:right="567" w:firstLine="0"/>
      <w:jc w:val="right"/>
    </w:pPr>
  </w:style>
  <w:style w:type="paragraph" w:styleId="af0">
    <w:name w:val="footer"/>
    <w:basedOn w:val="a"/>
    <w:link w:val="af1"/>
    <w:uiPriority w:val="99"/>
    <w:rsid w:val="00922B26"/>
    <w:pPr>
      <w:tabs>
        <w:tab w:val="center" w:pos="4153"/>
        <w:tab w:val="right" w:pos="8306"/>
      </w:tabs>
      <w:spacing w:after="0" w:line="240" w:lineRule="auto"/>
      <w:ind w:firstLine="709"/>
    </w:pPr>
    <w:rPr>
      <w:rFonts w:ascii="Times New Roman" w:eastAsia="Times New Roman" w:hAnsi="Times New Roman" w:cs="Times New Roman"/>
      <w:sz w:val="28"/>
      <w:szCs w:val="24"/>
      <w:lang w:eastAsia="ru-RU"/>
    </w:rPr>
  </w:style>
  <w:style w:type="character" w:customStyle="1" w:styleId="af1">
    <w:name w:val="Нижний колонтитул Знак"/>
    <w:basedOn w:val="a0"/>
    <w:link w:val="af0"/>
    <w:uiPriority w:val="99"/>
    <w:rsid w:val="00922B26"/>
    <w:rPr>
      <w:rFonts w:ascii="Times New Roman" w:eastAsia="Times New Roman" w:hAnsi="Times New Roman" w:cs="Times New Roman"/>
      <w:sz w:val="28"/>
      <w:szCs w:val="24"/>
      <w:lang w:eastAsia="ru-RU"/>
    </w:rPr>
  </w:style>
  <w:style w:type="paragraph" w:styleId="af2">
    <w:name w:val="header"/>
    <w:basedOn w:val="a"/>
    <w:link w:val="af3"/>
    <w:uiPriority w:val="99"/>
    <w:unhideWhenUsed/>
    <w:rsid w:val="005D112D"/>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5D112D"/>
  </w:style>
  <w:style w:type="paragraph" w:styleId="af4">
    <w:name w:val="Balloon Text"/>
    <w:basedOn w:val="a"/>
    <w:link w:val="af5"/>
    <w:uiPriority w:val="99"/>
    <w:semiHidden/>
    <w:unhideWhenUsed/>
    <w:rsid w:val="005D112D"/>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D112D"/>
    <w:rPr>
      <w:rFonts w:ascii="Tahoma" w:hAnsi="Tahoma" w:cs="Tahoma"/>
      <w:sz w:val="16"/>
      <w:szCs w:val="16"/>
    </w:rPr>
  </w:style>
  <w:style w:type="character" w:customStyle="1" w:styleId="20">
    <w:name w:val="Заголовок 2 Знак"/>
    <w:basedOn w:val="a0"/>
    <w:link w:val="2"/>
    <w:uiPriority w:val="9"/>
    <w:semiHidden/>
    <w:rsid w:val="00EF4786"/>
    <w:rPr>
      <w:rFonts w:asciiTheme="majorHAnsi" w:eastAsiaTheme="majorEastAsia" w:hAnsiTheme="majorHAnsi" w:cstheme="majorBidi"/>
      <w:b/>
      <w:bCs/>
      <w:color w:val="4F81BD" w:themeColor="accent1"/>
      <w:sz w:val="26"/>
      <w:szCs w:val="26"/>
      <w:lang w:val="ru-RU" w:eastAsia="ru-RU"/>
    </w:rPr>
  </w:style>
  <w:style w:type="paragraph" w:styleId="af6">
    <w:name w:val="Plain Text"/>
    <w:basedOn w:val="a"/>
    <w:link w:val="af7"/>
    <w:uiPriority w:val="99"/>
    <w:unhideWhenUsed/>
    <w:rsid w:val="00BF5930"/>
    <w:pPr>
      <w:spacing w:after="0" w:line="240" w:lineRule="auto"/>
    </w:pPr>
    <w:rPr>
      <w:rFonts w:ascii="Consolas" w:eastAsia="Calibri" w:hAnsi="Consolas" w:cs="Times New Roman"/>
      <w:sz w:val="21"/>
      <w:szCs w:val="21"/>
      <w:lang w:val="ru-RU"/>
    </w:rPr>
  </w:style>
  <w:style w:type="character" w:customStyle="1" w:styleId="af7">
    <w:name w:val="Текст Знак"/>
    <w:basedOn w:val="a0"/>
    <w:link w:val="af6"/>
    <w:uiPriority w:val="99"/>
    <w:rsid w:val="00BF5930"/>
    <w:rPr>
      <w:rFonts w:ascii="Consolas" w:eastAsia="Calibri" w:hAnsi="Consolas" w:cs="Times New Roman"/>
      <w:sz w:val="21"/>
      <w:szCs w:val="21"/>
      <w:lang w:val="ru-RU"/>
    </w:rPr>
  </w:style>
  <w:style w:type="character" w:customStyle="1" w:styleId="95pt0pt">
    <w:name w:val="Основной текст + 9;5 pt;Интервал 0 pt"/>
    <w:rsid w:val="00A903B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paragraph" w:customStyle="1" w:styleId="af8">
    <w:name w:val="Базовый"/>
    <w:rsid w:val="005F4337"/>
    <w:pPr>
      <w:widowControl w:val="0"/>
      <w:tabs>
        <w:tab w:val="left" w:pos="709"/>
      </w:tabs>
      <w:suppressAutoHyphens/>
    </w:pPr>
    <w:rPr>
      <w:rFonts w:ascii="Times New Roman" w:eastAsia="SimSun" w:hAnsi="Times New Roman" w:cs="Mangal"/>
      <w:sz w:val="24"/>
      <w:szCs w:val="24"/>
      <w:lang w:eastAsia="zh-CN" w:bidi="hi-IN"/>
    </w:rPr>
  </w:style>
  <w:style w:type="character" w:customStyle="1" w:styleId="Arial8pt">
    <w:name w:val="Основной текст + Arial;8 pt"/>
    <w:rsid w:val="005F4337"/>
    <w:rPr>
      <w:rFonts w:ascii="Arial" w:eastAsia="Arial" w:hAnsi="Arial" w:cs="Arial"/>
      <w:b w:val="0"/>
      <w:bCs w:val="0"/>
      <w:i w:val="0"/>
      <w:iCs w:val="0"/>
      <w:smallCaps w:val="0"/>
      <w:strike w:val="0"/>
      <w:color w:val="000000"/>
      <w:spacing w:val="0"/>
      <w:w w:val="100"/>
      <w:position w:val="0"/>
      <w:sz w:val="16"/>
      <w:szCs w:val="16"/>
      <w:u w:val="none"/>
      <w:lang w:val="uk-UA"/>
    </w:rPr>
  </w:style>
  <w:style w:type="paragraph" w:customStyle="1" w:styleId="51">
    <w:name w:val="Основной текст5"/>
    <w:basedOn w:val="a"/>
    <w:rsid w:val="005F4337"/>
    <w:pPr>
      <w:widowControl w:val="0"/>
      <w:shd w:val="clear" w:color="auto" w:fill="FFFFFF"/>
      <w:spacing w:after="0" w:line="259" w:lineRule="exact"/>
      <w:jc w:val="both"/>
    </w:pPr>
    <w:rPr>
      <w:rFonts w:ascii="Times New Roman" w:eastAsia="Times New Roman" w:hAnsi="Times New Roman" w:cs="Times New Roman"/>
      <w:sz w:val="20"/>
      <w:szCs w:val="20"/>
      <w:lang w:eastAsia="uk-UA"/>
    </w:rPr>
  </w:style>
  <w:style w:type="character" w:customStyle="1" w:styleId="Arial8pt0">
    <w:name w:val="Основной текст + Arial;8 pt;Полужирный"/>
    <w:rsid w:val="005F4337"/>
    <w:rPr>
      <w:rFonts w:ascii="Arial" w:eastAsia="Arial" w:hAnsi="Arial" w:cs="Arial"/>
      <w:b/>
      <w:bCs/>
      <w:i w:val="0"/>
      <w:iCs w:val="0"/>
      <w:smallCaps w:val="0"/>
      <w:strike w:val="0"/>
      <w:color w:val="000000"/>
      <w:spacing w:val="0"/>
      <w:w w:val="100"/>
      <w:position w:val="0"/>
      <w:sz w:val="16"/>
      <w:szCs w:val="16"/>
      <w:u w:val="none"/>
      <w:lang w:val="uk-UA"/>
    </w:rPr>
  </w:style>
  <w:style w:type="character" w:customStyle="1" w:styleId="Verdana75pt">
    <w:name w:val="Основной текст + Verdana;7;5 pt"/>
    <w:rsid w:val="005F4337"/>
    <w:rPr>
      <w:rFonts w:ascii="Verdana" w:eastAsia="Verdana" w:hAnsi="Verdana" w:cs="Verdana"/>
      <w:b w:val="0"/>
      <w:bCs w:val="0"/>
      <w:i w:val="0"/>
      <w:iCs w:val="0"/>
      <w:smallCaps w:val="0"/>
      <w:strike w:val="0"/>
      <w:color w:val="000000"/>
      <w:spacing w:val="0"/>
      <w:w w:val="100"/>
      <w:position w:val="0"/>
      <w:sz w:val="15"/>
      <w:szCs w:val="15"/>
      <w:u w:val="none"/>
      <w:lang w:val="uk-UA"/>
    </w:rPr>
  </w:style>
  <w:style w:type="character" w:customStyle="1" w:styleId="82">
    <w:name w:val="Заголовок №8_"/>
    <w:link w:val="83"/>
    <w:rsid w:val="005F4337"/>
    <w:rPr>
      <w:rFonts w:ascii="Times New Roman" w:eastAsia="Times New Roman" w:hAnsi="Times New Roman" w:cs="Times New Roman"/>
      <w:b/>
      <w:bCs/>
      <w:shd w:val="clear" w:color="auto" w:fill="FFFFFF"/>
    </w:rPr>
  </w:style>
  <w:style w:type="paragraph" w:customStyle="1" w:styleId="83">
    <w:name w:val="Заголовок №8"/>
    <w:basedOn w:val="a"/>
    <w:link w:val="82"/>
    <w:rsid w:val="005F4337"/>
    <w:pPr>
      <w:widowControl w:val="0"/>
      <w:shd w:val="clear" w:color="auto" w:fill="FFFFFF"/>
      <w:spacing w:after="0" w:line="0" w:lineRule="atLeast"/>
      <w:outlineLvl w:val="7"/>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azakon.com/" TargetMode="External"/><Relationship Id="rId18" Type="http://schemas.openxmlformats.org/officeDocument/2006/relationships/hyperlink" Target="http://dtkt.com.ua/" TargetMode="External"/><Relationship Id="rId26" Type="http://schemas.openxmlformats.org/officeDocument/2006/relationships/hyperlink" Target="http://uazakon.com/" TargetMode="External"/><Relationship Id="rId3" Type="http://schemas.openxmlformats.org/officeDocument/2006/relationships/styles" Target="styles.xml"/><Relationship Id="rId21" Type="http://schemas.openxmlformats.org/officeDocument/2006/relationships/hyperlink" Target="http://dtkt.com.ua/"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dtkt.com.ua/" TargetMode="External"/><Relationship Id="rId17" Type="http://schemas.openxmlformats.org/officeDocument/2006/relationships/hyperlink" Target="http://zakon4.rada.gov.ua" TargetMode="External"/><Relationship Id="rId25" Type="http://schemas.openxmlformats.org/officeDocument/2006/relationships/hyperlink" Target="http://dtkt.com.ua/"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uazakon.com/" TargetMode="External"/><Relationship Id="rId20" Type="http://schemas.openxmlformats.org/officeDocument/2006/relationships/hyperlink" Target="http://zakon4.rada.gov.ua" TargetMode="External"/><Relationship Id="rId29" Type="http://schemas.openxmlformats.org/officeDocument/2006/relationships/hyperlink" Target="http://zakon4.rada.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4.rada.gov.ua" TargetMode="External"/><Relationship Id="rId24" Type="http://schemas.openxmlformats.org/officeDocument/2006/relationships/hyperlink" Target="http://zakon4.rada.gov.ua" TargetMode="External"/><Relationship Id="rId32" Type="http://schemas.openxmlformats.org/officeDocument/2006/relationships/hyperlink" Target="http://zakon4.rada.gov.ua" TargetMode="External"/><Relationship Id="rId5" Type="http://schemas.openxmlformats.org/officeDocument/2006/relationships/settings" Target="settings.xml"/><Relationship Id="rId15" Type="http://schemas.openxmlformats.org/officeDocument/2006/relationships/hyperlink" Target="http://dtkt.com.ua/" TargetMode="External"/><Relationship Id="rId23" Type="http://schemas.openxmlformats.org/officeDocument/2006/relationships/hyperlink" Target="http://byhgalter.com/zvitnist-z-yedinogo-socialnogo-vnesku/" TargetMode="External"/><Relationship Id="rId28" Type="http://schemas.openxmlformats.org/officeDocument/2006/relationships/hyperlink" Target="http://zakon4.rada.gov.ua" TargetMode="External"/><Relationship Id="rId10" Type="http://schemas.openxmlformats.org/officeDocument/2006/relationships/oleObject" Target="embeddings/_________Microsoft_Word_97-20031.doc"/><Relationship Id="rId19" Type="http://schemas.openxmlformats.org/officeDocument/2006/relationships/hyperlink" Target="http://uazakon.com/" TargetMode="External"/><Relationship Id="rId31" Type="http://schemas.openxmlformats.org/officeDocument/2006/relationships/hyperlink" Target="http://zakon4.rada.gov.ua"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zakon4.rada.gov.ua" TargetMode="External"/><Relationship Id="rId22" Type="http://schemas.openxmlformats.org/officeDocument/2006/relationships/hyperlink" Target="http://uazakon.com/" TargetMode="External"/><Relationship Id="rId27" Type="http://schemas.openxmlformats.org/officeDocument/2006/relationships/hyperlink" Target="http://zakon4.rada.gov.ua" TargetMode="External"/><Relationship Id="rId30" Type="http://schemas.openxmlformats.org/officeDocument/2006/relationships/hyperlink" Target="http://zakon4.rada.gov.ua"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717A1-5F7B-4C22-A255-FF1A2717E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79</Pages>
  <Words>138609</Words>
  <Characters>79008</Characters>
  <Application>Microsoft Office Word</Application>
  <DocSecurity>0</DocSecurity>
  <Lines>658</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Користувач</cp:lastModifiedBy>
  <cp:revision>4</cp:revision>
  <cp:lastPrinted>2020-02-03T17:15:00Z</cp:lastPrinted>
  <dcterms:created xsi:type="dcterms:W3CDTF">2019-09-20T06:58:00Z</dcterms:created>
  <dcterms:modified xsi:type="dcterms:W3CDTF">2020-02-06T21:06:00Z</dcterms:modified>
</cp:coreProperties>
</file>