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80" w:rsidRPr="005E71E9" w:rsidRDefault="001565D8" w:rsidP="00565F11">
      <w:pPr>
        <w:tabs>
          <w:tab w:val="left" w:pos="720"/>
        </w:tabs>
      </w:pPr>
      <w:r w:rsidRPr="005E71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3C832" wp14:editId="30940759">
                <wp:simplePos x="0" y="0"/>
                <wp:positionH relativeFrom="column">
                  <wp:posOffset>727048</wp:posOffset>
                </wp:positionH>
                <wp:positionV relativeFrom="paragraph">
                  <wp:posOffset>-346379</wp:posOffset>
                </wp:positionV>
                <wp:extent cx="36858" cy="9136049"/>
                <wp:effectExtent l="19050" t="19050" r="3937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58" cy="9136049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F22C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-27.25pt" to="60.15pt,6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" strokeweight="4pt">
                <v:stroke linestyle="thinThick"/>
              </v:line>
            </w:pict>
          </mc:Fallback>
        </mc:AlternateContent>
      </w:r>
      <w:r w:rsidR="00146480" w:rsidRPr="005E71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F4" wp14:editId="3BF4502C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A" w:rsidRDefault="00150E1A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50E1A" w:rsidRPr="00146480" w:rsidRDefault="00150E1A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150E1A" w:rsidRPr="00AC14F6" w:rsidRDefault="00150E1A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150E1A" w:rsidRPr="00AC14F6" w:rsidRDefault="00150E1A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150E1A" w:rsidRDefault="00150E1A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150E1A" w:rsidRDefault="00150E1A" w:rsidP="00146480">
                            <w:pPr>
                              <w:widowControl w:val="0"/>
                            </w:pPr>
                          </w:p>
                          <w:p w:rsidR="00150E1A" w:rsidRPr="00CA540E" w:rsidRDefault="00150E1A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50E1A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50E1A" w:rsidRPr="00CF4DF1" w:rsidRDefault="00150E1A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50E1A" w:rsidRPr="00CF4DF1" w:rsidRDefault="00150E1A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50E1A" w:rsidRPr="00CF4DF1" w:rsidRDefault="00150E1A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150E1A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50E1A" w:rsidRPr="00CF4DF1" w:rsidRDefault="00150E1A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</w:t>
                                  </w:r>
                                </w:p>
                                <w:p w:rsidR="00150E1A" w:rsidRPr="00CF4DF1" w:rsidRDefault="00150E1A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50E1A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50E1A" w:rsidRPr="00CF4DF1" w:rsidRDefault="00150E1A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«___» січня 2020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150E1A" w:rsidRPr="008D7F4A" w:rsidRDefault="00150E1A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50E1A" w:rsidRDefault="00150E1A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50E1A" w:rsidRDefault="00150E1A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50E1A" w:rsidRPr="00A149D1" w:rsidRDefault="00150E1A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150E1A" w:rsidRPr="0042600E" w:rsidRDefault="00150E1A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150E1A" w:rsidRPr="0042600E" w:rsidRDefault="00150E1A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150E1A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D67228" w:rsidRDefault="00150E1A" w:rsidP="00AB77B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AE3CE0" w:rsidRDefault="00150E1A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CF4DF1" w:rsidRDefault="00150E1A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AE3CE0" w:rsidRDefault="00150E1A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CF4DF1" w:rsidRDefault="00150E1A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072 «Фінанси, банківська справа та страхування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Default="00150E1A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  <w:r w:rsidRPr="00D936F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150E1A" w:rsidRDefault="00150E1A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50E1A" w:rsidRDefault="00150E1A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291D1C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="003C0407" w:rsidRPr="00291D1C">
                                    <w:t xml:space="preserve"> </w:t>
                                  </w:r>
                                  <w:r w:rsidR="003C0407" w:rsidRPr="00291D1C">
                                    <w:rPr>
                                      <w:b/>
                                    </w:rPr>
                                    <w:t>«Фінанси, митна справа та оподаткування</w:t>
                                  </w:r>
                                  <w:r w:rsidRPr="00291D1C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150E1A" w:rsidRPr="00D936F3" w:rsidRDefault="00150E1A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150E1A" w:rsidRPr="00D936F3" w:rsidRDefault="00150E1A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                </w:t>
                                  </w:r>
                                  <w:r w:rsidRPr="00640E01">
                                    <w:t>(найменування спеціалізації)</w:t>
                                  </w:r>
                                </w:p>
                                <w:p w:rsidR="00150E1A" w:rsidRPr="00AE3CE0" w:rsidRDefault="00150E1A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50E1A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E1A" w:rsidRPr="00D67228" w:rsidRDefault="00150E1A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150E1A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E1A" w:rsidRDefault="00150E1A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50E1A" w:rsidRPr="00CF4DF1" w:rsidRDefault="00150E1A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0E1A" w:rsidRDefault="00150E1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Default="00150E1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Default="00150E1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Default="00150E1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Default="00150E1A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4940" w:rsidRDefault="00DB494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4940" w:rsidRDefault="00DB494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Pr="00146480" w:rsidRDefault="00150E1A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81F4"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150E1A" w:rsidRDefault="00150E1A" w:rsidP="00146480">
                      <w:pPr>
                        <w:rPr>
                          <w:lang w:val="en-US"/>
                        </w:rPr>
                      </w:pPr>
                    </w:p>
                    <w:p w:rsidR="00150E1A" w:rsidRPr="00146480" w:rsidRDefault="00150E1A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150E1A" w:rsidRPr="00AC14F6" w:rsidRDefault="00150E1A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150E1A" w:rsidRPr="00AC14F6" w:rsidRDefault="00150E1A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150E1A" w:rsidRDefault="00150E1A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150E1A" w:rsidRDefault="00150E1A" w:rsidP="00146480">
                      <w:pPr>
                        <w:widowControl w:val="0"/>
                      </w:pPr>
                    </w:p>
                    <w:p w:rsidR="00150E1A" w:rsidRPr="00CA540E" w:rsidRDefault="00150E1A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50E1A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50E1A" w:rsidRPr="00CF4DF1" w:rsidRDefault="00150E1A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150E1A" w:rsidRPr="00CF4DF1" w:rsidRDefault="00150E1A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150E1A" w:rsidRPr="00CF4DF1" w:rsidRDefault="00150E1A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150E1A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50E1A" w:rsidRPr="00CF4DF1" w:rsidRDefault="00150E1A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</w:t>
                            </w:r>
                          </w:p>
                          <w:p w:rsidR="00150E1A" w:rsidRPr="00CF4DF1" w:rsidRDefault="00150E1A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150E1A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50E1A" w:rsidRPr="00CF4DF1" w:rsidRDefault="00150E1A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«___» січня 2020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150E1A" w:rsidRPr="008D7F4A" w:rsidRDefault="00150E1A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50E1A" w:rsidRDefault="00150E1A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50E1A" w:rsidRDefault="00150E1A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50E1A" w:rsidRPr="00A149D1" w:rsidRDefault="00150E1A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150E1A" w:rsidRPr="0042600E" w:rsidRDefault="00150E1A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150E1A" w:rsidRPr="0042600E" w:rsidRDefault="00150E1A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150E1A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E1A" w:rsidRPr="00D67228" w:rsidRDefault="00150E1A" w:rsidP="00AB77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E1A" w:rsidRPr="00AE3CE0" w:rsidRDefault="00150E1A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E1A" w:rsidRPr="00CF4DF1" w:rsidRDefault="00150E1A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E1A" w:rsidRPr="00AE3CE0" w:rsidRDefault="00150E1A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E1A" w:rsidRPr="00CF4DF1" w:rsidRDefault="00150E1A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072 «Фінанси, банківська справа та страхування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E1A" w:rsidRDefault="00150E1A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  <w:r w:rsidRPr="00D936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50E1A" w:rsidRDefault="00150E1A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Default="00150E1A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291D1C">
                              <w:rPr>
                                <w:b/>
                              </w:rPr>
                              <w:t>спеціалізація:</w:t>
                            </w:r>
                            <w:r w:rsidR="003C0407" w:rsidRPr="00291D1C">
                              <w:t xml:space="preserve"> </w:t>
                            </w:r>
                            <w:r w:rsidR="003C0407" w:rsidRPr="00291D1C">
                              <w:rPr>
                                <w:b/>
                              </w:rPr>
                              <w:t>«Фінанси, митна справа та оподаткування</w:t>
                            </w:r>
                            <w:r w:rsidRPr="00291D1C">
                              <w:rPr>
                                <w:b/>
                              </w:rPr>
                              <w:t>»</w:t>
                            </w:r>
                          </w:p>
                          <w:p w:rsidR="00150E1A" w:rsidRPr="00D936F3" w:rsidRDefault="00150E1A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150E1A" w:rsidRPr="00D936F3" w:rsidRDefault="00150E1A" w:rsidP="00640E01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640E01">
                              <w:t>(найменування спеціалізації)</w:t>
                            </w:r>
                          </w:p>
                          <w:p w:rsidR="00150E1A" w:rsidRPr="00AE3CE0" w:rsidRDefault="00150E1A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50E1A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E1A" w:rsidRPr="00D67228" w:rsidRDefault="00150E1A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150E1A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50E1A" w:rsidRDefault="00150E1A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0E1A" w:rsidRPr="00CF4DF1" w:rsidRDefault="00150E1A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50E1A" w:rsidRDefault="00150E1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50E1A" w:rsidRDefault="00150E1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50E1A" w:rsidRDefault="00150E1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50E1A" w:rsidRDefault="00150E1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50E1A" w:rsidRDefault="00150E1A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DB4940" w:rsidRDefault="00DB494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DB4940" w:rsidRDefault="00DB494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150E1A" w:rsidRPr="00146480" w:rsidRDefault="00150E1A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5E71E9">
        <w:rPr>
          <w:noProof/>
        </w:rPr>
        <w:drawing>
          <wp:anchor distT="0" distB="0" distL="114300" distR="114300" simplePos="0" relativeHeight="251662336" behindDoc="0" locked="0" layoutInCell="1" allowOverlap="1" wp14:anchorId="62D03382" wp14:editId="6854EE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/>
    <w:p w:rsidR="00146480" w:rsidRPr="005E71E9" w:rsidRDefault="0095414C" w:rsidP="00565F11">
      <w:r w:rsidRPr="005E71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8B5F0" wp14:editId="6228A668">
                <wp:simplePos x="0" y="0"/>
                <wp:positionH relativeFrom="column">
                  <wp:posOffset>-115049</wp:posOffset>
                </wp:positionH>
                <wp:positionV relativeFrom="paragraph">
                  <wp:posOffset>172275</wp:posOffset>
                </wp:positionV>
                <wp:extent cx="451485" cy="7308376"/>
                <wp:effectExtent l="0" t="0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308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1A" w:rsidRPr="00146480" w:rsidRDefault="00150E1A" w:rsidP="001565D8">
                            <w:pPr>
                              <w:pStyle w:val="a7"/>
                              <w:jc w:val="center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65D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6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Кафедра обліку, аналізу і </w:t>
                            </w:r>
                            <w:proofErr w:type="spellStart"/>
                            <w:r w:rsidRPr="001565D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6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контолю</w:t>
                            </w:r>
                            <w:proofErr w:type="spellEnd"/>
                            <w:r w:rsidRPr="001565D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6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кконтролю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B5F0" id="Прямоугольник 1" o:spid="_x0000_s1027" style="position:absolute;margin-left:-9.05pt;margin-top:13.55pt;width:35.55pt;height:5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" stroked="f">
                <v:textbox style="layout-flow:vertical;mso-layout-flow-alt:bottom-to-top" inset="0,0,0,0">
                  <w:txbxContent>
                    <w:p w:rsidR="00150E1A" w:rsidRPr="00146480" w:rsidRDefault="00150E1A" w:rsidP="001565D8">
                      <w:pPr>
                        <w:pStyle w:val="a7"/>
                        <w:jc w:val="center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565D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6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Кафедра обліку, аналізу і </w:t>
                      </w:r>
                      <w:proofErr w:type="spellStart"/>
                      <w:r w:rsidRPr="001565D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6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контолю</w:t>
                      </w:r>
                      <w:proofErr w:type="spellEnd"/>
                      <w:r w:rsidRPr="001565D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6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кконтролю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>
      <w:pPr>
        <w:rPr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/>
    <w:p w:rsidR="00146480" w:rsidRPr="005E71E9" w:rsidRDefault="00146480" w:rsidP="00565F11">
      <w:pPr>
        <w:jc w:val="center"/>
        <w:rPr>
          <w:b/>
          <w:sz w:val="28"/>
        </w:rPr>
      </w:pPr>
    </w:p>
    <w:p w:rsidR="00146480" w:rsidRPr="005E71E9" w:rsidRDefault="00146480" w:rsidP="00565F11">
      <w:pPr>
        <w:jc w:val="center"/>
        <w:rPr>
          <w:b/>
          <w:sz w:val="28"/>
        </w:rPr>
      </w:pPr>
    </w:p>
    <w:p w:rsidR="00146480" w:rsidRPr="005E71E9" w:rsidRDefault="00146480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117A49" w:rsidRPr="005E71E9" w:rsidRDefault="00117A49" w:rsidP="00565F11">
      <w:pPr>
        <w:rPr>
          <w:b/>
          <w:sz w:val="28"/>
        </w:rPr>
      </w:pPr>
    </w:p>
    <w:p w:rsidR="00E61608" w:rsidRPr="005E71E9" w:rsidRDefault="00E61608" w:rsidP="00565F11">
      <w:pPr>
        <w:rPr>
          <w:b/>
          <w:sz w:val="28"/>
        </w:rPr>
      </w:pPr>
    </w:p>
    <w:p w:rsidR="00E61608" w:rsidRPr="005E71E9" w:rsidRDefault="00E61608" w:rsidP="00565F11">
      <w:pPr>
        <w:rPr>
          <w:b/>
          <w:sz w:val="28"/>
        </w:rPr>
      </w:pPr>
    </w:p>
    <w:p w:rsidR="00640E01" w:rsidRPr="005E71E9" w:rsidRDefault="00640E01" w:rsidP="00B41D41"/>
    <w:p w:rsidR="00B41D41" w:rsidRPr="005E71E9" w:rsidRDefault="00A129B6" w:rsidP="00B41D41">
      <w:r w:rsidRPr="005E71E9">
        <w:t>П</w:t>
      </w:r>
      <w:r w:rsidR="00B41D41" w:rsidRPr="005E71E9">
        <w:t>рограма навчальної дисципліни :  «Облік і оподаткування за видами економічної діяльності»</w:t>
      </w:r>
    </w:p>
    <w:p w:rsidR="00B41D41" w:rsidRPr="005E71E9" w:rsidRDefault="00B41D41" w:rsidP="00B41D41">
      <w:r w:rsidRPr="005E71E9">
        <w:t>для студентів за галуззю знань: 07 «Управління та адміністрування»</w:t>
      </w:r>
    </w:p>
    <w:p w:rsidR="00B41D41" w:rsidRPr="005E71E9" w:rsidRDefault="00A129B6" w:rsidP="00B41D41">
      <w:r w:rsidRPr="005E71E9">
        <w:t>спеціальності</w:t>
      </w:r>
      <w:r w:rsidR="00F918F8" w:rsidRPr="005E71E9">
        <w:t>: 072 «Фінанси, банківська справа та страхування</w:t>
      </w:r>
      <w:r w:rsidR="00B41D41" w:rsidRPr="005E71E9">
        <w:t>»</w:t>
      </w:r>
    </w:p>
    <w:p w:rsidR="00A129B6" w:rsidRPr="005E71E9" w:rsidRDefault="00A129B6" w:rsidP="00B41D41">
      <w:r w:rsidRPr="005E71E9">
        <w:t>спеціалізації:</w:t>
      </w:r>
      <w:r w:rsidR="00A84884" w:rsidRPr="005E71E9">
        <w:t xml:space="preserve"> </w:t>
      </w:r>
      <w:r w:rsidR="00F057A6">
        <w:t>«Ф</w:t>
      </w:r>
      <w:r w:rsidR="003C0407" w:rsidRPr="005E71E9">
        <w:t>інанси, митна справа та оподаткування</w:t>
      </w:r>
      <w:r w:rsidR="00F057A6">
        <w:t>»</w:t>
      </w:r>
    </w:p>
    <w:p w:rsidR="00B41D41" w:rsidRPr="005E71E9" w:rsidRDefault="0095414C" w:rsidP="00B41D41">
      <w:r w:rsidRPr="005E71E9">
        <w:t>освітнього ступеня</w:t>
      </w:r>
      <w:r w:rsidR="00F057A6">
        <w:t xml:space="preserve"> </w:t>
      </w:r>
      <w:r w:rsidRPr="005E71E9">
        <w:t>: бакалав</w:t>
      </w:r>
      <w:r w:rsidR="00B41D41" w:rsidRPr="005E71E9">
        <w:t>р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DB4940" w:rsidP="00B41D41">
      <w:pPr>
        <w:rPr>
          <w:sz w:val="26"/>
          <w:szCs w:val="26"/>
        </w:rPr>
      </w:pPr>
      <w:r>
        <w:rPr>
          <w:sz w:val="26"/>
          <w:szCs w:val="26"/>
        </w:rPr>
        <w:t>«22»</w:t>
      </w:r>
      <w:r w:rsidR="0095414C" w:rsidRPr="005E71E9">
        <w:rPr>
          <w:sz w:val="26"/>
          <w:szCs w:val="26"/>
        </w:rPr>
        <w:t xml:space="preserve"> січня 2020</w:t>
      </w:r>
      <w:r w:rsidR="00A129B6" w:rsidRPr="005E71E9">
        <w:rPr>
          <w:sz w:val="26"/>
          <w:szCs w:val="26"/>
        </w:rPr>
        <w:t xml:space="preserve"> року</w:t>
      </w:r>
      <w:r w:rsidR="008E0164">
        <w:rPr>
          <w:sz w:val="26"/>
          <w:szCs w:val="26"/>
        </w:rPr>
        <w:t xml:space="preserve"> </w:t>
      </w:r>
      <w:r w:rsidR="00350EB4">
        <w:rPr>
          <w:sz w:val="26"/>
          <w:szCs w:val="26"/>
        </w:rPr>
        <w:t>–</w:t>
      </w:r>
      <w:r w:rsidR="008E0164">
        <w:rPr>
          <w:sz w:val="26"/>
          <w:szCs w:val="26"/>
        </w:rPr>
        <w:t xml:space="preserve"> </w:t>
      </w:r>
      <w:r w:rsidR="002B7030">
        <w:rPr>
          <w:sz w:val="26"/>
          <w:szCs w:val="26"/>
        </w:rPr>
        <w:t>10</w:t>
      </w:r>
      <w:r w:rsidR="00350EB4">
        <w:rPr>
          <w:sz w:val="26"/>
          <w:szCs w:val="26"/>
        </w:rPr>
        <w:t xml:space="preserve"> </w:t>
      </w:r>
      <w:r w:rsidR="008E0164">
        <w:rPr>
          <w:sz w:val="26"/>
          <w:szCs w:val="26"/>
        </w:rPr>
        <w:t>с.</w:t>
      </w:r>
      <w:r w:rsidR="00A129B6" w:rsidRPr="005E71E9">
        <w:rPr>
          <w:sz w:val="26"/>
          <w:szCs w:val="26"/>
        </w:rPr>
        <w:t xml:space="preserve"> 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A84884">
      <w:pPr>
        <w:pStyle w:val="11"/>
        <w:jc w:val="both"/>
        <w:outlineLvl w:val="0"/>
        <w:rPr>
          <w:b w:val="0"/>
          <w:sz w:val="32"/>
          <w:szCs w:val="28"/>
          <w:lang w:val="uk-UA"/>
        </w:rPr>
      </w:pPr>
      <w:r w:rsidRPr="005E71E9">
        <w:rPr>
          <w:sz w:val="26"/>
          <w:szCs w:val="26"/>
          <w:lang w:val="uk-UA"/>
        </w:rPr>
        <w:t>Розробник</w:t>
      </w:r>
      <w:r w:rsidR="00DB4940">
        <w:rPr>
          <w:sz w:val="26"/>
          <w:szCs w:val="26"/>
          <w:lang w:val="uk-UA"/>
        </w:rPr>
        <w:t xml:space="preserve"> </w:t>
      </w:r>
      <w:r w:rsidRPr="005E71E9">
        <w:rPr>
          <w:sz w:val="26"/>
          <w:szCs w:val="26"/>
          <w:lang w:val="uk-UA"/>
        </w:rPr>
        <w:t>:</w:t>
      </w:r>
      <w:r w:rsidRPr="005E71E9">
        <w:rPr>
          <w:b w:val="0"/>
          <w:sz w:val="26"/>
          <w:szCs w:val="26"/>
          <w:lang w:val="uk-UA"/>
        </w:rPr>
        <w:t xml:space="preserve"> </w:t>
      </w:r>
      <w:proofErr w:type="spellStart"/>
      <w:r w:rsidR="003C0407" w:rsidRPr="00AC7CB3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3C0407" w:rsidRPr="00AC7CB3">
        <w:rPr>
          <w:b w:val="0"/>
          <w:sz w:val="26"/>
          <w:szCs w:val="26"/>
          <w:u w:val="single"/>
          <w:lang w:val="uk-UA"/>
        </w:rPr>
        <w:t xml:space="preserve"> А.П.</w:t>
      </w:r>
      <w:r w:rsidR="00DB4940" w:rsidRPr="00AC7CB3">
        <w:rPr>
          <w:b w:val="0"/>
          <w:sz w:val="26"/>
          <w:szCs w:val="26"/>
          <w:u w:val="single"/>
          <w:lang w:val="uk-UA"/>
        </w:rPr>
        <w:t>,</w:t>
      </w:r>
      <w:r w:rsidRPr="00AC7CB3">
        <w:rPr>
          <w:b w:val="0"/>
          <w:sz w:val="26"/>
          <w:szCs w:val="26"/>
          <w:u w:val="single"/>
          <w:lang w:val="uk-UA"/>
        </w:rPr>
        <w:t xml:space="preserve"> доцент</w:t>
      </w:r>
      <w:r w:rsidRPr="001441FB">
        <w:rPr>
          <w:b w:val="0"/>
          <w:sz w:val="28"/>
          <w:szCs w:val="24"/>
          <w:u w:val="single"/>
          <w:lang w:val="uk-UA"/>
        </w:rPr>
        <w:t xml:space="preserve"> </w:t>
      </w:r>
      <w:r w:rsidR="001441FB" w:rsidRPr="001441FB">
        <w:rPr>
          <w:b w:val="0"/>
          <w:sz w:val="28"/>
          <w:szCs w:val="24"/>
          <w:u w:val="single"/>
          <w:lang w:val="uk-UA"/>
        </w:rPr>
        <w:t>ка</w:t>
      </w:r>
      <w:r w:rsidR="001441FB">
        <w:rPr>
          <w:b w:val="0"/>
          <w:sz w:val="28"/>
          <w:szCs w:val="24"/>
          <w:u w:val="single"/>
          <w:lang w:val="uk-UA"/>
        </w:rPr>
        <w:t xml:space="preserve">федри обліку, аналізу і контролю, </w:t>
      </w:r>
      <w:proofErr w:type="spellStart"/>
      <w:r w:rsidR="001441FB">
        <w:rPr>
          <w:b w:val="0"/>
          <w:sz w:val="28"/>
          <w:szCs w:val="24"/>
          <w:u w:val="single"/>
          <w:lang w:val="uk-UA"/>
        </w:rPr>
        <w:t>к.е.н</w:t>
      </w:r>
      <w:proofErr w:type="spellEnd"/>
      <w:r w:rsidR="001441FB">
        <w:rPr>
          <w:b w:val="0"/>
          <w:sz w:val="28"/>
          <w:szCs w:val="24"/>
          <w:u w:val="single"/>
          <w:lang w:val="uk-UA"/>
        </w:rPr>
        <w:t>., доц.</w:t>
      </w:r>
      <w:r w:rsidRPr="005E71E9">
        <w:rPr>
          <w:b w:val="0"/>
          <w:sz w:val="28"/>
          <w:szCs w:val="24"/>
          <w:lang w:val="uk-UA"/>
        </w:rPr>
        <w:t xml:space="preserve">   </w:t>
      </w:r>
    </w:p>
    <w:p w:rsidR="00B41D41" w:rsidRPr="005E71E9" w:rsidRDefault="00282347" w:rsidP="003C0407">
      <w:r>
        <w:rPr>
          <w:sz w:val="20"/>
        </w:rPr>
        <w:t xml:space="preserve">                                            </w:t>
      </w:r>
      <w:bookmarkStart w:id="0" w:name="_GoBack"/>
      <w:bookmarkEnd w:id="0"/>
      <w:r w:rsidR="00B41D41" w:rsidRPr="005E71E9">
        <w:rPr>
          <w:sz w:val="20"/>
        </w:rPr>
        <w:t>(вказати авторів, їхні посади, наукові ступені та вчені звання)</w:t>
      </w: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  <w:r w:rsidRPr="005E71E9">
        <w:rPr>
          <w:sz w:val="22"/>
          <w:szCs w:val="22"/>
        </w:rPr>
        <w:t xml:space="preserve">                </w:t>
      </w: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6"/>
          <w:szCs w:val="26"/>
        </w:rPr>
      </w:pPr>
      <w:r w:rsidRPr="005E71E9">
        <w:rPr>
          <w:b/>
          <w:sz w:val="26"/>
          <w:szCs w:val="26"/>
        </w:rPr>
        <w:t xml:space="preserve">Розглянуто  та  ухвалено </w:t>
      </w:r>
      <w:r w:rsidR="00F918F8" w:rsidRPr="005E71E9">
        <w:rPr>
          <w:b/>
          <w:sz w:val="26"/>
          <w:szCs w:val="26"/>
        </w:rPr>
        <w:t xml:space="preserve"> на  засіданні  кафедри обліку, аналізу і контролю</w:t>
      </w:r>
      <w:r w:rsidRPr="005E71E9">
        <w:rPr>
          <w:b/>
          <w:sz w:val="26"/>
          <w:szCs w:val="26"/>
        </w:rPr>
        <w:t xml:space="preserve"> </w:t>
      </w:r>
    </w:p>
    <w:p w:rsidR="00B41D41" w:rsidRPr="005E71E9" w:rsidRDefault="0095414C" w:rsidP="00B41D41">
      <w:pPr>
        <w:rPr>
          <w:sz w:val="26"/>
          <w:szCs w:val="26"/>
        </w:rPr>
      </w:pPr>
      <w:r w:rsidRPr="005E71E9">
        <w:rPr>
          <w:sz w:val="26"/>
          <w:szCs w:val="26"/>
        </w:rPr>
        <w:t>Протокол №</w:t>
      </w:r>
      <w:r w:rsidR="00A93C43">
        <w:rPr>
          <w:sz w:val="26"/>
          <w:szCs w:val="26"/>
        </w:rPr>
        <w:t xml:space="preserve"> </w:t>
      </w:r>
      <w:r w:rsidR="003C0407" w:rsidRPr="005E71E9">
        <w:rPr>
          <w:sz w:val="26"/>
          <w:szCs w:val="26"/>
        </w:rPr>
        <w:t>7</w:t>
      </w:r>
      <w:r w:rsidR="00DB4940">
        <w:rPr>
          <w:sz w:val="26"/>
          <w:szCs w:val="26"/>
        </w:rPr>
        <w:t xml:space="preserve">  від «22»</w:t>
      </w:r>
      <w:r w:rsidRPr="005E71E9">
        <w:rPr>
          <w:sz w:val="26"/>
          <w:szCs w:val="26"/>
        </w:rPr>
        <w:t xml:space="preserve"> січня 2020</w:t>
      </w:r>
      <w:r w:rsidR="00B41D41" w:rsidRPr="005E71E9">
        <w:rPr>
          <w:sz w:val="26"/>
          <w:szCs w:val="26"/>
        </w:rPr>
        <w:t xml:space="preserve"> р.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  <w:r w:rsidRPr="005E71E9">
        <w:rPr>
          <w:sz w:val="26"/>
          <w:szCs w:val="26"/>
        </w:rPr>
        <w:t>Завідувач кафедри</w:t>
      </w:r>
      <w:r w:rsidR="00AC7CB3">
        <w:rPr>
          <w:sz w:val="26"/>
          <w:szCs w:val="26"/>
        </w:rPr>
        <w:t xml:space="preserve">    </w:t>
      </w:r>
      <w:r w:rsidRPr="005E71E9">
        <w:rPr>
          <w:sz w:val="26"/>
          <w:szCs w:val="26"/>
        </w:rPr>
        <w:t xml:space="preserve"> _____________         </w:t>
      </w:r>
      <w:r w:rsidRPr="00AC7CB3">
        <w:rPr>
          <w:sz w:val="26"/>
          <w:szCs w:val="26"/>
          <w:u w:val="single"/>
        </w:rPr>
        <w:t xml:space="preserve">     Романів Є.М.</w:t>
      </w:r>
    </w:p>
    <w:p w:rsidR="00B41D41" w:rsidRPr="005E71E9" w:rsidRDefault="00B41D41" w:rsidP="00B41D41">
      <w:pPr>
        <w:rPr>
          <w:sz w:val="20"/>
        </w:rPr>
      </w:pPr>
      <w:r w:rsidRPr="005E71E9">
        <w:rPr>
          <w:sz w:val="20"/>
        </w:rPr>
        <w:t xml:space="preserve">                                                      (підпис)                        </w:t>
      </w:r>
      <w:r w:rsidR="00AC7CB3">
        <w:rPr>
          <w:sz w:val="20"/>
        </w:rPr>
        <w:t xml:space="preserve">    </w:t>
      </w:r>
      <w:r w:rsidRPr="005E71E9">
        <w:rPr>
          <w:sz w:val="20"/>
        </w:rPr>
        <w:t>(прізвище, ініціали)</w:t>
      </w: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b/>
          <w:sz w:val="26"/>
          <w:szCs w:val="26"/>
        </w:rPr>
      </w:pPr>
      <w:r w:rsidRPr="005E71E9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5E71E9" w:rsidRDefault="00DB2FEC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7 від  «23</w:t>
      </w:r>
      <w:r w:rsidR="00DB4940">
        <w:rPr>
          <w:sz w:val="26"/>
          <w:szCs w:val="26"/>
        </w:rPr>
        <w:t xml:space="preserve">» </w:t>
      </w:r>
      <w:r w:rsidR="0095414C" w:rsidRPr="005E71E9">
        <w:rPr>
          <w:sz w:val="26"/>
          <w:szCs w:val="26"/>
        </w:rPr>
        <w:t xml:space="preserve"> січня 2020</w:t>
      </w:r>
      <w:r w:rsidR="00B41D41" w:rsidRPr="005E71E9">
        <w:rPr>
          <w:sz w:val="26"/>
          <w:szCs w:val="26"/>
        </w:rPr>
        <w:t xml:space="preserve"> р.</w:t>
      </w: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5861BE" w:rsidP="00B41D41">
      <w:pPr>
        <w:jc w:val="right"/>
      </w:pPr>
      <w:r w:rsidRPr="005E71E9">
        <w:t xml:space="preserve">© </w:t>
      </w:r>
      <w:proofErr w:type="spellStart"/>
      <w:r w:rsidRPr="005E71E9">
        <w:t>Шот</w:t>
      </w:r>
      <w:proofErr w:type="spellEnd"/>
      <w:r w:rsidRPr="005E71E9">
        <w:t xml:space="preserve"> А</w:t>
      </w:r>
      <w:r w:rsidR="00F918F8" w:rsidRPr="005E71E9">
        <w:t>.П.,  2020</w:t>
      </w:r>
      <w:r w:rsidR="00B41D41" w:rsidRPr="005E71E9">
        <w:t xml:space="preserve"> рік</w:t>
      </w:r>
    </w:p>
    <w:p w:rsidR="00B41D41" w:rsidRPr="005E71E9" w:rsidRDefault="00F918F8" w:rsidP="00B41D41">
      <w:pPr>
        <w:jc w:val="right"/>
      </w:pPr>
      <w:r w:rsidRPr="005E71E9">
        <w:t>© ЛНУ імені Івана Франка, 2020</w:t>
      </w:r>
      <w:r w:rsidR="00B41D41" w:rsidRPr="005E71E9">
        <w:t xml:space="preserve"> рік</w:t>
      </w:r>
    </w:p>
    <w:p w:rsidR="00B41D41" w:rsidRPr="005E71E9" w:rsidRDefault="00B41D41" w:rsidP="00B41D41">
      <w:pPr>
        <w:ind w:firstLine="567"/>
        <w:jc w:val="center"/>
        <w:rPr>
          <w:b/>
        </w:rPr>
      </w:pPr>
    </w:p>
    <w:p w:rsidR="00511E61" w:rsidRPr="005E71E9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pacing w:val="-4"/>
          <w:szCs w:val="26"/>
          <w:lang w:val="uk-UA"/>
        </w:rPr>
        <w:lastRenderedPageBreak/>
        <w:t>РОЗДІЛ 1.</w:t>
      </w:r>
      <w:r w:rsidR="00511E61" w:rsidRPr="005E71E9">
        <w:rPr>
          <w:b/>
          <w:caps/>
          <w:sz w:val="22"/>
          <w:szCs w:val="24"/>
          <w:lang w:val="uk-UA"/>
        </w:rPr>
        <w:t xml:space="preserve"> </w:t>
      </w:r>
      <w:r w:rsidR="00511E61" w:rsidRPr="005E71E9">
        <w:rPr>
          <w:b/>
          <w:caps/>
          <w:szCs w:val="24"/>
          <w:lang w:val="uk-UA"/>
        </w:rPr>
        <w:t>Пояснювальна записка</w:t>
      </w:r>
    </w:p>
    <w:p w:rsidR="00FE03B8" w:rsidRPr="005E71E9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Pr="005E71E9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За роки</w:t>
      </w:r>
      <w:r w:rsidR="00820586" w:rsidRPr="005E71E9">
        <w:rPr>
          <w:rFonts w:eastAsia="TimesNewRoman"/>
          <w:szCs w:val="32"/>
          <w:lang w:eastAsia="en-US"/>
        </w:rPr>
        <w:t xml:space="preserve"> </w:t>
      </w:r>
      <w:r w:rsidRPr="005E71E9">
        <w:rPr>
          <w:rFonts w:eastAsia="TimesNewRoman"/>
          <w:szCs w:val="32"/>
          <w:lang w:eastAsia="en-US"/>
        </w:rPr>
        <w:t>незалежності</w:t>
      </w:r>
      <w:r w:rsidR="00820586" w:rsidRPr="005E71E9">
        <w:rPr>
          <w:rFonts w:eastAsia="TimesNewRoman"/>
          <w:szCs w:val="32"/>
          <w:lang w:eastAsia="en-US"/>
        </w:rPr>
        <w:t xml:space="preserve"> </w:t>
      </w:r>
      <w:r w:rsidR="00E5339A" w:rsidRPr="005E71E9">
        <w:rPr>
          <w:rFonts w:eastAsia="TimesNewRoman"/>
          <w:szCs w:val="32"/>
          <w:lang w:eastAsia="en-US"/>
        </w:rPr>
        <w:t>України</w:t>
      </w:r>
      <w:r w:rsidRPr="005E71E9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5E71E9">
        <w:rPr>
          <w:rFonts w:eastAsia="TimesNewRoman"/>
          <w:szCs w:val="32"/>
          <w:lang w:eastAsia="en-US"/>
        </w:rPr>
        <w:t xml:space="preserve"> як </w:t>
      </w:r>
      <w:r w:rsidRPr="005E71E9">
        <w:rPr>
          <w:rFonts w:eastAsia="TimesNewRoman"/>
          <w:szCs w:val="32"/>
          <w:lang w:eastAsia="en-US"/>
        </w:rPr>
        <w:t xml:space="preserve">системи </w:t>
      </w:r>
      <w:r w:rsidR="00834A28" w:rsidRPr="005E71E9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5E71E9">
        <w:rPr>
          <w:rFonts w:eastAsia="TimesNewRoman"/>
          <w:szCs w:val="32"/>
          <w:lang w:eastAsia="en-US"/>
        </w:rPr>
        <w:t xml:space="preserve">обліку так і </w:t>
      </w:r>
      <w:r w:rsidRPr="005E71E9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5E71E9">
        <w:rPr>
          <w:rFonts w:eastAsia="TimesNewRoman"/>
          <w:szCs w:val="32"/>
          <w:lang w:eastAsia="en-US"/>
        </w:rPr>
        <w:t xml:space="preserve"> </w:t>
      </w:r>
      <w:r w:rsidRPr="005E71E9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5E71E9">
        <w:rPr>
          <w:rFonts w:eastAsia="TimesNewRoman"/>
          <w:szCs w:val="32"/>
          <w:lang w:eastAsia="en-US"/>
        </w:rPr>
        <w:t xml:space="preserve"> </w:t>
      </w:r>
      <w:r w:rsidRPr="005E71E9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5E71E9">
        <w:rPr>
          <w:rFonts w:eastAsia="TimesNewRoman"/>
          <w:szCs w:val="32"/>
          <w:lang w:eastAsia="en-US"/>
        </w:rPr>
        <w:t xml:space="preserve">з обліку та </w:t>
      </w:r>
      <w:r w:rsidR="009E48A7" w:rsidRPr="005E71E9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Pr="005E71E9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Важливим</w:t>
      </w:r>
      <w:r w:rsidR="00820586" w:rsidRPr="005E71E9">
        <w:rPr>
          <w:rFonts w:eastAsia="TimesNewRoman"/>
          <w:szCs w:val="32"/>
          <w:lang w:eastAsia="en-US"/>
        </w:rPr>
        <w:t xml:space="preserve"> завдання</w:t>
      </w:r>
      <w:r w:rsidRPr="005E71E9">
        <w:rPr>
          <w:rFonts w:eastAsia="TimesNewRoman"/>
          <w:szCs w:val="32"/>
          <w:lang w:eastAsia="en-US"/>
        </w:rPr>
        <w:t>м, н</w:t>
      </w:r>
      <w:r w:rsidR="00820586" w:rsidRPr="005E71E9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5E71E9">
        <w:rPr>
          <w:rFonts w:eastAsia="TimesNewRoman"/>
          <w:szCs w:val="32"/>
          <w:lang w:eastAsia="en-US"/>
        </w:rPr>
        <w:t>,</w:t>
      </w:r>
      <w:r w:rsidRPr="005E71E9">
        <w:rPr>
          <w:rFonts w:eastAsia="TimesNewRoman"/>
          <w:szCs w:val="32"/>
          <w:lang w:eastAsia="en-US"/>
        </w:rPr>
        <w:t xml:space="preserve"> н</w:t>
      </w:r>
      <w:r w:rsidR="00820586" w:rsidRPr="005E71E9">
        <w:rPr>
          <w:rFonts w:eastAsia="TimesNewRoman"/>
          <w:szCs w:val="32"/>
          <w:lang w:eastAsia="en-US"/>
        </w:rPr>
        <w:t xml:space="preserve">е </w:t>
      </w:r>
      <w:r w:rsidRPr="005E71E9">
        <w:rPr>
          <w:rFonts w:eastAsia="TimesNewRoman"/>
          <w:szCs w:val="32"/>
          <w:lang w:eastAsia="en-US"/>
        </w:rPr>
        <w:t>перешкоджання</w:t>
      </w:r>
      <w:r w:rsidR="00820586" w:rsidRPr="005E71E9">
        <w:rPr>
          <w:rFonts w:eastAsia="TimesNewRoman"/>
          <w:szCs w:val="32"/>
          <w:lang w:eastAsia="en-US"/>
        </w:rPr>
        <w:t xml:space="preserve"> економічному розвитку</w:t>
      </w:r>
      <w:r w:rsidRPr="005E71E9">
        <w:rPr>
          <w:rFonts w:eastAsia="TimesNewRoman"/>
          <w:szCs w:val="32"/>
          <w:lang w:eastAsia="en-US"/>
        </w:rPr>
        <w:t xml:space="preserve"> СГД</w:t>
      </w:r>
      <w:r w:rsidR="00820586" w:rsidRPr="005E71E9">
        <w:rPr>
          <w:rFonts w:eastAsia="TimesNewRoman"/>
          <w:szCs w:val="32"/>
          <w:lang w:eastAsia="en-US"/>
        </w:rPr>
        <w:t xml:space="preserve">. </w:t>
      </w:r>
      <w:r w:rsidRPr="005E71E9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5E71E9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5E71E9">
        <w:rPr>
          <w:rFonts w:eastAsia="TimesNewRoman"/>
          <w:szCs w:val="32"/>
          <w:lang w:eastAsia="en-US"/>
        </w:rPr>
        <w:t xml:space="preserve"> </w:t>
      </w:r>
      <w:r w:rsidR="00820586" w:rsidRPr="005E71E9">
        <w:rPr>
          <w:rFonts w:eastAsia="TimesNewRoman"/>
          <w:szCs w:val="32"/>
          <w:lang w:eastAsia="en-US"/>
        </w:rPr>
        <w:t>таких наукових принципах</w:t>
      </w:r>
      <w:r w:rsidR="00D36EB6" w:rsidRPr="005E71E9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5E71E9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5E71E9">
        <w:rPr>
          <w:rFonts w:eastAsia="TimesNewRoman"/>
          <w:szCs w:val="32"/>
          <w:lang w:eastAsia="en-US"/>
        </w:rPr>
        <w:t xml:space="preserve"> </w:t>
      </w:r>
      <w:r w:rsidR="00D36EB6" w:rsidRPr="005E71E9">
        <w:rPr>
          <w:rFonts w:eastAsia="TimesNewRoman"/>
          <w:szCs w:val="32"/>
          <w:lang w:eastAsia="en-US"/>
        </w:rPr>
        <w:t xml:space="preserve">обліку та </w:t>
      </w:r>
      <w:r w:rsidR="00820586" w:rsidRPr="005E71E9">
        <w:rPr>
          <w:rFonts w:eastAsia="TimesNewRoman"/>
          <w:szCs w:val="32"/>
          <w:lang w:eastAsia="en-US"/>
        </w:rPr>
        <w:t xml:space="preserve">оподаткування в </w:t>
      </w:r>
      <w:r w:rsidRPr="005E71E9">
        <w:rPr>
          <w:rFonts w:eastAsia="TimesNewRoman"/>
          <w:szCs w:val="32"/>
          <w:lang w:eastAsia="en-US"/>
        </w:rPr>
        <w:t xml:space="preserve">ринкових </w:t>
      </w:r>
      <w:r w:rsidR="00820586" w:rsidRPr="005E71E9">
        <w:rPr>
          <w:rFonts w:eastAsia="TimesNewRoman"/>
          <w:szCs w:val="32"/>
          <w:lang w:eastAsia="en-US"/>
        </w:rPr>
        <w:t>умовах господарювання, так і</w:t>
      </w:r>
      <w:r w:rsidR="00D36EB6" w:rsidRPr="005E71E9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5E71E9">
        <w:rPr>
          <w:rFonts w:eastAsia="TimesNewRoman"/>
          <w:szCs w:val="32"/>
          <w:lang w:eastAsia="en-US"/>
        </w:rPr>
        <w:t>.</w:t>
      </w:r>
      <w:r w:rsidR="00C073C8" w:rsidRPr="005E71E9">
        <w:rPr>
          <w:rFonts w:eastAsia="TimesNewRoman"/>
          <w:szCs w:val="32"/>
          <w:lang w:eastAsia="en-US"/>
        </w:rPr>
        <w:t xml:space="preserve"> </w:t>
      </w:r>
    </w:p>
    <w:p w:rsidR="00834A28" w:rsidRPr="005E71E9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5E71E9">
        <w:rPr>
          <w:rFonts w:eastAsia="TimesNewRoman"/>
          <w:szCs w:val="32"/>
          <w:lang w:eastAsia="en-US"/>
        </w:rPr>
        <w:t>вимагає</w:t>
      </w:r>
      <w:r w:rsidRPr="005E71E9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5E71E9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DA5B16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5E71E9">
        <w:rPr>
          <w:b/>
        </w:rPr>
        <w:t>Предмет навчальної дисципліни</w:t>
      </w:r>
    </w:p>
    <w:p w:rsidR="00DA5B16" w:rsidRPr="005E71E9" w:rsidRDefault="00DA5B16" w:rsidP="00DA5B16">
      <w:pPr>
        <w:ind w:firstLine="708"/>
        <w:jc w:val="both"/>
      </w:pPr>
      <w:r w:rsidRPr="005E71E9">
        <w:rPr>
          <w:b/>
          <w:bCs/>
          <w:iCs/>
        </w:rPr>
        <w:t>Предметом</w:t>
      </w:r>
      <w:r w:rsidRPr="005E71E9">
        <w:rPr>
          <w:i/>
          <w:iCs/>
        </w:rPr>
        <w:t> </w:t>
      </w:r>
      <w:r w:rsidRPr="005E71E9">
        <w:t>навчальної дисципліни є облік фінансово-господарської діяльності підприємств різних видів економічної діяльності, а також оподаткування результатів їх діяльності.</w:t>
      </w:r>
    </w:p>
    <w:p w:rsidR="00DA5B16" w:rsidRPr="005E71E9" w:rsidRDefault="00DA5B16" w:rsidP="00DA5B16">
      <w:pPr>
        <w:ind w:firstLine="708"/>
        <w:jc w:val="both"/>
      </w:pPr>
      <w:r w:rsidRPr="005E71E9">
        <w:rPr>
          <w:b/>
          <w:bCs/>
          <w:iCs/>
        </w:rPr>
        <w:t>Об'єктом</w:t>
      </w:r>
      <w:r w:rsidRPr="005E71E9">
        <w:rPr>
          <w:i/>
          <w:iCs/>
        </w:rPr>
        <w:t> </w:t>
      </w:r>
      <w:r w:rsidRPr="005E71E9">
        <w:t xml:space="preserve"> навчальної дисципліни є особливості організації, введення обліку та оподаткування підприємств торгівлі, сільського господарства, будівництва</w:t>
      </w:r>
      <w:r w:rsidR="00F918F8" w:rsidRPr="005E71E9">
        <w:t xml:space="preserve">, </w:t>
      </w:r>
      <w:r w:rsidRPr="005E71E9">
        <w:t>транспортних організаціях, страховій сфері, туристичного та готельного бізнесу.</w:t>
      </w:r>
    </w:p>
    <w:p w:rsidR="00DA5B16" w:rsidRPr="005E71E9" w:rsidRDefault="00DA5B16" w:rsidP="00DA5B16">
      <w:pPr>
        <w:ind w:firstLine="708"/>
        <w:jc w:val="both"/>
      </w:pPr>
    </w:p>
    <w:p w:rsidR="00DA5B16" w:rsidRPr="005E71E9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5E71E9">
        <w:rPr>
          <w:b/>
        </w:rPr>
        <w:t>Мета навчальної дисципліни</w:t>
      </w:r>
    </w:p>
    <w:p w:rsidR="00DA5B16" w:rsidRPr="005E71E9" w:rsidRDefault="00DA5B16" w:rsidP="00DA5B16">
      <w:pPr>
        <w:autoSpaceDE w:val="0"/>
        <w:autoSpaceDN w:val="0"/>
        <w:adjustRightInd w:val="0"/>
        <w:ind w:firstLine="708"/>
        <w:jc w:val="both"/>
      </w:pPr>
      <w:r w:rsidRPr="005E71E9">
        <w:rPr>
          <w:b/>
          <w:bCs/>
        </w:rPr>
        <w:t>Метою</w:t>
      </w:r>
      <w:r w:rsidRPr="005E71E9">
        <w:t xml:space="preserve">  навчальної дисципліни «Облік і оподаткування за видами економічної діяльності» є  формування </w:t>
      </w:r>
      <w:r w:rsidRPr="005E71E9">
        <w:rPr>
          <w:rFonts w:eastAsia="TimesNewRoman"/>
          <w:lang w:eastAsia="en-US"/>
        </w:rPr>
        <w:t xml:space="preserve">системи базових знань у сфері </w:t>
      </w:r>
      <w:r w:rsidRPr="005E71E9">
        <w:t>обліку</w:t>
      </w:r>
      <w:r w:rsidRPr="005E71E9">
        <w:rPr>
          <w:rFonts w:eastAsia="TimesNewRoman"/>
          <w:lang w:eastAsia="en-US"/>
        </w:rPr>
        <w:t xml:space="preserve"> та оподаткуванні суб’єктів господарської діяльності, які відносяться до різних видів економічної діяльності.</w:t>
      </w:r>
      <w:r w:rsidRPr="005E71E9">
        <w:t xml:space="preserve"> </w:t>
      </w:r>
    </w:p>
    <w:p w:rsidR="00DA5B16" w:rsidRPr="005E71E9" w:rsidRDefault="00DA5B16" w:rsidP="00DA5B16">
      <w:pPr>
        <w:autoSpaceDE w:val="0"/>
        <w:autoSpaceDN w:val="0"/>
        <w:adjustRightInd w:val="0"/>
        <w:ind w:firstLine="708"/>
        <w:jc w:val="both"/>
      </w:pPr>
    </w:p>
    <w:p w:rsidR="00DA5B16" w:rsidRPr="005E71E9" w:rsidRDefault="00DA5B16" w:rsidP="00DA5B16">
      <w:pPr>
        <w:jc w:val="center"/>
        <w:rPr>
          <w:b/>
        </w:rPr>
      </w:pPr>
      <w:r w:rsidRPr="005E71E9">
        <w:rPr>
          <w:b/>
        </w:rPr>
        <w:t>Основні</w:t>
      </w:r>
      <w:r w:rsidRPr="005E71E9">
        <w:t xml:space="preserve"> з</w:t>
      </w:r>
      <w:r w:rsidRPr="005E71E9">
        <w:rPr>
          <w:b/>
        </w:rPr>
        <w:t>авдання</w:t>
      </w:r>
    </w:p>
    <w:p w:rsidR="00DA5B16" w:rsidRPr="005E71E9" w:rsidRDefault="00DA5B16" w:rsidP="00DA5B16">
      <w:pPr>
        <w:ind w:firstLine="708"/>
        <w:jc w:val="both"/>
        <w:rPr>
          <w:b/>
          <w:bCs/>
        </w:rPr>
      </w:pPr>
      <w:r w:rsidRPr="005E71E9">
        <w:t>Для досягнення мети поставлені такі основні </w:t>
      </w:r>
      <w:r w:rsidRPr="005E71E9">
        <w:rPr>
          <w:b/>
          <w:bCs/>
        </w:rPr>
        <w:t>завдання:</w:t>
      </w:r>
    </w:p>
    <w:p w:rsidR="00DA5B16" w:rsidRPr="005E71E9" w:rsidRDefault="00DA5B16" w:rsidP="00DA5B16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DA5B16" w:rsidRPr="005E71E9" w:rsidRDefault="00DA5B16" w:rsidP="00DA5B16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DA5B16" w:rsidRPr="005E71E9" w:rsidRDefault="00DA5B16" w:rsidP="00DA5B16">
      <w:pPr>
        <w:pStyle w:val="af4"/>
        <w:numPr>
          <w:ilvl w:val="0"/>
          <w:numId w:val="28"/>
        </w:numPr>
        <w:jc w:val="both"/>
      </w:pPr>
      <w:r w:rsidRPr="005E71E9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DA5B16" w:rsidRPr="005E71E9" w:rsidRDefault="00DA5B16" w:rsidP="00DA5B16">
      <w:pPr>
        <w:pStyle w:val="af4"/>
        <w:numPr>
          <w:ilvl w:val="0"/>
          <w:numId w:val="28"/>
        </w:numPr>
        <w:jc w:val="both"/>
      </w:pPr>
      <w:r w:rsidRPr="005E71E9">
        <w:t>оволодіння навичками самостійного відображення в обліку операцій на підприємствах торгівлі, сільськ</w:t>
      </w:r>
      <w:r w:rsidR="00F918F8" w:rsidRPr="005E71E9">
        <w:t>ого господарства, будівництва,</w:t>
      </w:r>
      <w:r w:rsidRPr="005E71E9">
        <w:t xml:space="preserve"> в транспортних організаціях та ін.</w:t>
      </w:r>
    </w:p>
    <w:p w:rsidR="00DA5B16" w:rsidRPr="005E71E9" w:rsidRDefault="00DA5B16" w:rsidP="00565F11">
      <w:pPr>
        <w:pStyle w:val="a7"/>
        <w:spacing w:after="0"/>
        <w:ind w:firstLine="709"/>
        <w:jc w:val="center"/>
        <w:rPr>
          <w:b/>
        </w:rPr>
      </w:pP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  <w:r w:rsidRPr="002B7030">
        <w:rPr>
          <w:b/>
          <w:szCs w:val="28"/>
        </w:rPr>
        <w:t xml:space="preserve">Місце навчальної дисципліни в структурно-логічній схемі </w:t>
      </w: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</w:p>
    <w:p w:rsidR="002B7030" w:rsidRPr="002B7030" w:rsidRDefault="002B7030" w:rsidP="002B7030">
      <w:pPr>
        <w:ind w:firstLine="708"/>
        <w:jc w:val="both"/>
        <w:rPr>
          <w:szCs w:val="28"/>
        </w:rPr>
      </w:pPr>
      <w:r w:rsidRPr="002B7030">
        <w:rPr>
          <w:szCs w:val="28"/>
        </w:rPr>
        <w:t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Вона формує базу знань та взаємопов’язана з такими дисциплінами, як : 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2B7030" w:rsidRPr="002B7030" w:rsidRDefault="002B7030" w:rsidP="002B7030">
      <w:pPr>
        <w:rPr>
          <w:szCs w:val="28"/>
        </w:rPr>
      </w:pP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  <w:r w:rsidRPr="002B7030">
        <w:rPr>
          <w:b/>
          <w:szCs w:val="28"/>
        </w:rPr>
        <w:t>Вимоги до компетентностей, знань і умінь:</w:t>
      </w:r>
    </w:p>
    <w:p w:rsidR="002B7030" w:rsidRPr="002B7030" w:rsidRDefault="002B7030" w:rsidP="002B7030">
      <w:pPr>
        <w:spacing w:line="240" w:lineRule="atLeast"/>
        <w:ind w:firstLine="720"/>
        <w:jc w:val="both"/>
      </w:pPr>
      <w:r w:rsidRPr="002B7030">
        <w:t>В результаті вивчення навчальної дисципліни у студента мають бути сформовані такі компетентності :</w:t>
      </w:r>
    </w:p>
    <w:p w:rsidR="002B7030" w:rsidRPr="002B7030" w:rsidRDefault="002B7030" w:rsidP="002B7030">
      <w:pPr>
        <w:spacing w:line="240" w:lineRule="atLeast"/>
        <w:ind w:firstLine="720"/>
        <w:jc w:val="both"/>
        <w:rPr>
          <w:b/>
        </w:rPr>
      </w:pPr>
      <w:r w:rsidRPr="002B7030">
        <w:rPr>
          <w:b/>
        </w:rPr>
        <w:t>загальні: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до абстрактного мислення, аналізу та синтезу;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застосовувати знання у практичних ситуаціях;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lastRenderedPageBreak/>
        <w:t>здатність планувати та управляти часом;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вчитися та оволодівати сучасними знаннями;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працювати в команді;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працювати автономно;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спілкуватися з представниками інших професійних груп різного рівня;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проводити дослідження на відповідному рівні.</w:t>
      </w:r>
    </w:p>
    <w:p w:rsidR="002B7030" w:rsidRPr="002B7030" w:rsidRDefault="002B7030" w:rsidP="002B7030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2B7030">
        <w:rPr>
          <w:rFonts w:eastAsiaTheme="minorHAnsi"/>
          <w:b/>
          <w:color w:val="000000"/>
          <w:lang w:eastAsia="en-US"/>
        </w:rPr>
        <w:t>спеціальні: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 xml:space="preserve">здатність досліджувати тенденції розвитку економіки за допомогою інструментарію </w:t>
      </w:r>
      <w:proofErr w:type="spellStart"/>
      <w:r w:rsidRPr="002B7030">
        <w:rPr>
          <w:szCs w:val="28"/>
        </w:rPr>
        <w:t>макро</w:t>
      </w:r>
      <w:proofErr w:type="spellEnd"/>
      <w:r w:rsidRPr="002B7030">
        <w:rPr>
          <w:szCs w:val="28"/>
        </w:rPr>
        <w:t>- та мікроекономічного аналізу, оцінювати сучасні економічні явища;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до діагностики  стану фінансових систем;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застосовувати законодавство у сфері монетарного, фіскального регулювання фінансового ринку;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здійснювати ефективні комунікації;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підтримувати належний рівень знань та постійно підвищувати свою професійну підготовку та ін.</w:t>
      </w:r>
    </w:p>
    <w:p w:rsidR="002B7030" w:rsidRPr="002B7030" w:rsidRDefault="002B7030" w:rsidP="002B7030">
      <w:pPr>
        <w:jc w:val="both"/>
        <w:rPr>
          <w:szCs w:val="28"/>
        </w:rPr>
      </w:pPr>
    </w:p>
    <w:p w:rsidR="002B7030" w:rsidRPr="002B7030" w:rsidRDefault="002B7030" w:rsidP="002B7030">
      <w:pPr>
        <w:ind w:firstLine="709"/>
        <w:jc w:val="both"/>
        <w:rPr>
          <w:szCs w:val="28"/>
        </w:rPr>
      </w:pPr>
      <w:r w:rsidRPr="002B7030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2B7030" w:rsidRPr="002B7030" w:rsidRDefault="002B7030" w:rsidP="002B7030">
      <w:pPr>
        <w:ind w:firstLine="708"/>
        <w:jc w:val="both"/>
        <w:rPr>
          <w:b/>
          <w:bCs/>
          <w:i/>
          <w:iCs/>
          <w:szCs w:val="28"/>
        </w:rPr>
      </w:pPr>
    </w:p>
    <w:p w:rsidR="002B7030" w:rsidRPr="002B7030" w:rsidRDefault="002B7030" w:rsidP="002B7030">
      <w:pPr>
        <w:ind w:firstLine="708"/>
        <w:jc w:val="both"/>
        <w:rPr>
          <w:b/>
          <w:bCs/>
          <w:i/>
          <w:iCs/>
          <w:szCs w:val="28"/>
        </w:rPr>
      </w:pPr>
      <w:r w:rsidRPr="002B7030">
        <w:rPr>
          <w:b/>
          <w:bCs/>
          <w:i/>
          <w:iCs/>
          <w:szCs w:val="28"/>
        </w:rPr>
        <w:t>знати: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особливості оподаткування СПД за видами діяльності та системами оподаткування;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2B7030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2B7030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2B7030" w:rsidRPr="002B7030" w:rsidRDefault="002B7030" w:rsidP="002B7030">
      <w:pPr>
        <w:rPr>
          <w:b/>
          <w:bCs/>
          <w:i/>
          <w:iCs/>
          <w:szCs w:val="28"/>
        </w:rPr>
      </w:pPr>
      <w:r w:rsidRPr="002B7030">
        <w:rPr>
          <w:b/>
          <w:bCs/>
          <w:i/>
          <w:iCs/>
          <w:color w:val="FF0000"/>
          <w:szCs w:val="28"/>
        </w:rPr>
        <w:t xml:space="preserve">          </w:t>
      </w:r>
      <w:r w:rsidRPr="002B7030">
        <w:rPr>
          <w:b/>
          <w:bCs/>
          <w:i/>
          <w:iCs/>
          <w:szCs w:val="28"/>
        </w:rPr>
        <w:t>вміти: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2B7030" w:rsidRDefault="002B7030" w:rsidP="002B7030">
      <w:pPr>
        <w:ind w:firstLine="709"/>
        <w:jc w:val="center"/>
        <w:rPr>
          <w:b/>
          <w:highlight w:val="yellow"/>
        </w:rPr>
      </w:pPr>
    </w:p>
    <w:p w:rsidR="00F46B44" w:rsidRDefault="00F46B44" w:rsidP="00363313">
      <w:pPr>
        <w:ind w:firstLine="708"/>
        <w:jc w:val="both"/>
        <w:rPr>
          <w:b/>
          <w:bCs/>
          <w:i/>
          <w:iCs/>
          <w:szCs w:val="28"/>
        </w:rPr>
      </w:pPr>
    </w:p>
    <w:p w:rsidR="00511E61" w:rsidRPr="005E71E9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5E71E9">
        <w:rPr>
          <w:szCs w:val="24"/>
          <w:lang w:val="uk-UA"/>
        </w:rPr>
        <w:lastRenderedPageBreak/>
        <w:t>Опа</w:t>
      </w:r>
      <w:r w:rsidR="00DB4940">
        <w:rPr>
          <w:szCs w:val="24"/>
          <w:lang w:val="uk-UA"/>
        </w:rPr>
        <w:t>нування навчальною дисципліною «</w:t>
      </w:r>
      <w:r w:rsidR="00DF0C56" w:rsidRPr="005E71E9">
        <w:rPr>
          <w:lang w:val="uk-UA"/>
        </w:rPr>
        <w:t>Облік і оподаткування за видами економічної діяльності</w:t>
      </w:r>
      <w:r w:rsidR="00DB4940">
        <w:rPr>
          <w:szCs w:val="24"/>
          <w:lang w:val="uk-UA"/>
        </w:rPr>
        <w:t>»</w:t>
      </w:r>
      <w:r w:rsidRPr="005E71E9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5E71E9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684"/>
      </w:tblGrid>
      <w:tr w:rsidR="005E71E9" w:rsidRPr="005E71E9" w:rsidTr="007B5C43">
        <w:tc>
          <w:tcPr>
            <w:tcW w:w="3960" w:type="dxa"/>
            <w:vAlign w:val="center"/>
          </w:tcPr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Назва рівня</w:t>
            </w:r>
          </w:p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5E71E9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5E71E9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 xml:space="preserve">Здійснювати евристичний пошук </w:t>
            </w:r>
            <w:r w:rsidRPr="005E71E9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511E61" w:rsidRPr="005E71E9" w:rsidRDefault="00511E61" w:rsidP="00565F11">
      <w:pPr>
        <w:pStyle w:val="a7"/>
        <w:spacing w:after="0"/>
        <w:ind w:firstLine="709"/>
      </w:pPr>
      <w:r w:rsidRPr="005E71E9">
        <w:t xml:space="preserve">Навчальна програма складена на </w:t>
      </w:r>
      <w:r w:rsidR="00E4755C" w:rsidRPr="005E71E9">
        <w:rPr>
          <w:b/>
        </w:rPr>
        <w:t>3 кредити</w:t>
      </w:r>
      <w:r w:rsidRPr="005E71E9">
        <w:t>.</w:t>
      </w:r>
    </w:p>
    <w:p w:rsidR="00511E61" w:rsidRPr="005E71E9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DB4940">
        <w:rPr>
          <w:szCs w:val="24"/>
          <w:lang w:val="uk-UA"/>
        </w:rPr>
        <w:t>Форма</w:t>
      </w:r>
      <w:r w:rsidR="00511E61" w:rsidRPr="00DB4940">
        <w:rPr>
          <w:szCs w:val="24"/>
          <w:lang w:val="uk-UA"/>
        </w:rPr>
        <w:t xml:space="preserve"> контролю</w:t>
      </w:r>
      <w:r w:rsidR="00511E61" w:rsidRPr="005E71E9">
        <w:rPr>
          <w:b/>
          <w:szCs w:val="24"/>
          <w:lang w:val="uk-UA"/>
        </w:rPr>
        <w:t xml:space="preserve"> – </w:t>
      </w:r>
      <w:r w:rsidR="00F918F8" w:rsidRPr="00DB4940">
        <w:rPr>
          <w:b/>
          <w:szCs w:val="24"/>
          <w:lang w:val="uk-UA"/>
        </w:rPr>
        <w:t>залік</w:t>
      </w:r>
      <w:r w:rsidR="00511E61" w:rsidRPr="00DB4940">
        <w:rPr>
          <w:b/>
          <w:szCs w:val="24"/>
          <w:lang w:val="uk-UA"/>
        </w:rPr>
        <w:t>.</w:t>
      </w:r>
    </w:p>
    <w:p w:rsidR="004045A6" w:rsidRDefault="004045A6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713A5" w:rsidRPr="005E71E9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zCs w:val="26"/>
          <w:lang w:val="uk-UA"/>
        </w:rPr>
        <w:t>РОЗДІЛ 2</w:t>
      </w:r>
      <w:r w:rsidR="005713A5" w:rsidRPr="005E71E9">
        <w:rPr>
          <w:b/>
          <w:szCs w:val="26"/>
          <w:lang w:val="uk-UA"/>
        </w:rPr>
        <w:t>.</w:t>
      </w:r>
      <w:r w:rsidR="005713A5" w:rsidRPr="005E71E9">
        <w:rPr>
          <w:b/>
          <w:szCs w:val="28"/>
          <w:lang w:val="uk-UA"/>
        </w:rPr>
        <w:t xml:space="preserve">  </w:t>
      </w:r>
      <w:r w:rsidR="00511E61" w:rsidRPr="005E71E9">
        <w:rPr>
          <w:b/>
          <w:caps/>
          <w:sz w:val="22"/>
          <w:szCs w:val="24"/>
          <w:lang w:val="uk-UA"/>
        </w:rPr>
        <w:t xml:space="preserve"> </w:t>
      </w:r>
      <w:r w:rsidR="00511E61" w:rsidRPr="005E71E9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Pr="005E71E9" w:rsidRDefault="00C87CE6" w:rsidP="00117A49">
      <w:pPr>
        <w:jc w:val="center"/>
        <w:rPr>
          <w:b/>
        </w:rPr>
      </w:pPr>
      <w:r w:rsidRPr="005E71E9">
        <w:rPr>
          <w:b/>
        </w:rPr>
        <w:t>«</w:t>
      </w:r>
      <w:r w:rsidR="00117A49" w:rsidRPr="005E71E9">
        <w:rPr>
          <w:b/>
        </w:rPr>
        <w:t>ОБЛІК І ОПОДАТКУВАННЯ З</w:t>
      </w:r>
      <w:r w:rsidRPr="005E71E9">
        <w:rPr>
          <w:b/>
        </w:rPr>
        <w:t>А ВИДАМИ ЕКОНОМІЧНОЇ ДІЯЛЬНОСТІ»</w:t>
      </w:r>
    </w:p>
    <w:p w:rsidR="00C87CE6" w:rsidRPr="005E71E9" w:rsidRDefault="00C87CE6" w:rsidP="00117A49">
      <w:pPr>
        <w:jc w:val="center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938"/>
      </w:tblGrid>
      <w:tr w:rsidR="005E71E9" w:rsidRPr="005E71E9" w:rsidTr="0031310D">
        <w:tc>
          <w:tcPr>
            <w:tcW w:w="1588" w:type="dxa"/>
          </w:tcPr>
          <w:p w:rsidR="00511E61" w:rsidRPr="005E71E9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Номер теми</w:t>
            </w:r>
          </w:p>
        </w:tc>
        <w:tc>
          <w:tcPr>
            <w:tcW w:w="7938" w:type="dxa"/>
          </w:tcPr>
          <w:p w:rsidR="00511E61" w:rsidRPr="005E71E9" w:rsidRDefault="00511E61" w:rsidP="00565F11">
            <w:pPr>
              <w:ind w:hanging="108"/>
              <w:jc w:val="center"/>
              <w:rPr>
                <w:b/>
              </w:rPr>
            </w:pPr>
            <w:r w:rsidRPr="005E71E9">
              <w:rPr>
                <w:b/>
              </w:rPr>
              <w:t>Назва теми</w:t>
            </w:r>
          </w:p>
        </w:tc>
      </w:tr>
      <w:tr w:rsidR="005E71E9" w:rsidRPr="005E71E9" w:rsidTr="0031310D">
        <w:tc>
          <w:tcPr>
            <w:tcW w:w="1588" w:type="dxa"/>
          </w:tcPr>
          <w:p w:rsidR="00FD27CA" w:rsidRPr="005E71E9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FD27CA" w:rsidRPr="005E71E9" w:rsidRDefault="00E5339A" w:rsidP="00E5339A">
            <w:pPr>
              <w:ind w:firstLine="34"/>
            </w:pPr>
            <w:r w:rsidRPr="005E71E9">
              <w:t>Орган</w:t>
            </w:r>
            <w:r w:rsidR="00DB4940">
              <w:t>ізація обліку і оподаткування СГ</w:t>
            </w:r>
            <w:r w:rsidRPr="005E71E9">
              <w:t>Д за видами економічної діяльності</w:t>
            </w:r>
          </w:p>
        </w:tc>
      </w:tr>
      <w:tr w:rsidR="005E71E9" w:rsidRPr="005E71E9" w:rsidTr="0031310D">
        <w:tc>
          <w:tcPr>
            <w:tcW w:w="1588" w:type="dxa"/>
          </w:tcPr>
          <w:p w:rsidR="00511E61" w:rsidRPr="005E71E9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11E61" w:rsidRPr="005E71E9" w:rsidRDefault="004216A9" w:rsidP="00BD151C">
            <w:r w:rsidRPr="005E71E9">
              <w:t>Особливості обліку та оподаткування виробників сільськогосподарської продукції</w:t>
            </w:r>
          </w:p>
        </w:tc>
      </w:tr>
      <w:tr w:rsidR="005E71E9" w:rsidRPr="005E71E9" w:rsidTr="0031310D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3</w:t>
            </w:r>
          </w:p>
        </w:tc>
        <w:tc>
          <w:tcPr>
            <w:tcW w:w="7938" w:type="dxa"/>
          </w:tcPr>
          <w:p w:rsidR="00511E61" w:rsidRPr="005E71E9" w:rsidRDefault="004216A9" w:rsidP="00BD151C">
            <w:r w:rsidRPr="005E71E9">
              <w:t>Облік та оподаткування діяльності підприємств будівельної галузі</w:t>
            </w:r>
          </w:p>
        </w:tc>
      </w:tr>
      <w:tr w:rsidR="005E71E9" w:rsidRPr="005E71E9" w:rsidTr="0031310D">
        <w:trPr>
          <w:trHeight w:val="243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4</w:t>
            </w:r>
          </w:p>
        </w:tc>
        <w:tc>
          <w:tcPr>
            <w:tcW w:w="7938" w:type="dxa"/>
          </w:tcPr>
          <w:p w:rsidR="00511E61" w:rsidRPr="005E71E9" w:rsidRDefault="004216A9" w:rsidP="0050282D">
            <w:r w:rsidRPr="005E71E9">
              <w:rPr>
                <w:iCs/>
              </w:rPr>
              <w:t xml:space="preserve">Особливості бухгалтерського обліку та оподаткування </w:t>
            </w:r>
            <w:r w:rsidR="0050282D" w:rsidRPr="005E71E9">
              <w:rPr>
                <w:iCs/>
              </w:rPr>
              <w:t>торгівельної діяльності</w:t>
            </w:r>
            <w:r w:rsidRPr="005E71E9">
              <w:rPr>
                <w:iCs/>
              </w:rPr>
              <w:t xml:space="preserve"> </w:t>
            </w:r>
          </w:p>
        </w:tc>
      </w:tr>
      <w:tr w:rsidR="005E71E9" w:rsidRPr="005E71E9" w:rsidTr="0031310D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5</w:t>
            </w:r>
          </w:p>
        </w:tc>
        <w:tc>
          <w:tcPr>
            <w:tcW w:w="7938" w:type="dxa"/>
          </w:tcPr>
          <w:p w:rsidR="00511E61" w:rsidRPr="005E71E9" w:rsidRDefault="004216A9" w:rsidP="00B45CC8">
            <w:r w:rsidRPr="005E71E9">
              <w:t xml:space="preserve">Особливості обліку </w:t>
            </w:r>
            <w:r w:rsidR="0090151F" w:rsidRPr="005E71E9">
              <w:t>та оподаткування транспортн</w:t>
            </w:r>
            <w:r w:rsidR="00B45CC8" w:rsidRPr="005E71E9">
              <w:t>о-експедиторської діял</w:t>
            </w:r>
            <w:r w:rsidR="00363313" w:rsidRPr="005E71E9">
              <w:t>ь</w:t>
            </w:r>
            <w:r w:rsidR="00B45CC8" w:rsidRPr="005E71E9">
              <w:t>ності</w:t>
            </w:r>
          </w:p>
        </w:tc>
      </w:tr>
      <w:tr w:rsidR="005E71E9" w:rsidRPr="005E71E9" w:rsidTr="0031310D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6</w:t>
            </w:r>
          </w:p>
        </w:tc>
        <w:tc>
          <w:tcPr>
            <w:tcW w:w="7938" w:type="dxa"/>
          </w:tcPr>
          <w:p w:rsidR="00511E61" w:rsidRPr="005E71E9" w:rsidRDefault="004216A9" w:rsidP="00BD151C">
            <w:r w:rsidRPr="005E71E9">
              <w:t>Особливості обліку та оподаткування туристичної діяльності і готельного бізнесу</w:t>
            </w:r>
          </w:p>
        </w:tc>
      </w:tr>
      <w:tr w:rsidR="00203A64" w:rsidRPr="005E71E9" w:rsidTr="0031310D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7</w:t>
            </w:r>
          </w:p>
        </w:tc>
        <w:tc>
          <w:tcPr>
            <w:tcW w:w="7938" w:type="dxa"/>
          </w:tcPr>
          <w:p w:rsidR="00511E61" w:rsidRPr="005E71E9" w:rsidRDefault="004216A9" w:rsidP="00C72E51">
            <w:r w:rsidRPr="005E71E9">
              <w:t>Облік та оподаткування діяльності страхових організацій</w:t>
            </w:r>
          </w:p>
        </w:tc>
      </w:tr>
    </w:tbl>
    <w:p w:rsidR="001565D8" w:rsidRDefault="001565D8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11E61" w:rsidRPr="005E71E9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zCs w:val="26"/>
          <w:lang w:val="uk-UA"/>
        </w:rPr>
        <w:t>РОЗДІЛ 3</w:t>
      </w:r>
      <w:r w:rsidR="005713A5" w:rsidRPr="005E71E9">
        <w:rPr>
          <w:b/>
          <w:sz w:val="26"/>
          <w:szCs w:val="26"/>
          <w:lang w:val="uk-UA"/>
        </w:rPr>
        <w:t>.</w:t>
      </w:r>
      <w:r w:rsidR="005713A5" w:rsidRPr="005E71E9">
        <w:rPr>
          <w:b/>
          <w:sz w:val="28"/>
          <w:szCs w:val="28"/>
          <w:lang w:val="uk-UA"/>
        </w:rPr>
        <w:t xml:space="preserve">  </w:t>
      </w:r>
      <w:r w:rsidR="00511E61" w:rsidRPr="005E71E9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5E71E9" w:rsidRDefault="0050282D" w:rsidP="00117A49">
      <w:pPr>
        <w:jc w:val="center"/>
        <w:rPr>
          <w:b/>
        </w:rPr>
      </w:pPr>
      <w:r w:rsidRPr="005E71E9">
        <w:rPr>
          <w:b/>
        </w:rPr>
        <w:t>«</w:t>
      </w:r>
      <w:r w:rsidR="00117A49" w:rsidRPr="005E71E9">
        <w:rPr>
          <w:b/>
        </w:rPr>
        <w:t>ОБЛІК І ОПОДАТКУВАННЯ З</w:t>
      </w:r>
      <w:r w:rsidRPr="005E71E9">
        <w:rPr>
          <w:b/>
        </w:rPr>
        <w:t>А ВИДАМИ ЕКОНОМІЧНОЇ ДІЯЛЬНОСТІ»</w:t>
      </w:r>
    </w:p>
    <w:p w:rsidR="00117A49" w:rsidRPr="005E71E9" w:rsidRDefault="00117A49" w:rsidP="00565F11">
      <w:pPr>
        <w:jc w:val="center"/>
        <w:rPr>
          <w:b/>
        </w:rPr>
      </w:pPr>
    </w:p>
    <w:p w:rsidR="00E61608" w:rsidRPr="005E71E9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5E71E9">
        <w:rPr>
          <w:b/>
        </w:rPr>
        <w:t xml:space="preserve">Тема 1. </w:t>
      </w:r>
      <w:r w:rsidR="00E5339A" w:rsidRPr="005E71E9">
        <w:rPr>
          <w:b/>
        </w:rPr>
        <w:t>Орган</w:t>
      </w:r>
      <w:r w:rsidR="00DB4940">
        <w:rPr>
          <w:b/>
        </w:rPr>
        <w:t>ізація обліку і оподаткування СГ</w:t>
      </w:r>
      <w:r w:rsidR="00E5339A" w:rsidRPr="005E71E9">
        <w:rPr>
          <w:b/>
        </w:rPr>
        <w:t xml:space="preserve">Д за видами економічної </w:t>
      </w:r>
    </w:p>
    <w:p w:rsidR="00FD27CA" w:rsidRPr="005E71E9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5E71E9">
        <w:rPr>
          <w:b/>
        </w:rPr>
        <w:t xml:space="preserve">діяльності </w:t>
      </w:r>
    </w:p>
    <w:p w:rsidR="0093342F" w:rsidRPr="005E71E9" w:rsidRDefault="0093342F" w:rsidP="00117A49">
      <w:pPr>
        <w:jc w:val="center"/>
        <w:rPr>
          <w:b/>
        </w:rPr>
      </w:pPr>
    </w:p>
    <w:p w:rsidR="00222809" w:rsidRPr="005E71E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Поняття суб’єкта господарювання</w:t>
      </w:r>
      <w:r w:rsidR="00DB4940">
        <w:rPr>
          <w:rFonts w:eastAsia="TimesNewRoman"/>
          <w:szCs w:val="32"/>
          <w:lang w:eastAsia="en-US"/>
        </w:rPr>
        <w:t xml:space="preserve"> його права та обов’язки. </w:t>
      </w:r>
      <w:r w:rsidR="00222809" w:rsidRPr="005E71E9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  <w:r w:rsidR="00DB4940">
        <w:rPr>
          <w:rFonts w:eastAsia="TimesNewRoman"/>
          <w:szCs w:val="32"/>
          <w:lang w:eastAsia="en-US"/>
        </w:rPr>
        <w:t xml:space="preserve"> </w:t>
      </w:r>
      <w:r w:rsidR="006E6C69" w:rsidRPr="005E71E9">
        <w:rPr>
          <w:rFonts w:eastAsia="TimesNewRoman"/>
          <w:szCs w:val="32"/>
          <w:lang w:eastAsia="en-US"/>
        </w:rPr>
        <w:t>Класифікація видів</w:t>
      </w:r>
      <w:r w:rsidR="00E5339A" w:rsidRPr="005E71E9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 w:rsidRPr="005E71E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5E71E9">
        <w:rPr>
          <w:rFonts w:eastAsia="TimesNewRoman"/>
          <w:szCs w:val="32"/>
          <w:lang w:eastAsia="en-US"/>
        </w:rPr>
        <w:t>.</w:t>
      </w:r>
      <w:r w:rsidR="00E5339A" w:rsidRPr="005E71E9">
        <w:rPr>
          <w:rFonts w:eastAsia="TimesNewRoman"/>
          <w:szCs w:val="32"/>
          <w:lang w:eastAsia="en-US"/>
        </w:rPr>
        <w:t xml:space="preserve"> </w:t>
      </w:r>
    </w:p>
    <w:p w:rsidR="0093342F" w:rsidRPr="005E71E9" w:rsidRDefault="00DB4940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>
        <w:rPr>
          <w:rFonts w:eastAsia="TimesNewRoman"/>
          <w:szCs w:val="32"/>
          <w:lang w:eastAsia="en-US"/>
        </w:rPr>
        <w:t xml:space="preserve">Види систем оподаткування та </w:t>
      </w:r>
      <w:r w:rsidR="00E975C8" w:rsidRPr="005E71E9">
        <w:rPr>
          <w:rFonts w:eastAsia="TimesNewRoman"/>
          <w:szCs w:val="32"/>
          <w:lang w:eastAsia="en-US"/>
        </w:rPr>
        <w:t xml:space="preserve">форми обліку </w:t>
      </w:r>
      <w:r w:rsidR="0093342F" w:rsidRPr="005E71E9">
        <w:rPr>
          <w:rFonts w:eastAsia="TimesNewRoman"/>
          <w:szCs w:val="32"/>
          <w:lang w:eastAsia="en-US"/>
        </w:rPr>
        <w:t xml:space="preserve">суб’єкта господарської діяльності. </w:t>
      </w:r>
      <w:r w:rsidR="00222809" w:rsidRPr="005E71E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5E71E9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5E71E9" w:rsidRDefault="00FD27CA" w:rsidP="00117A49">
      <w:pPr>
        <w:jc w:val="center"/>
        <w:rPr>
          <w:b/>
        </w:rPr>
      </w:pPr>
    </w:p>
    <w:p w:rsidR="00511E61" w:rsidRPr="005E71E9" w:rsidRDefault="00FD27CA" w:rsidP="00117A49">
      <w:pPr>
        <w:jc w:val="center"/>
        <w:rPr>
          <w:b/>
        </w:rPr>
      </w:pPr>
      <w:r w:rsidRPr="005E71E9">
        <w:rPr>
          <w:b/>
        </w:rPr>
        <w:t xml:space="preserve">Тема 2. </w:t>
      </w:r>
      <w:r w:rsidR="00D7516B" w:rsidRPr="005E71E9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5E71E9" w:rsidRDefault="00CF2AC0" w:rsidP="00117A49">
      <w:pPr>
        <w:jc w:val="center"/>
        <w:rPr>
          <w:b/>
        </w:rPr>
      </w:pPr>
    </w:p>
    <w:p w:rsidR="00646FA8" w:rsidRPr="005E71E9" w:rsidRDefault="00646FA8" w:rsidP="00C6093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5E71E9">
        <w:rPr>
          <w:rFonts w:eastAsia="TimesNewRoman"/>
          <w:szCs w:val="32"/>
          <w:lang w:eastAsia="en-US"/>
        </w:rPr>
        <w:t>Податкова політика в аграрному секторі економіки України. Класифікація видів діяльності сільгоспвиробників. Спеціальний режим оподаткування виробників сільськогосподарської продукції.</w:t>
      </w:r>
      <w:r w:rsidR="00C60932" w:rsidRPr="005E71E9">
        <w:rPr>
          <w:rFonts w:eastAsia="TimesNewRoman"/>
          <w:szCs w:val="32"/>
          <w:lang w:eastAsia="en-US"/>
        </w:rPr>
        <w:t xml:space="preserve"> </w:t>
      </w:r>
    </w:p>
    <w:p w:rsidR="00CF2AC0" w:rsidRPr="005E71E9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5E71E9">
        <w:rPr>
          <w:rFonts w:eastAsiaTheme="minorHAnsi"/>
          <w:szCs w:val="18"/>
          <w:lang w:eastAsia="en-US"/>
        </w:rPr>
        <w:lastRenderedPageBreak/>
        <w:t xml:space="preserve">Особливості бухгалтерського обліку </w:t>
      </w:r>
      <w:r w:rsidR="00C60932" w:rsidRPr="005E71E9">
        <w:rPr>
          <w:rFonts w:eastAsiaTheme="minorHAnsi"/>
          <w:szCs w:val="18"/>
          <w:lang w:eastAsia="en-US"/>
        </w:rPr>
        <w:t xml:space="preserve">діяльності </w:t>
      </w:r>
      <w:r w:rsidR="00F918F8" w:rsidRPr="005E71E9">
        <w:rPr>
          <w:rFonts w:eastAsiaTheme="minorHAnsi"/>
          <w:szCs w:val="18"/>
          <w:lang w:eastAsia="en-US"/>
        </w:rPr>
        <w:t>сільськогосподарських підприємств</w:t>
      </w:r>
      <w:r w:rsidRPr="005E71E9">
        <w:rPr>
          <w:rFonts w:eastAsiaTheme="minorHAnsi"/>
          <w:szCs w:val="18"/>
          <w:lang w:eastAsia="en-US"/>
        </w:rPr>
        <w:t>.</w:t>
      </w:r>
      <w:r w:rsidR="00A5213D" w:rsidRPr="005E71E9">
        <w:rPr>
          <w:rFonts w:eastAsiaTheme="minorHAnsi"/>
          <w:szCs w:val="18"/>
          <w:lang w:eastAsia="en-US"/>
        </w:rPr>
        <w:t xml:space="preserve"> </w:t>
      </w:r>
    </w:p>
    <w:p w:rsidR="00CF2AC0" w:rsidRPr="005E71E9" w:rsidRDefault="00CF2AC0" w:rsidP="00117A49">
      <w:pPr>
        <w:jc w:val="center"/>
        <w:rPr>
          <w:bCs/>
        </w:rPr>
      </w:pPr>
    </w:p>
    <w:p w:rsidR="00511E61" w:rsidRPr="005E71E9" w:rsidRDefault="00FD27CA" w:rsidP="00117A49">
      <w:pPr>
        <w:pStyle w:val="5"/>
        <w:ind w:right="0"/>
        <w:jc w:val="center"/>
        <w:rPr>
          <w:b/>
          <w:sz w:val="24"/>
        </w:rPr>
      </w:pPr>
      <w:r w:rsidRPr="005E71E9">
        <w:rPr>
          <w:b/>
          <w:sz w:val="24"/>
          <w:szCs w:val="24"/>
        </w:rPr>
        <w:t>Тема 3</w:t>
      </w:r>
      <w:r w:rsidR="00511E61" w:rsidRPr="005E71E9">
        <w:rPr>
          <w:b/>
          <w:sz w:val="24"/>
          <w:szCs w:val="24"/>
        </w:rPr>
        <w:t>.</w:t>
      </w:r>
      <w:r w:rsidR="00511E61" w:rsidRPr="005E71E9">
        <w:rPr>
          <w:b/>
          <w:sz w:val="22"/>
          <w:szCs w:val="24"/>
        </w:rPr>
        <w:t xml:space="preserve"> </w:t>
      </w:r>
      <w:r w:rsidR="00B641CF" w:rsidRPr="005E71E9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5E71E9" w:rsidRDefault="00A72131" w:rsidP="00A72131"/>
    <w:p w:rsidR="00CF2AC0" w:rsidRPr="005E71E9" w:rsidRDefault="00B641CF" w:rsidP="00F7727B">
      <w:pPr>
        <w:autoSpaceDE w:val="0"/>
        <w:autoSpaceDN w:val="0"/>
        <w:adjustRightInd w:val="0"/>
        <w:ind w:firstLine="708"/>
        <w:jc w:val="both"/>
      </w:pPr>
      <w:r w:rsidRPr="005E71E9">
        <w:rPr>
          <w:rFonts w:eastAsia="TimesNewRoman"/>
          <w:lang w:eastAsia="en-US"/>
        </w:rPr>
        <w:t>Податкове стимулювання діяльності</w:t>
      </w:r>
      <w:r w:rsidR="00F76760" w:rsidRPr="005E71E9">
        <w:rPr>
          <w:rFonts w:eastAsia="TimesNewRoman"/>
          <w:lang w:eastAsia="en-US"/>
        </w:rPr>
        <w:t xml:space="preserve"> будівельних підприємств. </w:t>
      </w:r>
      <w:r w:rsidRPr="005E71E9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</w:t>
      </w:r>
      <w:r w:rsidR="008B0F18" w:rsidRPr="005E71E9">
        <w:rPr>
          <w:rFonts w:eastAsia="TimesNewRoman"/>
          <w:lang w:eastAsia="en-US"/>
        </w:rPr>
        <w:t xml:space="preserve">контрактами. </w:t>
      </w:r>
    </w:p>
    <w:p w:rsidR="00CF2AC0" w:rsidRPr="005E71E9" w:rsidRDefault="004052B4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Theme="minorHAnsi"/>
          <w:szCs w:val="18"/>
          <w:lang w:eastAsia="en-US"/>
        </w:rPr>
        <w:t>Бухгалтерський облік діяльності</w:t>
      </w:r>
      <w:r w:rsidR="00D12B67" w:rsidRPr="005E71E9">
        <w:rPr>
          <w:rFonts w:eastAsiaTheme="minorHAnsi"/>
          <w:szCs w:val="18"/>
          <w:lang w:eastAsia="en-US"/>
        </w:rPr>
        <w:t xml:space="preserve"> будівельних організацій</w:t>
      </w:r>
      <w:r w:rsidRPr="005E71E9">
        <w:rPr>
          <w:rFonts w:eastAsiaTheme="minorHAnsi"/>
          <w:szCs w:val="18"/>
          <w:lang w:eastAsia="en-US"/>
        </w:rPr>
        <w:t>.</w:t>
      </w:r>
    </w:p>
    <w:p w:rsidR="00A5213D" w:rsidRPr="005E71E9" w:rsidRDefault="00A5213D" w:rsidP="00CF2AC0"/>
    <w:p w:rsidR="00A5213D" w:rsidRPr="005E71E9" w:rsidRDefault="00A5213D" w:rsidP="00CF2AC0"/>
    <w:p w:rsidR="00CF2AC0" w:rsidRPr="005E71E9" w:rsidRDefault="00FD27CA" w:rsidP="00B641CF">
      <w:pPr>
        <w:pStyle w:val="5"/>
        <w:ind w:right="0"/>
        <w:jc w:val="center"/>
        <w:rPr>
          <w:iCs/>
          <w:sz w:val="24"/>
        </w:rPr>
      </w:pPr>
      <w:r w:rsidRPr="005E71E9">
        <w:rPr>
          <w:b/>
          <w:sz w:val="24"/>
          <w:szCs w:val="24"/>
        </w:rPr>
        <w:t>Тема 4</w:t>
      </w:r>
      <w:r w:rsidR="00511E61" w:rsidRPr="005E71E9">
        <w:rPr>
          <w:b/>
          <w:sz w:val="22"/>
          <w:szCs w:val="24"/>
        </w:rPr>
        <w:t xml:space="preserve">. </w:t>
      </w:r>
      <w:r w:rsidR="00B641CF" w:rsidRPr="005E71E9">
        <w:rPr>
          <w:b/>
          <w:iCs/>
          <w:sz w:val="24"/>
        </w:rPr>
        <w:t xml:space="preserve">Особливості бухгалтерського обліку та оподаткування </w:t>
      </w:r>
      <w:r w:rsidR="0050282D" w:rsidRPr="005E71E9">
        <w:rPr>
          <w:b/>
          <w:iCs/>
          <w:sz w:val="24"/>
        </w:rPr>
        <w:t>торговельної діяльності</w:t>
      </w:r>
    </w:p>
    <w:p w:rsidR="00B641CF" w:rsidRPr="005E71E9" w:rsidRDefault="00B641CF" w:rsidP="00B641CF"/>
    <w:p w:rsidR="00F220DB" w:rsidRPr="005E71E9" w:rsidRDefault="00F1199E" w:rsidP="00D047CA">
      <w:pPr>
        <w:ind w:firstLine="708"/>
        <w:jc w:val="both"/>
      </w:pPr>
      <w:r w:rsidRPr="005E71E9">
        <w:t>Порядок о</w:t>
      </w:r>
      <w:r w:rsidR="00F220DB" w:rsidRPr="005E71E9">
        <w:t xml:space="preserve">податкування діяльності </w:t>
      </w:r>
      <w:r w:rsidR="003D0728" w:rsidRPr="005E71E9">
        <w:t>т</w:t>
      </w:r>
      <w:r w:rsidR="00F220DB" w:rsidRPr="005E71E9">
        <w:t>оргівельних підприємств.</w:t>
      </w:r>
      <w:r w:rsidR="00526538">
        <w:t xml:space="preserve"> </w:t>
      </w:r>
      <w:r w:rsidR="00825978" w:rsidRPr="005E71E9">
        <w:t xml:space="preserve">Особливості </w:t>
      </w:r>
      <w:r w:rsidR="0029078F" w:rsidRPr="005E71E9">
        <w:t>нарах</w:t>
      </w:r>
      <w:r w:rsidR="00825978" w:rsidRPr="005E71E9">
        <w:t xml:space="preserve">ування </w:t>
      </w:r>
      <w:r w:rsidR="0029078F" w:rsidRPr="005E71E9">
        <w:t xml:space="preserve">та сплати </w:t>
      </w:r>
      <w:r w:rsidR="00825978" w:rsidRPr="005E71E9">
        <w:t>ПДВ</w:t>
      </w:r>
      <w:r w:rsidR="0029078F" w:rsidRPr="005E71E9">
        <w:t xml:space="preserve"> при переміщенні товарів через кордон.</w:t>
      </w:r>
      <w:r w:rsidR="003D0728" w:rsidRPr="005E71E9">
        <w:t xml:space="preserve"> Порядок нарахування та сплати акцизного та інших податків торгівельними підприємствами.</w:t>
      </w:r>
    </w:p>
    <w:p w:rsidR="00B641CF" w:rsidRPr="005E71E9" w:rsidRDefault="00FE7D69" w:rsidP="00FE7D69">
      <w:pPr>
        <w:ind w:firstLine="708"/>
      </w:pPr>
      <w:r w:rsidRPr="005E71E9">
        <w:t xml:space="preserve">Облік на підприємствах роздрібної та оптової торгівлі. Облік експортно-імпортних операцій. </w:t>
      </w:r>
    </w:p>
    <w:p w:rsidR="00F220DB" w:rsidRPr="005E71E9" w:rsidRDefault="00F220DB" w:rsidP="00FE7D69">
      <w:pPr>
        <w:ind w:firstLine="708"/>
      </w:pPr>
    </w:p>
    <w:p w:rsidR="00B641CF" w:rsidRPr="005E71E9" w:rsidRDefault="00B641CF" w:rsidP="00B641CF"/>
    <w:p w:rsidR="005713A5" w:rsidRPr="005E71E9" w:rsidRDefault="00FD27CA" w:rsidP="00117A49">
      <w:pPr>
        <w:jc w:val="center"/>
        <w:rPr>
          <w:b/>
        </w:rPr>
      </w:pPr>
      <w:r w:rsidRPr="005E71E9">
        <w:rPr>
          <w:b/>
        </w:rPr>
        <w:t>Тема 5</w:t>
      </w:r>
      <w:r w:rsidR="00511E61" w:rsidRPr="005E71E9">
        <w:rPr>
          <w:b/>
        </w:rPr>
        <w:t xml:space="preserve">. </w:t>
      </w:r>
      <w:r w:rsidR="00B641CF" w:rsidRPr="005E71E9">
        <w:rPr>
          <w:b/>
        </w:rPr>
        <w:t>Особливості обліку та оподаткуван</w:t>
      </w:r>
      <w:r w:rsidR="0090151F" w:rsidRPr="005E71E9">
        <w:rPr>
          <w:b/>
        </w:rPr>
        <w:t>ня транспортн</w:t>
      </w:r>
      <w:r w:rsidR="00B45CC8" w:rsidRPr="005E71E9">
        <w:rPr>
          <w:b/>
        </w:rPr>
        <w:t>о-експедиторської діяльності</w:t>
      </w:r>
    </w:p>
    <w:p w:rsidR="00C87CE6" w:rsidRPr="005E71E9" w:rsidRDefault="00C87CE6" w:rsidP="00117A49">
      <w:pPr>
        <w:jc w:val="center"/>
        <w:rPr>
          <w:b/>
        </w:rPr>
      </w:pPr>
    </w:p>
    <w:p w:rsidR="00CF2AC0" w:rsidRPr="005E71E9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5E71E9">
        <w:rPr>
          <w:rFonts w:eastAsia="TimesNewRoman"/>
          <w:szCs w:val="32"/>
          <w:lang w:eastAsia="en-US"/>
        </w:rPr>
        <w:t xml:space="preserve">. </w:t>
      </w:r>
      <w:r w:rsidR="00F1199E" w:rsidRPr="005E71E9">
        <w:rPr>
          <w:rFonts w:eastAsia="TimesNewRoman"/>
          <w:szCs w:val="32"/>
          <w:lang w:eastAsia="en-US"/>
        </w:rPr>
        <w:t xml:space="preserve">Порядок </w:t>
      </w:r>
      <w:r w:rsidRPr="005E71E9">
        <w:rPr>
          <w:rFonts w:eastAsia="TimesNewRoman"/>
          <w:szCs w:val="32"/>
          <w:lang w:eastAsia="en-US"/>
        </w:rPr>
        <w:t>оподаткування транспортно-експедиторських послуг податком на додану вартість</w:t>
      </w:r>
      <w:r w:rsidR="006E1D0E" w:rsidRPr="005E71E9">
        <w:rPr>
          <w:rFonts w:eastAsia="TimesNewRoman"/>
          <w:szCs w:val="32"/>
          <w:lang w:eastAsia="en-US"/>
        </w:rPr>
        <w:t>.</w:t>
      </w:r>
    </w:p>
    <w:p w:rsidR="003D0728" w:rsidRPr="005E71E9" w:rsidRDefault="009A18DE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5E71E9">
        <w:rPr>
          <w:rFonts w:eastAsiaTheme="minorHAnsi"/>
          <w:szCs w:val="18"/>
          <w:lang w:eastAsia="en-US"/>
        </w:rPr>
        <w:t>О</w:t>
      </w:r>
      <w:r w:rsidR="004D5A5D" w:rsidRPr="005E71E9">
        <w:rPr>
          <w:rFonts w:eastAsiaTheme="minorHAnsi"/>
          <w:szCs w:val="18"/>
          <w:lang w:eastAsia="en-US"/>
        </w:rPr>
        <w:t>собливості</w:t>
      </w:r>
      <w:r w:rsidRPr="005E71E9">
        <w:rPr>
          <w:rFonts w:eastAsiaTheme="minorHAnsi"/>
          <w:szCs w:val="18"/>
          <w:lang w:eastAsia="en-US"/>
        </w:rPr>
        <w:t xml:space="preserve"> </w:t>
      </w:r>
      <w:r w:rsidR="004D5A5D" w:rsidRPr="005E71E9">
        <w:rPr>
          <w:rFonts w:eastAsiaTheme="minorHAnsi"/>
          <w:szCs w:val="18"/>
          <w:lang w:eastAsia="en-US"/>
        </w:rPr>
        <w:t xml:space="preserve"> </w:t>
      </w:r>
      <w:r w:rsidRPr="005E71E9">
        <w:rPr>
          <w:rFonts w:eastAsiaTheme="minorHAnsi"/>
          <w:szCs w:val="18"/>
          <w:lang w:eastAsia="en-US"/>
        </w:rPr>
        <w:t xml:space="preserve">обліку </w:t>
      </w:r>
      <w:r w:rsidRPr="005E71E9">
        <w:rPr>
          <w:rFonts w:eastAsia="TimesNewRoman"/>
          <w:szCs w:val="32"/>
          <w:lang w:eastAsia="en-US"/>
        </w:rPr>
        <w:t>транспортно-експедиторської діяльності.</w:t>
      </w:r>
    </w:p>
    <w:p w:rsidR="00F1199E" w:rsidRPr="005E71E9" w:rsidRDefault="00F1199E" w:rsidP="00117A49">
      <w:pPr>
        <w:jc w:val="center"/>
        <w:rPr>
          <w:b/>
        </w:rPr>
      </w:pPr>
    </w:p>
    <w:p w:rsidR="00E61608" w:rsidRPr="005E71E9" w:rsidRDefault="00FD27CA" w:rsidP="00117A49">
      <w:pPr>
        <w:jc w:val="center"/>
        <w:rPr>
          <w:b/>
        </w:rPr>
      </w:pPr>
      <w:r w:rsidRPr="005E71E9">
        <w:rPr>
          <w:b/>
        </w:rPr>
        <w:t>Тема 6</w:t>
      </w:r>
      <w:r w:rsidR="00511E61" w:rsidRPr="005E71E9">
        <w:rPr>
          <w:b/>
        </w:rPr>
        <w:t xml:space="preserve">. </w:t>
      </w:r>
      <w:r w:rsidR="006E1D0E" w:rsidRPr="005E71E9">
        <w:rPr>
          <w:b/>
        </w:rPr>
        <w:t xml:space="preserve">Особливості обліку та оподаткування туристичної діяльності і </w:t>
      </w:r>
    </w:p>
    <w:p w:rsidR="00511E61" w:rsidRPr="005E71E9" w:rsidRDefault="006E1D0E" w:rsidP="00117A49">
      <w:pPr>
        <w:jc w:val="center"/>
        <w:rPr>
          <w:b/>
        </w:rPr>
      </w:pPr>
      <w:r w:rsidRPr="005E71E9">
        <w:rPr>
          <w:b/>
        </w:rPr>
        <w:t>готельного бізнесу</w:t>
      </w:r>
    </w:p>
    <w:p w:rsidR="00C87CE6" w:rsidRPr="005E71E9" w:rsidRDefault="00C87CE6" w:rsidP="00117A49">
      <w:pPr>
        <w:jc w:val="center"/>
        <w:rPr>
          <w:b/>
        </w:rPr>
      </w:pPr>
    </w:p>
    <w:p w:rsidR="0004032A" w:rsidRPr="005E71E9" w:rsidRDefault="006E1D0E" w:rsidP="008D5578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="TimesNewRoman"/>
          <w:szCs w:val="32"/>
          <w:lang w:eastAsia="en-US"/>
        </w:rPr>
        <w:t>Туристична діяльність в Україні та її державне регулювання.</w:t>
      </w:r>
      <w:r w:rsidR="009A18DE" w:rsidRPr="005E71E9">
        <w:rPr>
          <w:rFonts w:eastAsia="TimesNewRoman"/>
          <w:szCs w:val="32"/>
          <w:lang w:eastAsia="en-US"/>
        </w:rPr>
        <w:t xml:space="preserve"> Порядок оподаткування ПДВ </w:t>
      </w:r>
      <w:proofErr w:type="spellStart"/>
      <w:r w:rsidR="009A18DE" w:rsidRPr="005E71E9">
        <w:rPr>
          <w:rFonts w:eastAsia="TimesNewRoman"/>
          <w:szCs w:val="32"/>
          <w:lang w:eastAsia="en-US"/>
        </w:rPr>
        <w:t>туроператорської</w:t>
      </w:r>
      <w:proofErr w:type="spellEnd"/>
      <w:r w:rsidR="009A18DE" w:rsidRPr="005E71E9">
        <w:rPr>
          <w:rFonts w:eastAsia="TimesNewRoman"/>
          <w:szCs w:val="32"/>
          <w:lang w:eastAsia="en-US"/>
        </w:rPr>
        <w:t xml:space="preserve"> та </w:t>
      </w:r>
      <w:proofErr w:type="spellStart"/>
      <w:r w:rsidR="009A18DE" w:rsidRPr="005E71E9">
        <w:rPr>
          <w:rFonts w:eastAsia="TimesNewRoman"/>
          <w:szCs w:val="32"/>
          <w:lang w:eastAsia="en-US"/>
        </w:rPr>
        <w:t>турагентської</w:t>
      </w:r>
      <w:proofErr w:type="spellEnd"/>
      <w:r w:rsidR="009A18DE" w:rsidRPr="005E71E9">
        <w:rPr>
          <w:rFonts w:eastAsia="TimesNewRoman"/>
          <w:szCs w:val="32"/>
          <w:lang w:eastAsia="en-US"/>
        </w:rPr>
        <w:t xml:space="preserve"> діяльності</w:t>
      </w:r>
      <w:r w:rsidRPr="005E71E9">
        <w:rPr>
          <w:rFonts w:eastAsia="TimesNewRoman"/>
          <w:szCs w:val="32"/>
          <w:lang w:eastAsia="en-US"/>
        </w:rPr>
        <w:t xml:space="preserve">. </w:t>
      </w:r>
      <w:r w:rsidR="008D5578" w:rsidRPr="005E71E9">
        <w:rPr>
          <w:rFonts w:eastAsia="TimesNewRoman"/>
          <w:szCs w:val="32"/>
          <w:lang w:eastAsia="en-US"/>
        </w:rPr>
        <w:t xml:space="preserve">Особливості оподаткування </w:t>
      </w:r>
      <w:proofErr w:type="spellStart"/>
      <w:r w:rsidR="008D5578" w:rsidRPr="005E71E9">
        <w:rPr>
          <w:rFonts w:eastAsia="TimesNewRoman"/>
          <w:szCs w:val="32"/>
          <w:lang w:eastAsia="en-US"/>
        </w:rPr>
        <w:t>туроператорської</w:t>
      </w:r>
      <w:proofErr w:type="spellEnd"/>
      <w:r w:rsidR="008D5578" w:rsidRPr="005E71E9">
        <w:rPr>
          <w:rFonts w:eastAsia="TimesNewRoman"/>
          <w:szCs w:val="32"/>
          <w:lang w:eastAsia="en-US"/>
        </w:rPr>
        <w:t xml:space="preserve"> та </w:t>
      </w:r>
      <w:proofErr w:type="spellStart"/>
      <w:r w:rsidR="008D5578" w:rsidRPr="005E71E9">
        <w:rPr>
          <w:rFonts w:eastAsia="TimesNewRoman"/>
          <w:szCs w:val="32"/>
          <w:lang w:eastAsia="en-US"/>
        </w:rPr>
        <w:t>турагентської</w:t>
      </w:r>
      <w:proofErr w:type="spellEnd"/>
      <w:r w:rsidR="008D5578" w:rsidRPr="005E71E9">
        <w:rPr>
          <w:rFonts w:eastAsia="TimesNewRoman"/>
          <w:szCs w:val="32"/>
          <w:lang w:eastAsia="en-US"/>
        </w:rPr>
        <w:t xml:space="preserve"> діяльності податком на прибуток та іншими податками і зборами. </w:t>
      </w:r>
      <w:r w:rsidR="006B511C" w:rsidRPr="005E71E9">
        <w:t>Облік діяльності туроператора</w:t>
      </w:r>
      <w:r w:rsidR="0004032A" w:rsidRPr="005E71E9">
        <w:t xml:space="preserve"> та </w:t>
      </w:r>
      <w:proofErr w:type="spellStart"/>
      <w:r w:rsidR="0004032A" w:rsidRPr="005E71E9">
        <w:t>турагента</w:t>
      </w:r>
      <w:proofErr w:type="spellEnd"/>
      <w:r w:rsidR="0004032A" w:rsidRPr="005E71E9">
        <w:t xml:space="preserve">. </w:t>
      </w:r>
      <w:r w:rsidR="008D5578" w:rsidRPr="005E71E9">
        <w:t>Облік і оподаткування</w:t>
      </w:r>
      <w:r w:rsidR="008D5578" w:rsidRPr="005E71E9">
        <w:rPr>
          <w:rFonts w:eastAsia="TimesNewRoman"/>
          <w:szCs w:val="32"/>
          <w:lang w:eastAsia="en-US"/>
        </w:rPr>
        <w:t xml:space="preserve"> </w:t>
      </w:r>
      <w:r w:rsidR="008D5578" w:rsidRPr="005E71E9">
        <w:rPr>
          <w:rFonts w:eastAsiaTheme="minorHAnsi"/>
          <w:szCs w:val="18"/>
          <w:lang w:eastAsia="en-US"/>
        </w:rPr>
        <w:t xml:space="preserve">підприємств </w:t>
      </w:r>
      <w:r w:rsidR="008D5578" w:rsidRPr="005E71E9">
        <w:rPr>
          <w:rFonts w:eastAsia="TimesNewRoman"/>
          <w:szCs w:val="32"/>
          <w:lang w:eastAsia="en-US"/>
        </w:rPr>
        <w:t>готельного бізнесу.</w:t>
      </w:r>
    </w:p>
    <w:p w:rsidR="0004032A" w:rsidRPr="005E71E9" w:rsidRDefault="0004032A" w:rsidP="0004032A">
      <w:pPr>
        <w:jc w:val="center"/>
      </w:pPr>
    </w:p>
    <w:p w:rsidR="00511E61" w:rsidRPr="005E71E9" w:rsidRDefault="00FD27CA" w:rsidP="00117A49">
      <w:pPr>
        <w:jc w:val="center"/>
        <w:rPr>
          <w:b/>
        </w:rPr>
      </w:pPr>
      <w:r w:rsidRPr="005E71E9">
        <w:rPr>
          <w:b/>
        </w:rPr>
        <w:t>Тема 7</w:t>
      </w:r>
      <w:r w:rsidR="00511E61" w:rsidRPr="005E71E9">
        <w:rPr>
          <w:b/>
        </w:rPr>
        <w:t xml:space="preserve">. </w:t>
      </w:r>
      <w:r w:rsidR="006E1D0E" w:rsidRPr="005E71E9">
        <w:rPr>
          <w:b/>
        </w:rPr>
        <w:t>Облік та оподаткування діяльності страхових організацій</w:t>
      </w:r>
    </w:p>
    <w:p w:rsidR="00DA3534" w:rsidRPr="005E71E9" w:rsidRDefault="00DA3534" w:rsidP="00117A49">
      <w:pPr>
        <w:jc w:val="center"/>
        <w:rPr>
          <w:b/>
        </w:rPr>
      </w:pPr>
    </w:p>
    <w:p w:rsidR="006E1D0E" w:rsidRPr="005E71E9" w:rsidRDefault="00F76846" w:rsidP="006E1D0E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5E71E9">
        <w:rPr>
          <w:rFonts w:eastAsia="TimesNewRoman"/>
          <w:szCs w:val="32"/>
          <w:lang w:eastAsia="en-US"/>
        </w:rPr>
        <w:t>Особливості та податкове регулювання</w:t>
      </w:r>
      <w:r w:rsidR="00C72E51" w:rsidRPr="005E71E9">
        <w:rPr>
          <w:rFonts w:eastAsia="TimesNewRoman"/>
          <w:szCs w:val="32"/>
          <w:lang w:eastAsia="en-US"/>
        </w:rPr>
        <w:t xml:space="preserve"> страхових компаній. </w:t>
      </w:r>
      <w:r w:rsidRPr="005E71E9">
        <w:rPr>
          <w:rFonts w:eastAsia="TimesNewRoman"/>
          <w:szCs w:val="32"/>
          <w:lang w:eastAsia="en-US"/>
        </w:rPr>
        <w:t>Поряд</w:t>
      </w:r>
      <w:r w:rsidR="002D12CF" w:rsidRPr="005E71E9">
        <w:rPr>
          <w:rFonts w:eastAsia="TimesNewRoman"/>
          <w:szCs w:val="32"/>
          <w:lang w:eastAsia="en-US"/>
        </w:rPr>
        <w:t>ок</w:t>
      </w:r>
      <w:r w:rsidRPr="005E71E9">
        <w:rPr>
          <w:rFonts w:eastAsia="TimesNewRoman"/>
          <w:szCs w:val="32"/>
          <w:lang w:eastAsia="en-US"/>
        </w:rPr>
        <w:t xml:space="preserve"> оподаткування страхових компаній податком на прибуток та ПДВ.</w:t>
      </w:r>
    </w:p>
    <w:p w:rsidR="00CF2AC0" w:rsidRPr="005E71E9" w:rsidRDefault="00F76846" w:rsidP="00C72E51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Theme="minorHAnsi"/>
          <w:szCs w:val="18"/>
          <w:lang w:eastAsia="en-US"/>
        </w:rPr>
        <w:t>Бухгалтерський о</w:t>
      </w:r>
      <w:r w:rsidR="005D116C" w:rsidRPr="005E71E9">
        <w:rPr>
          <w:rFonts w:eastAsiaTheme="minorHAnsi"/>
          <w:szCs w:val="18"/>
          <w:lang w:eastAsia="en-US"/>
        </w:rPr>
        <w:t>блік</w:t>
      </w:r>
      <w:r w:rsidRPr="005E71E9">
        <w:rPr>
          <w:rFonts w:eastAsiaTheme="minorHAnsi"/>
          <w:szCs w:val="18"/>
          <w:lang w:eastAsia="en-US"/>
        </w:rPr>
        <w:t xml:space="preserve"> діяльності страхових компаній</w:t>
      </w:r>
      <w:r w:rsidR="005D116C" w:rsidRPr="005E71E9">
        <w:rPr>
          <w:rFonts w:eastAsiaTheme="minorHAnsi"/>
          <w:szCs w:val="18"/>
          <w:lang w:eastAsia="en-US"/>
        </w:rPr>
        <w:t xml:space="preserve">. </w:t>
      </w:r>
    </w:p>
    <w:p w:rsidR="0004032A" w:rsidRPr="005E71E9" w:rsidRDefault="0004032A" w:rsidP="00117A49">
      <w:pPr>
        <w:jc w:val="center"/>
      </w:pPr>
    </w:p>
    <w:p w:rsidR="00511E61" w:rsidRPr="005E71E9" w:rsidRDefault="00A84884" w:rsidP="00565F11">
      <w:pPr>
        <w:jc w:val="center"/>
        <w:rPr>
          <w:b/>
          <w:bCs/>
          <w:caps/>
        </w:rPr>
      </w:pPr>
      <w:r w:rsidRPr="005E71E9">
        <w:rPr>
          <w:b/>
        </w:rPr>
        <w:t>РОЗДІЛ 4</w:t>
      </w:r>
      <w:r w:rsidR="005713A5" w:rsidRPr="005E71E9">
        <w:rPr>
          <w:b/>
        </w:rPr>
        <w:t>.</w:t>
      </w:r>
      <w:r w:rsidR="005713A5" w:rsidRPr="005E71E9">
        <w:rPr>
          <w:b/>
          <w:sz w:val="28"/>
          <w:szCs w:val="28"/>
        </w:rPr>
        <w:t xml:space="preserve">  </w:t>
      </w:r>
      <w:r w:rsidR="00511E61" w:rsidRPr="005E71E9">
        <w:rPr>
          <w:b/>
          <w:bCs/>
          <w:caps/>
        </w:rPr>
        <w:t>Список рекомендованої літератури</w:t>
      </w:r>
    </w:p>
    <w:p w:rsidR="00DA3534" w:rsidRPr="005E71E9" w:rsidRDefault="00DA3534" w:rsidP="00565F11">
      <w:pPr>
        <w:jc w:val="center"/>
        <w:rPr>
          <w:b/>
          <w:bCs/>
          <w:caps/>
        </w:rPr>
      </w:pP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5E71E9">
        <w:t>Податковий</w:t>
      </w:r>
      <w:r w:rsidR="004E305E" w:rsidRPr="005E71E9">
        <w:t xml:space="preserve"> кодекс України від 02.12.2010 р</w:t>
      </w:r>
      <w:r w:rsidR="00DA3534" w:rsidRPr="005E71E9">
        <w:t>. № 2755-VI</w:t>
      </w:r>
      <w:r w:rsidR="004E1F90" w:rsidRPr="005E71E9">
        <w:t xml:space="preserve"> </w:t>
      </w:r>
      <w:r w:rsidR="004E1F90" w:rsidRPr="005E71E9">
        <w:rPr>
          <w:lang w:val="ru-RU"/>
        </w:rPr>
        <w:t>[</w:t>
      </w:r>
      <w:r w:rsidR="004E1F90" w:rsidRPr="005E71E9">
        <w:t>Електронний ресурс</w:t>
      </w:r>
      <w:r w:rsidR="004E1F90" w:rsidRPr="005E71E9">
        <w:rPr>
          <w:lang w:val="ru-RU"/>
        </w:rPr>
        <w:t>]</w:t>
      </w:r>
      <w:r w:rsidR="004E1F90" w:rsidRPr="005E71E9">
        <w:t>. - Режим доступу</w:t>
      </w:r>
      <w:r w:rsidR="004E1F90" w:rsidRPr="005E71E9">
        <w:rPr>
          <w:lang w:val="ru-RU"/>
        </w:rPr>
        <w:t xml:space="preserve"> :</w:t>
      </w:r>
      <w:r w:rsidR="004E1F90" w:rsidRPr="005E71E9">
        <w:t xml:space="preserve"> </w:t>
      </w:r>
      <w:hyperlink r:id="rId9" w:history="1">
        <w:r w:rsidR="004E1F90" w:rsidRPr="005E71E9">
          <w:rPr>
            <w:rStyle w:val="a9"/>
            <w:color w:val="auto"/>
            <w:u w:val="none"/>
          </w:rPr>
          <w:t>https://zakon.rada.gov.ua/laws/show/2755-17</w:t>
        </w:r>
      </w:hyperlink>
      <w:r w:rsidRPr="005E71E9">
        <w:t>.</w:t>
      </w:r>
    </w:p>
    <w:p w:rsidR="003D35CE" w:rsidRPr="005E71E9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lang w:eastAsia="en-US"/>
        </w:rPr>
        <w:t>Господарський кодекс України від 16.01.2003 р. № 436-ІУ</w:t>
      </w:r>
      <w:r w:rsidR="00023D4C" w:rsidRPr="005E71E9">
        <w:t xml:space="preserve">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</w:t>
      </w:r>
      <w:r w:rsidR="00023D4C" w:rsidRPr="005E71E9">
        <w:t xml:space="preserve"> </w:t>
      </w:r>
      <w:hyperlink r:id="rId10" w:history="1">
        <w:r w:rsidR="00023D4C" w:rsidRPr="005E71E9">
          <w:rPr>
            <w:rStyle w:val="a9"/>
            <w:color w:val="auto"/>
            <w:u w:val="none"/>
          </w:rPr>
          <w:t>https://zakon.rada.gov.ua/laws/show/436-15</w:t>
        </w:r>
      </w:hyperlink>
      <w:r w:rsidR="00B45CC8" w:rsidRPr="005E71E9">
        <w:rPr>
          <w:rFonts w:eastAsia="TimesNewRoman"/>
          <w:lang w:eastAsia="en-US"/>
        </w:rPr>
        <w:t>.</w:t>
      </w:r>
      <w:r w:rsidRPr="005E71E9">
        <w:rPr>
          <w:rFonts w:eastAsia="TimesNewRoman"/>
          <w:lang w:eastAsia="en-US"/>
        </w:rPr>
        <w:t xml:space="preserve"> </w:t>
      </w:r>
    </w:p>
    <w:p w:rsidR="00881CBF" w:rsidRPr="005E71E9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Митний кодекс від 13.03.2012р. № 4495-VI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1" w:history="1">
        <w:r w:rsidR="00023D4C" w:rsidRPr="005E71E9">
          <w:rPr>
            <w:rStyle w:val="a9"/>
            <w:color w:val="auto"/>
            <w:u w:val="none"/>
          </w:rPr>
          <w:t>https://zakon.rada.gov.ua/laws/show/4495-17</w:t>
        </w:r>
      </w:hyperlink>
      <w:r w:rsidR="00B45CC8" w:rsidRPr="005E71E9">
        <w:rPr>
          <w:rFonts w:eastAsia="TimesNewRoman"/>
          <w:szCs w:val="32"/>
          <w:lang w:eastAsia="en-US"/>
        </w:rPr>
        <w:t>.</w:t>
      </w:r>
    </w:p>
    <w:p w:rsidR="00BD78EC" w:rsidRPr="005E71E9" w:rsidRDefault="00BD78EC" w:rsidP="00BD78E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Цивільний кодекс України від </w:t>
      </w:r>
      <w:r w:rsidRPr="005E71E9">
        <w:rPr>
          <w:bdr w:val="none" w:sz="0" w:space="0" w:color="auto" w:frame="1"/>
          <w:shd w:val="clear" w:color="auto" w:fill="FFFFFF"/>
        </w:rPr>
        <w:t>16.01.2003</w:t>
      </w:r>
      <w:r w:rsidRPr="005E71E9">
        <w:rPr>
          <w:shd w:val="clear" w:color="auto" w:fill="FFFFFF"/>
        </w:rPr>
        <w:t> р. № </w:t>
      </w:r>
      <w:r w:rsidRPr="005E71E9">
        <w:rPr>
          <w:bCs/>
          <w:bdr w:val="none" w:sz="0" w:space="0" w:color="auto" w:frame="1"/>
          <w:shd w:val="clear" w:color="auto" w:fill="FFFFFF"/>
        </w:rPr>
        <w:t>435-IV</w:t>
      </w:r>
      <w:r w:rsidRPr="005E71E9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2" w:history="1">
        <w:r w:rsidRPr="005E71E9">
          <w:rPr>
            <w:rStyle w:val="a9"/>
            <w:color w:val="auto"/>
            <w:u w:val="none"/>
          </w:rPr>
          <w:t>https://zakon.rada.gov.ua/laws/show/435-15</w:t>
        </w:r>
      </w:hyperlink>
      <w:r w:rsidRPr="005E71E9">
        <w:rPr>
          <w:bCs/>
          <w:bdr w:val="none" w:sz="0" w:space="0" w:color="auto" w:frame="1"/>
          <w:shd w:val="clear" w:color="auto" w:fill="FFFFFF"/>
        </w:rPr>
        <w:t>.</w:t>
      </w:r>
    </w:p>
    <w:p w:rsidR="00BB081C" w:rsidRPr="005E71E9" w:rsidRDefault="00BB081C" w:rsidP="00BD78E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5E71E9">
        <w:rPr>
          <w:shd w:val="clear" w:color="auto" w:fill="FFFFFF"/>
          <w:lang w:val="ru-RU"/>
        </w:rPr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3" w:history="1">
        <w:r w:rsidRPr="005E71E9">
          <w:rPr>
            <w:rStyle w:val="a9"/>
            <w:color w:val="auto"/>
            <w:u w:val="none"/>
          </w:rPr>
          <w:t>https://zakon.rada.gov.ua/laws/show/80731-10</w:t>
        </w:r>
      </w:hyperlink>
    </w:p>
    <w:p w:rsidR="00BD78EC" w:rsidRPr="005E71E9" w:rsidRDefault="00BD78EC" w:rsidP="00196331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E71E9">
        <w:rPr>
          <w:shd w:val="clear" w:color="auto" w:fill="FFFFFF"/>
        </w:rPr>
        <w:lastRenderedPageBreak/>
        <w:t xml:space="preserve">Закон України «Про архітектурну діяльність» від 20.05.99 р. № 687-XIV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4" w:history="1">
        <w:r w:rsidRPr="005E71E9">
          <w:rPr>
            <w:rStyle w:val="a9"/>
            <w:color w:val="auto"/>
            <w:u w:val="none"/>
          </w:rPr>
          <w:t>https://zakon.rada.gov.ua/laws/show/687-14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rPr>
          <w:rFonts w:eastAsia="TimesNewRoman"/>
          <w:lang w:eastAsia="en-US"/>
        </w:rPr>
        <w:t>Закон України «Про фінансові послуги та державне регулювання ринків фінансо</w:t>
      </w:r>
      <w:r w:rsidR="00DA3534" w:rsidRPr="005E71E9">
        <w:rPr>
          <w:rFonts w:eastAsia="TimesNewRoman"/>
          <w:lang w:eastAsia="en-US"/>
        </w:rPr>
        <w:t>вих послуг» № 2264 - III від 12</w:t>
      </w:r>
      <w:r w:rsidRPr="005E71E9">
        <w:rPr>
          <w:rFonts w:eastAsia="TimesNewRoman"/>
          <w:lang w:eastAsia="en-US"/>
        </w:rPr>
        <w:t>.07.2007р</w:t>
      </w:r>
      <w:r w:rsidR="00023D4C" w:rsidRPr="005E71E9">
        <w:rPr>
          <w:rFonts w:eastAsia="TimesNewRoman"/>
          <w:lang w:eastAsia="en-US"/>
        </w:rPr>
        <w:t xml:space="preserve">.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r w:rsidR="00023D4C" w:rsidRPr="005E71E9">
        <w:t xml:space="preserve"> </w:t>
      </w:r>
      <w:hyperlink r:id="rId15" w:history="1">
        <w:r w:rsidR="00023D4C" w:rsidRPr="005E71E9">
          <w:rPr>
            <w:rStyle w:val="a9"/>
            <w:color w:val="auto"/>
            <w:u w:val="none"/>
          </w:rPr>
          <w:t>https://zakon.rada.gov.ua/laws/show/2664-14</w:t>
        </w:r>
      </w:hyperlink>
      <w:r w:rsidRPr="005E71E9">
        <w:rPr>
          <w:rFonts w:eastAsia="TimesNewRoman"/>
          <w:lang w:eastAsia="en-US"/>
        </w:rPr>
        <w:t xml:space="preserve">. </w:t>
      </w:r>
    </w:p>
    <w:p w:rsidR="00BB081C" w:rsidRPr="005E71E9" w:rsidRDefault="00BB081C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t>Законом України «Про страхування»</w:t>
      </w:r>
      <w:r w:rsidRPr="005E71E9">
        <w:rPr>
          <w:lang w:val="ru-RU"/>
        </w:rPr>
        <w:t xml:space="preserve"> </w:t>
      </w:r>
      <w:r w:rsidR="004552E0" w:rsidRPr="005E71E9">
        <w:t xml:space="preserve">від </w:t>
      </w:r>
      <w:r w:rsidR="004552E0" w:rsidRPr="005E71E9">
        <w:rPr>
          <w:lang w:val="ru-RU"/>
        </w:rPr>
        <w:t>07.</w:t>
      </w:r>
      <w:r w:rsidRPr="005E71E9">
        <w:rPr>
          <w:lang w:val="ru-RU"/>
        </w:rPr>
        <w:t>03.</w:t>
      </w:r>
      <w:r w:rsidR="004552E0" w:rsidRPr="005E71E9">
        <w:rPr>
          <w:lang w:val="ru-RU"/>
        </w:rPr>
        <w:t>1996 р. №</w:t>
      </w:r>
      <w:r w:rsidR="004552E0" w:rsidRPr="005E71E9">
        <w:rPr>
          <w:b/>
          <w:bCs/>
          <w:shd w:val="clear" w:color="auto" w:fill="FFFFFF"/>
        </w:rPr>
        <w:t xml:space="preserve"> </w:t>
      </w:r>
      <w:r w:rsidR="004552E0" w:rsidRPr="005E71E9">
        <w:rPr>
          <w:bCs/>
          <w:shd w:val="clear" w:color="auto" w:fill="FFFFFF"/>
        </w:rPr>
        <w:t xml:space="preserve">85/96-ВР </w:t>
      </w:r>
      <w:r w:rsidR="004552E0" w:rsidRPr="005E71E9">
        <w:rPr>
          <w:lang w:val="ru-RU"/>
        </w:rPr>
        <w:t>[</w:t>
      </w:r>
      <w:r w:rsidR="004552E0" w:rsidRPr="005E71E9">
        <w:t>Електронний ресурс</w:t>
      </w:r>
      <w:r w:rsidR="004552E0" w:rsidRPr="005E71E9">
        <w:rPr>
          <w:lang w:val="ru-RU"/>
        </w:rPr>
        <w:t>]</w:t>
      </w:r>
      <w:r w:rsidR="004552E0" w:rsidRPr="005E71E9">
        <w:t>. - Режим доступу</w:t>
      </w:r>
      <w:r w:rsidR="004552E0" w:rsidRPr="005E71E9">
        <w:rPr>
          <w:lang w:val="ru-RU"/>
        </w:rPr>
        <w:t xml:space="preserve"> : </w:t>
      </w:r>
      <w:r w:rsidR="004552E0" w:rsidRPr="005E71E9">
        <w:t xml:space="preserve"> </w:t>
      </w:r>
      <w:hyperlink r:id="rId16" w:history="1">
        <w:r w:rsidR="004552E0" w:rsidRPr="005E71E9">
          <w:rPr>
            <w:rStyle w:val="a9"/>
            <w:color w:val="auto"/>
            <w:u w:val="none"/>
          </w:rPr>
          <w:t>https://zakon.rada.gov.ua/laws/show/85/96-%D0%B2%D1%80</w:t>
        </w:r>
      </w:hyperlink>
      <w:r w:rsidR="0031310D">
        <w:rPr>
          <w:rStyle w:val="a9"/>
          <w:color w:val="auto"/>
          <w:u w:val="none"/>
        </w:rPr>
        <w:t>.</w:t>
      </w:r>
    </w:p>
    <w:p w:rsidR="004552E0" w:rsidRPr="005E71E9" w:rsidRDefault="004552E0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t xml:space="preserve">Закон України «Про дорожній рух» від  30.06.93 р.  №3353-ХІІ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7" w:anchor="Text" w:history="1">
        <w:r w:rsidRPr="005E71E9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881CBF" w:rsidRPr="005E71E9" w:rsidRDefault="00B45CC8" w:rsidP="00881CBF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5E71E9">
        <w:t>Закон України «</w:t>
      </w:r>
      <w:r w:rsidR="00881CBF" w:rsidRPr="005E71E9">
        <w:t>Про бухгалтерський облік т</w:t>
      </w:r>
      <w:r w:rsidRPr="005E71E9">
        <w:t>а фінансову звітність в Україні»</w:t>
      </w:r>
      <w:r w:rsidR="00881CBF" w:rsidRPr="005E71E9">
        <w:t xml:space="preserve"> </w:t>
      </w:r>
      <w:r w:rsidR="00881CBF" w:rsidRPr="005E71E9">
        <w:br/>
        <w:t>від 16.07.1999 р. № 996 – ХІV</w:t>
      </w:r>
      <w:r w:rsidR="00023D4C" w:rsidRPr="005E71E9">
        <w:t xml:space="preserve"> [Електронний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8" w:history="1">
        <w:r w:rsidR="00023D4C" w:rsidRPr="005E71E9">
          <w:rPr>
            <w:rStyle w:val="a9"/>
            <w:color w:val="auto"/>
            <w:u w:val="none"/>
          </w:rPr>
          <w:t>https://zakon.rada.gov.ua/laws/show/996-14</w:t>
        </w:r>
      </w:hyperlink>
      <w:r w:rsidR="00023D4C" w:rsidRPr="005E71E9">
        <w:t xml:space="preserve"> </w:t>
      </w:r>
      <w:r w:rsidR="00881CBF" w:rsidRPr="005E71E9">
        <w:t xml:space="preserve">. </w:t>
      </w:r>
    </w:p>
    <w:p w:rsidR="00DA2FF4" w:rsidRPr="00DB4940" w:rsidRDefault="00DA2FF4" w:rsidP="00881CBF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5E71E9">
        <w:t>Закон України «</w:t>
      </w:r>
      <w:r w:rsidRPr="005E71E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E71E9">
        <w:t xml:space="preserve"> від 0</w:t>
      </w:r>
      <w:r w:rsidRPr="005E71E9">
        <w:rPr>
          <w:bCs/>
        </w:rPr>
        <w:t>5.10. 2017 р.  № 2164-VIII</w:t>
      </w:r>
      <w:r w:rsidR="00023D4C" w:rsidRPr="005E71E9">
        <w:t xml:space="preserve">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9" w:history="1">
        <w:r w:rsidR="00DB4940" w:rsidRPr="00DB4940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="00DB4940" w:rsidRPr="00DB4940">
          <w:rPr>
            <w:rStyle w:val="a9"/>
            <w:color w:val="auto"/>
            <w:u w:val="none"/>
          </w:rPr>
          <w:t>laws</w:t>
        </w:r>
        <w:proofErr w:type="spellEnd"/>
        <w:r w:rsidR="00DB4940" w:rsidRPr="00DB4940">
          <w:rPr>
            <w:rStyle w:val="a9"/>
            <w:color w:val="auto"/>
            <w:u w:val="none"/>
          </w:rPr>
          <w:t>/</w:t>
        </w:r>
        <w:proofErr w:type="spellStart"/>
        <w:r w:rsidR="00DB4940" w:rsidRPr="00DB4940">
          <w:rPr>
            <w:rStyle w:val="a9"/>
            <w:color w:val="auto"/>
            <w:u w:val="none"/>
          </w:rPr>
          <w:t>show</w:t>
        </w:r>
        <w:proofErr w:type="spellEnd"/>
        <w:r w:rsidR="00DB4940" w:rsidRPr="00DB4940">
          <w:rPr>
            <w:rStyle w:val="a9"/>
            <w:color w:val="auto"/>
            <w:u w:val="none"/>
          </w:rPr>
          <w:t>/2164-19</w:t>
        </w:r>
      </w:hyperlink>
      <w:r w:rsidRPr="00DB4940">
        <w:rPr>
          <w:bCs/>
        </w:rPr>
        <w:t>.</w:t>
      </w:r>
    </w:p>
    <w:p w:rsidR="00881CBF" w:rsidRPr="00DB4940" w:rsidRDefault="00DA3534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5E71E9">
        <w:rPr>
          <w:shd w:val="clear" w:color="auto" w:fill="FFFFFF"/>
        </w:rPr>
        <w:t>Закон</w:t>
      </w:r>
      <w:r w:rsidR="00881CBF" w:rsidRPr="005E71E9">
        <w:rPr>
          <w:shd w:val="clear" w:color="auto" w:fill="FFFFFF"/>
        </w:rPr>
        <w:t xml:space="preserve"> України «Про державну підтримку сільського господарства України»</w:t>
      </w:r>
      <w:r w:rsidR="00881CBF" w:rsidRPr="005E71E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881CBF" w:rsidRPr="005E71E9">
        <w:rPr>
          <w:bCs/>
          <w:szCs w:val="18"/>
          <w:shd w:val="clear" w:color="auto" w:fill="FFFFFF"/>
        </w:rPr>
        <w:t>від</w:t>
      </w:r>
      <w:r w:rsidR="00881CBF" w:rsidRPr="005E71E9">
        <w:rPr>
          <w:b/>
          <w:bCs/>
          <w:szCs w:val="18"/>
          <w:shd w:val="clear" w:color="auto" w:fill="FFFFFF"/>
        </w:rPr>
        <w:t xml:space="preserve"> </w:t>
      </w:r>
      <w:r w:rsidR="00881CBF" w:rsidRPr="005E71E9">
        <w:rPr>
          <w:rStyle w:val="ac"/>
          <w:b w:val="0"/>
          <w:bCs w:val="0"/>
          <w:szCs w:val="18"/>
          <w:shd w:val="clear" w:color="auto" w:fill="FFFFFF"/>
        </w:rPr>
        <w:t>24.06.2004</w:t>
      </w:r>
      <w:r w:rsidRPr="005E71E9">
        <w:rPr>
          <w:rStyle w:val="ac"/>
          <w:b w:val="0"/>
          <w:bCs w:val="0"/>
          <w:szCs w:val="18"/>
          <w:shd w:val="clear" w:color="auto" w:fill="FFFFFF"/>
        </w:rPr>
        <w:t xml:space="preserve">р. </w:t>
      </w:r>
      <w:r w:rsidR="00881CBF" w:rsidRPr="005E71E9">
        <w:rPr>
          <w:rStyle w:val="ac"/>
          <w:b w:val="0"/>
          <w:bCs w:val="0"/>
          <w:szCs w:val="18"/>
          <w:shd w:val="clear" w:color="auto" w:fill="FFFFFF"/>
        </w:rPr>
        <w:t xml:space="preserve">№ 1877-IV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</w:t>
      </w:r>
      <w:r w:rsidR="00023D4C" w:rsidRPr="00DB4940">
        <w:rPr>
          <w:lang w:val="ru-RU"/>
        </w:rPr>
        <w:t xml:space="preserve">: </w:t>
      </w:r>
      <w:hyperlink r:id="rId20" w:history="1">
        <w:r w:rsidR="00DB4940" w:rsidRPr="00DB4940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="00DB4940" w:rsidRPr="00DB4940">
          <w:rPr>
            <w:rStyle w:val="a9"/>
            <w:color w:val="auto"/>
            <w:u w:val="none"/>
          </w:rPr>
          <w:t>laws</w:t>
        </w:r>
        <w:proofErr w:type="spellEnd"/>
        <w:r w:rsidR="00DB4940" w:rsidRPr="00DB4940">
          <w:rPr>
            <w:rStyle w:val="a9"/>
            <w:color w:val="auto"/>
            <w:u w:val="none"/>
          </w:rPr>
          <w:t>/</w:t>
        </w:r>
        <w:proofErr w:type="spellStart"/>
        <w:r w:rsidR="00DB4940" w:rsidRPr="00DB4940">
          <w:rPr>
            <w:rStyle w:val="a9"/>
            <w:color w:val="auto"/>
            <w:u w:val="none"/>
          </w:rPr>
          <w:t>show</w:t>
        </w:r>
        <w:proofErr w:type="spellEnd"/>
        <w:r w:rsidR="00DB4940" w:rsidRPr="00DB4940">
          <w:rPr>
            <w:rStyle w:val="a9"/>
            <w:color w:val="auto"/>
            <w:u w:val="none"/>
          </w:rPr>
          <w:t>/1877-15</w:t>
        </w:r>
      </w:hyperlink>
      <w:r w:rsidR="00881CBF" w:rsidRPr="00DB4940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881CBF" w:rsidRPr="005E71E9" w:rsidRDefault="00DA3534" w:rsidP="00881CB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Закон</w:t>
      </w:r>
      <w:r w:rsidR="00881CBF" w:rsidRPr="005E71E9">
        <w:t xml:space="preserve"> України </w:t>
      </w:r>
      <w:hyperlink r:id="rId21" w:tgtFrame="_blank" w:history="1">
        <w:r w:rsidR="00881CBF" w:rsidRPr="005E71E9">
          <w:t>«Про оцінку земель»</w:t>
        </w:r>
      </w:hyperlink>
      <w:r w:rsidRPr="005E71E9">
        <w:t xml:space="preserve"> від 11.12.2003р № 1378-IV</w:t>
      </w:r>
      <w:r w:rsidR="00023D4C" w:rsidRPr="005E71E9">
        <w:t xml:space="preserve">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22" w:history="1">
        <w:r w:rsidR="00023D4C" w:rsidRPr="005E71E9">
          <w:rPr>
            <w:rStyle w:val="a9"/>
            <w:color w:val="auto"/>
            <w:u w:val="none"/>
          </w:rPr>
          <w:t>https://zakon.rada.gov.ua/laws/show/1378-15</w:t>
        </w:r>
      </w:hyperlink>
      <w:r w:rsidR="00881CBF" w:rsidRPr="005E71E9">
        <w:t xml:space="preserve">. </w:t>
      </w:r>
    </w:p>
    <w:p w:rsidR="00881CBF" w:rsidRPr="005E71E9" w:rsidRDefault="00B342A2" w:rsidP="00881CB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3" w:tgtFrame="_blank" w:history="1">
        <w:r w:rsidR="00881CBF" w:rsidRPr="005E71E9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881CBF" w:rsidRPr="005E71E9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A3534" w:rsidRPr="005E71E9">
          <w:rPr>
            <w:rStyle w:val="a9"/>
            <w:color w:val="auto"/>
            <w:u w:val="none"/>
            <w:shd w:val="clear" w:color="auto" w:fill="FFFFFF"/>
          </w:rPr>
          <w:t>від 28.12. 2014 р.</w:t>
        </w:r>
        <w:r w:rsidR="00881CBF" w:rsidRPr="005E71E9">
          <w:rPr>
            <w:rStyle w:val="a9"/>
            <w:color w:val="auto"/>
            <w:u w:val="none"/>
            <w:shd w:val="clear" w:color="auto" w:fill="FFFFFF"/>
          </w:rPr>
          <w:t xml:space="preserve"> № 71-VIII</w:t>
        </w:r>
      </w:hyperlink>
      <w:r w:rsidR="00881CBF" w:rsidRPr="005E71E9">
        <w:rPr>
          <w:shd w:val="clear" w:color="auto" w:fill="FFFFFF"/>
        </w:rPr>
        <w:t xml:space="preserve"> </w:t>
      </w:r>
      <w:r w:rsidR="008E2097" w:rsidRPr="005E71E9">
        <w:rPr>
          <w:lang w:val="ru-RU"/>
        </w:rPr>
        <w:t>[</w:t>
      </w:r>
      <w:r w:rsidR="008E2097" w:rsidRPr="005E71E9">
        <w:t>Електронний ресурс</w:t>
      </w:r>
      <w:r w:rsidR="008E2097" w:rsidRPr="005E71E9">
        <w:rPr>
          <w:lang w:val="ru-RU"/>
        </w:rPr>
        <w:t>]</w:t>
      </w:r>
      <w:r w:rsidR="008E2097" w:rsidRPr="005E71E9">
        <w:t>. - Режим доступу</w:t>
      </w:r>
      <w:r w:rsidR="008E2097" w:rsidRPr="005E71E9">
        <w:rPr>
          <w:lang w:val="ru-RU"/>
        </w:rPr>
        <w:t xml:space="preserve"> : </w:t>
      </w:r>
      <w:hyperlink r:id="rId24" w:history="1">
        <w:r w:rsidR="008E2097" w:rsidRPr="005E71E9">
          <w:rPr>
            <w:rStyle w:val="a9"/>
            <w:color w:val="auto"/>
            <w:u w:val="none"/>
          </w:rPr>
          <w:t>https://zakon.rada.gov.ua/laws/show/71-19</w:t>
        </w:r>
      </w:hyperlink>
      <w:r w:rsidR="00881CBF" w:rsidRPr="005E71E9">
        <w:rPr>
          <w:shd w:val="clear" w:color="auto" w:fill="FFFFFF"/>
        </w:rPr>
        <w:t>.</w:t>
      </w:r>
    </w:p>
    <w:p w:rsidR="006A29C5" w:rsidRPr="005E71E9" w:rsidRDefault="006A29C5" w:rsidP="006A29C5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5E71E9">
        <w:rPr>
          <w:bCs/>
          <w:szCs w:val="28"/>
        </w:rPr>
        <w:t xml:space="preserve">Закон України «Про туризм» </w:t>
      </w:r>
      <w:proofErr w:type="spellStart"/>
      <w:r w:rsidRPr="005E71E9">
        <w:rPr>
          <w:bCs/>
          <w:szCs w:val="28"/>
        </w:rPr>
        <w:t>вiд</w:t>
      </w:r>
      <w:proofErr w:type="spellEnd"/>
      <w:r w:rsidRPr="005E71E9">
        <w:rPr>
          <w:bCs/>
          <w:szCs w:val="28"/>
        </w:rPr>
        <w:t xml:space="preserve"> 15.09.1995</w:t>
      </w:r>
      <w:r w:rsidR="00DA3534" w:rsidRPr="005E71E9">
        <w:rPr>
          <w:bCs/>
          <w:szCs w:val="28"/>
        </w:rPr>
        <w:t xml:space="preserve"> р.</w:t>
      </w:r>
      <w:r w:rsidRPr="005E71E9">
        <w:rPr>
          <w:bCs/>
          <w:szCs w:val="28"/>
        </w:rPr>
        <w:t xml:space="preserve"> № 324/95-ВР</w:t>
      </w:r>
      <w:r w:rsidR="0090447B" w:rsidRPr="005E71E9">
        <w:rPr>
          <w:bCs/>
          <w:szCs w:val="28"/>
        </w:rPr>
        <w:t xml:space="preserve"> </w:t>
      </w:r>
      <w:r w:rsidR="008E2097" w:rsidRPr="005E71E9">
        <w:rPr>
          <w:lang w:val="ru-RU"/>
        </w:rPr>
        <w:t>[</w:t>
      </w:r>
      <w:r w:rsidR="008E2097" w:rsidRPr="005E71E9">
        <w:t>Електронний ресурс</w:t>
      </w:r>
      <w:r w:rsidR="008E2097" w:rsidRPr="005E71E9">
        <w:rPr>
          <w:lang w:val="ru-RU"/>
        </w:rPr>
        <w:t>]</w:t>
      </w:r>
      <w:r w:rsidR="008E2097" w:rsidRPr="005E71E9">
        <w:t>. - Режим доступу</w:t>
      </w:r>
      <w:r w:rsidR="008E2097" w:rsidRPr="005E71E9">
        <w:rPr>
          <w:lang w:val="ru-RU"/>
        </w:rPr>
        <w:t xml:space="preserve"> :</w:t>
      </w:r>
      <w:r w:rsidR="008E2097" w:rsidRPr="005E71E9">
        <w:t xml:space="preserve"> </w:t>
      </w:r>
      <w:hyperlink r:id="rId25" w:history="1">
        <w:r w:rsidR="008E2097" w:rsidRPr="005E71E9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5E71E9">
        <w:rPr>
          <w:bCs/>
          <w:szCs w:val="28"/>
        </w:rPr>
        <w:t>.</w:t>
      </w:r>
    </w:p>
    <w:p w:rsidR="0090447B" w:rsidRPr="005E71E9" w:rsidRDefault="0090447B" w:rsidP="001C5F66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5E71E9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5E71E9">
        <w:t>[Електронний ресурс]. - Режим доступу :</w:t>
      </w:r>
      <w:r w:rsidRPr="005E71E9">
        <w:rPr>
          <w:rFonts w:eastAsia="TimesNewRoman"/>
        </w:rPr>
        <w:t xml:space="preserve"> </w:t>
      </w:r>
      <w:hyperlink r:id="rId26" w:history="1">
        <w:r w:rsidRPr="005E71E9">
          <w:rPr>
            <w:rStyle w:val="a9"/>
            <w:color w:val="auto"/>
            <w:u w:val="none"/>
          </w:rPr>
          <w:t>https://zakon.rada.gov.ua/laws/show/5205-17</w:t>
        </w:r>
      </w:hyperlink>
      <w:r w:rsidRPr="005E71E9">
        <w:t>.</w:t>
      </w:r>
    </w:p>
    <w:p w:rsidR="00BB0DDB" w:rsidRPr="005E71E9" w:rsidRDefault="00BB0DDB" w:rsidP="00BB0DDB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t>Закон України «Про захист прав споживачів» від 15.12. 1993 р. № 3682 [Електронний ресурс]. - Режим доступу :</w:t>
      </w:r>
      <w:r w:rsidRPr="005E71E9">
        <w:rPr>
          <w:rFonts w:eastAsia="TimesNewRoman"/>
        </w:rPr>
        <w:t xml:space="preserve"> </w:t>
      </w:r>
      <w:r w:rsidRPr="005E71E9">
        <w:t xml:space="preserve"> </w:t>
      </w:r>
      <w:hyperlink r:id="rId27" w:history="1">
        <w:r w:rsidRPr="005E71E9">
          <w:rPr>
            <w:rStyle w:val="a9"/>
            <w:color w:val="auto"/>
            <w:u w:val="none"/>
          </w:rPr>
          <w:t>https://zakon.rada.gov.ua/laws/show/3682-12</w:t>
        </w:r>
      </w:hyperlink>
    </w:p>
    <w:p w:rsidR="008A6502" w:rsidRPr="005E71E9" w:rsidRDefault="008A6502" w:rsidP="008A6502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5E71E9">
        <w:rPr>
          <w:rFonts w:eastAsia="TimesNewRoman"/>
        </w:rPr>
        <w:t>Закон України «Про міжнародні договори» від 29.06.2004 р. № 1906-IV</w:t>
      </w:r>
      <w:r w:rsidRPr="005E71E9">
        <w:rPr>
          <w:rFonts w:eastAsia="TimesNewRoman"/>
          <w:lang w:val="ru-RU"/>
        </w:rPr>
        <w:t xml:space="preserve"> </w:t>
      </w:r>
      <w:r w:rsidRPr="005E71E9">
        <w:t>[Електронний ресурс]. - Режим доступу :</w:t>
      </w:r>
      <w:r w:rsidRPr="005E71E9">
        <w:rPr>
          <w:rFonts w:eastAsia="TimesNewRoman"/>
        </w:rPr>
        <w:t xml:space="preserve"> </w:t>
      </w:r>
      <w:hyperlink r:id="rId28" w:history="1">
        <w:r w:rsidRPr="005E71E9">
          <w:rPr>
            <w:rStyle w:val="a9"/>
            <w:color w:val="auto"/>
            <w:u w:val="none"/>
          </w:rPr>
          <w:t>https://zakon.rada.gov.ua/laws/show/1906-15</w:t>
        </w:r>
      </w:hyperlink>
      <w:r w:rsidRPr="005E71E9">
        <w:rPr>
          <w:rFonts w:eastAsia="TimesNewRoman"/>
        </w:rPr>
        <w:t>.</w:t>
      </w:r>
    </w:p>
    <w:p w:rsidR="00A50812" w:rsidRPr="005E71E9" w:rsidRDefault="00A50812" w:rsidP="005068C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5E71E9">
        <w:t>Закон України «Про транспортно-експедиторську діяльність» від 20.10.99 р. № 1172-Х1У</w:t>
      </w:r>
      <w:r w:rsidRPr="005E71E9">
        <w:rPr>
          <w:lang w:val="ru-RU"/>
        </w:rPr>
        <w:t xml:space="preserve"> </w:t>
      </w:r>
      <w:r w:rsidRPr="005E71E9">
        <w:t>[Електронний ресурс]. - Режим доступу :</w:t>
      </w:r>
      <w:r w:rsidRPr="005E71E9">
        <w:rPr>
          <w:rFonts w:eastAsia="TimesNewRoman"/>
        </w:rPr>
        <w:t xml:space="preserve"> </w:t>
      </w:r>
      <w:hyperlink r:id="rId29" w:history="1">
        <w:r w:rsidRPr="005E71E9">
          <w:rPr>
            <w:rStyle w:val="a9"/>
            <w:color w:val="auto"/>
            <w:u w:val="none"/>
          </w:rPr>
          <w:t>https://zakon.rada.gov.ua/laws/show/1955-15</w:t>
        </w:r>
      </w:hyperlink>
    </w:p>
    <w:p w:rsidR="00A50812" w:rsidRPr="005E71E9" w:rsidRDefault="00A50812" w:rsidP="00A50812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t xml:space="preserve">Закон України «Про автомобільний транспорт» в редакції закону від 23.02. </w:t>
      </w:r>
      <w:r w:rsidR="005B3034" w:rsidRPr="005E71E9">
        <w:t>2006 р. № 3492-1У [Електронний ресурс]. - Режим доступу :</w:t>
      </w:r>
      <w:r w:rsidR="005B3034" w:rsidRPr="005E71E9">
        <w:rPr>
          <w:rFonts w:eastAsia="TimesNewRoman"/>
        </w:rPr>
        <w:t xml:space="preserve"> </w:t>
      </w:r>
      <w:r w:rsidRPr="005E71E9">
        <w:t xml:space="preserve"> </w:t>
      </w:r>
      <w:hyperlink r:id="rId30" w:history="1">
        <w:r w:rsidRPr="005E71E9">
          <w:rPr>
            <w:rStyle w:val="a9"/>
            <w:color w:val="auto"/>
            <w:u w:val="none"/>
          </w:rPr>
          <w:t>https://zakon.rada.gov.ua/laws/show/2344-14</w:t>
        </w:r>
      </w:hyperlink>
    </w:p>
    <w:p w:rsidR="003D35CE" w:rsidRPr="005E71E9" w:rsidRDefault="003D35CE" w:rsidP="00D36EB6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="005A0652" w:rsidRPr="005E71E9">
        <w:t xml:space="preserve">[Електронний ресурс]. - Режим доступу : </w:t>
      </w:r>
      <w:hyperlink r:id="rId31" w:history="1">
        <w:r w:rsidR="005A0652" w:rsidRPr="005E71E9">
          <w:rPr>
            <w:rStyle w:val="a9"/>
            <w:color w:val="auto"/>
            <w:u w:val="none"/>
          </w:rPr>
          <w:t>https://zakon.rada.gov.ua/laws/show/z1686-13</w:t>
        </w:r>
      </w:hyperlink>
      <w:r w:rsidR="005A0652" w:rsidRPr="005E71E9">
        <w:t>.</w:t>
      </w:r>
      <w:r w:rsidRPr="005E71E9">
        <w:rPr>
          <w:rFonts w:eastAsia="TimesNewRoman"/>
          <w:szCs w:val="32"/>
          <w:lang w:eastAsia="en-US"/>
        </w:rPr>
        <w:t xml:space="preserve"> </w:t>
      </w:r>
    </w:p>
    <w:p w:rsidR="00881CBF" w:rsidRPr="005E71E9" w:rsidRDefault="00881CBF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E71E9">
        <w:t>Наказ</w:t>
      </w:r>
      <w:r w:rsidRPr="005E71E9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5E71E9">
        <w:t>14.12.2006  № 607</w:t>
      </w:r>
      <w:r w:rsidR="005A0652" w:rsidRPr="005E71E9">
        <w:t xml:space="preserve"> [Електронний ресурс]. - Режим доступу :  </w:t>
      </w:r>
      <w:hyperlink r:id="rId32" w:history="1">
        <w:r w:rsidR="0031310D" w:rsidRPr="00DB2FEC">
          <w:rPr>
            <w:rStyle w:val="a9"/>
            <w:color w:val="auto"/>
            <w:u w:val="none"/>
          </w:rPr>
          <w:t>http://search.ligazakon.ua/ l_doc2.nsf/link1/ FIN25473.html</w:t>
        </w:r>
      </w:hyperlink>
      <w:r w:rsidRPr="00DB2FEC">
        <w:rPr>
          <w:rFonts w:eastAsia="TimesNewRoman"/>
          <w:lang w:eastAsia="en-US"/>
        </w:rPr>
        <w:t>.</w:t>
      </w:r>
    </w:p>
    <w:p w:rsidR="008A6502" w:rsidRPr="005E71E9" w:rsidRDefault="008A6502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E71E9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5E71E9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5E71E9">
        <w:t xml:space="preserve">[Електронний ресурс]. - Режим доступу :  </w:t>
      </w:r>
      <w:hyperlink r:id="rId33" w:history="1">
        <w:r w:rsidRPr="005E71E9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5E71E9">
        <w:rPr>
          <w:rStyle w:val="a9"/>
          <w:color w:val="auto"/>
          <w:u w:val="none"/>
          <w:shd w:val="clear" w:color="auto" w:fill="FFFFFF"/>
        </w:rPr>
        <w:t>.</w:t>
      </w:r>
      <w:r w:rsidRPr="005E71E9">
        <w:rPr>
          <w:shd w:val="clear" w:color="auto" w:fill="FFFFFF"/>
        </w:rPr>
        <w:t> </w:t>
      </w:r>
    </w:p>
    <w:p w:rsidR="0090447B" w:rsidRPr="005E71E9" w:rsidRDefault="0090447B" w:rsidP="003717A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lastRenderedPageBreak/>
        <w:t xml:space="preserve">Постанова КМУ «Про затвердження загальних умов укладання і виконання договорів </w:t>
      </w:r>
      <w:proofErr w:type="spellStart"/>
      <w:r w:rsidRPr="005E71E9">
        <w:t>підряду</w:t>
      </w:r>
      <w:proofErr w:type="spellEnd"/>
      <w:r w:rsidRPr="005E71E9">
        <w:t xml:space="preserve"> у капітальному будівництві» від 01.08.2005 р. № 668 [Електронний ресурс]. - Режим доступу :  </w:t>
      </w:r>
      <w:hyperlink r:id="rId34" w:history="1">
        <w:r w:rsidRPr="005E71E9">
          <w:rPr>
            <w:rStyle w:val="a9"/>
            <w:color w:val="auto"/>
            <w:u w:val="none"/>
          </w:rPr>
          <w:t>https://zakon.rada.gov.ua/laws/show/668-2005-%D0%BF</w:t>
        </w:r>
      </w:hyperlink>
      <w:r w:rsidR="00775C42" w:rsidRPr="005E71E9">
        <w:t>.</w:t>
      </w:r>
    </w:p>
    <w:p w:rsidR="00BB0DDB" w:rsidRPr="005E71E9" w:rsidRDefault="00B342A2" w:rsidP="00982BD4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BB0DDB" w:rsidRPr="005E71E9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BB0DDB" w:rsidRPr="005E71E9">
        <w:t xml:space="preserve"> [Електронний ресурс]. - Режим доступу :  </w:t>
      </w:r>
      <w:hyperlink r:id="rId36" w:history="1">
        <w:r w:rsidR="00BB0DDB" w:rsidRPr="005E71E9">
          <w:rPr>
            <w:rStyle w:val="a9"/>
            <w:color w:val="auto"/>
            <w:u w:val="none"/>
          </w:rPr>
          <w:t>https://zakon.rada.gov.ua/laws/show/297-2006-%D0%BF</w:t>
        </w:r>
      </w:hyperlink>
      <w:r w:rsidR="0031310D">
        <w:rPr>
          <w:rStyle w:val="a9"/>
          <w:color w:val="auto"/>
          <w:u w:val="none"/>
        </w:rPr>
        <w:t>.</w:t>
      </w:r>
    </w:p>
    <w:p w:rsidR="00775C42" w:rsidRPr="005E71E9" w:rsidRDefault="00775C42" w:rsidP="00266E3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5E71E9">
        <w:t xml:space="preserve">[Електронний ресурс]. - Режим доступу :  </w:t>
      </w:r>
      <w:hyperlink r:id="rId37" w:history="1">
        <w:r w:rsidRPr="005E71E9">
          <w:rPr>
            <w:rStyle w:val="a9"/>
            <w:color w:val="auto"/>
            <w:u w:val="none"/>
          </w:rPr>
          <w:t>https://zakon.rada.gov.ua/laws/show/843-2013-%D1%80</w:t>
        </w:r>
      </w:hyperlink>
      <w:r w:rsidRPr="005E71E9">
        <w:t>.</w:t>
      </w:r>
    </w:p>
    <w:p w:rsidR="00775C42" w:rsidRPr="005E71E9" w:rsidRDefault="00775C42" w:rsidP="00266E3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Положенням про інвентаризацію активів та зобов’язань, затверджено Наказом М</w:t>
      </w:r>
      <w:r w:rsidR="0031310D">
        <w:t xml:space="preserve">іністерства фінансів </w:t>
      </w:r>
      <w:r w:rsidRPr="005E71E9">
        <w:t>У</w:t>
      </w:r>
      <w:r w:rsidR="0031310D">
        <w:t>країни</w:t>
      </w:r>
      <w:r w:rsidRPr="005E71E9">
        <w:t xml:space="preserve"> від 02.09.2014 р. № 879 [Електронний ресурс]. - Режим доступу :  </w:t>
      </w:r>
      <w:hyperlink r:id="rId38" w:history="1">
        <w:r w:rsidRPr="005E71E9">
          <w:rPr>
            <w:rStyle w:val="a9"/>
            <w:color w:val="auto"/>
            <w:u w:val="none"/>
          </w:rPr>
          <w:t>https://zakon.rada.gov.ua/laws/show/z1365-14</w:t>
        </w:r>
      </w:hyperlink>
      <w:r w:rsidR="0031310D">
        <w:rPr>
          <w:rStyle w:val="a9"/>
          <w:color w:val="auto"/>
          <w:u w:val="none"/>
        </w:rPr>
        <w:t>.</w:t>
      </w:r>
    </w:p>
    <w:p w:rsidR="00386B64" w:rsidRPr="005E71E9" w:rsidRDefault="00386B64" w:rsidP="00386B64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5E71E9">
        <w:rPr>
          <w:rFonts w:eastAsia="TimesNewRoman"/>
        </w:rPr>
        <w:t xml:space="preserve">П(С)БО № 9 «Запаси», затверджено Наказом МФУ від 20.10. 1999 р. № 246 </w:t>
      </w:r>
      <w:r w:rsidRPr="005E71E9">
        <w:t xml:space="preserve">[Електронний ресурс]. - Режим доступу :  </w:t>
      </w:r>
      <w:hyperlink r:id="rId39" w:history="1">
        <w:r w:rsidRPr="005E71E9">
          <w:rPr>
            <w:rStyle w:val="a9"/>
            <w:color w:val="auto"/>
            <w:u w:val="none"/>
          </w:rPr>
          <w:t>https://zakon.rada.gov.ua/laws/show/z0751-99</w:t>
        </w:r>
      </w:hyperlink>
    </w:p>
    <w:p w:rsidR="00386B64" w:rsidRPr="005E71E9" w:rsidRDefault="00386B64" w:rsidP="001D42E6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5E71E9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5E71E9">
          <w:rPr>
            <w:rStyle w:val="a9"/>
            <w:color w:val="auto"/>
            <w:u w:val="none"/>
          </w:rPr>
          <w:t>https://zakon.rada.gov.ua/laws/show/z1456-05</w:t>
        </w:r>
      </w:hyperlink>
    </w:p>
    <w:p w:rsidR="00775C42" w:rsidRPr="005E71E9" w:rsidRDefault="00775C42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t>П</w:t>
      </w:r>
      <w:r w:rsidR="006244C4" w:rsidRPr="005E71E9">
        <w:t>(С)БО 16 «Витрати», затверджено</w:t>
      </w:r>
      <w:r w:rsidRPr="005E71E9">
        <w:t xml:space="preserve"> на</w:t>
      </w:r>
      <w:r w:rsidR="008A6502" w:rsidRPr="005E71E9">
        <w:t>казом МФУ від 31.12.99 р. № 318</w:t>
      </w:r>
      <w:r w:rsidRPr="005E71E9">
        <w:t xml:space="preserve"> [Електронний ресурс]. - Режим доступу :  </w:t>
      </w:r>
      <w:hyperlink r:id="rId41" w:history="1">
        <w:r w:rsidRPr="005E71E9">
          <w:rPr>
            <w:rStyle w:val="a9"/>
            <w:color w:val="auto"/>
            <w:u w:val="none"/>
          </w:rPr>
          <w:t>https://zakon.rada.gov.ua/laws/show/z0027-00</w:t>
        </w:r>
      </w:hyperlink>
    </w:p>
    <w:p w:rsidR="00775C42" w:rsidRPr="005E71E9" w:rsidRDefault="006244C4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rPr>
          <w:rFonts w:eastAsia="TimesNewRoman"/>
        </w:rPr>
        <w:t xml:space="preserve">П(С)БО </w:t>
      </w:r>
      <w:r w:rsidR="00775C42" w:rsidRPr="005E71E9">
        <w:rPr>
          <w:rFonts w:eastAsia="TimesNewRoman"/>
        </w:rPr>
        <w:t xml:space="preserve">18 «Будівельні контракти», затверджено Наказом МФУ від 28.04.2001р. № 205 </w:t>
      </w:r>
      <w:r w:rsidR="00775C42" w:rsidRPr="005E71E9">
        <w:t xml:space="preserve">[Електронний ресурс]. - Режим доступу :  </w:t>
      </w:r>
      <w:hyperlink r:id="rId42" w:history="1">
        <w:r w:rsidR="00775C42" w:rsidRPr="005E71E9">
          <w:rPr>
            <w:rStyle w:val="a9"/>
            <w:color w:val="auto"/>
            <w:u w:val="none"/>
          </w:rPr>
          <w:t>https://zakon.rada.gov.ua/laws/show/z0433-01</w:t>
        </w:r>
      </w:hyperlink>
    </w:p>
    <w:p w:rsidR="006244C4" w:rsidRPr="005E71E9" w:rsidRDefault="006244C4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rPr>
          <w:rFonts w:eastAsia="TimesNewRoman"/>
        </w:rPr>
        <w:t xml:space="preserve">П(С)БО 21 «Вплив змін валютних курсів» </w:t>
      </w:r>
      <w:r w:rsidRPr="005E71E9">
        <w:t xml:space="preserve">затверджено наказом МФУ від 10.08.2000 р. №193 [Електронний ресурс]. - Режим доступу :  </w:t>
      </w:r>
      <w:hyperlink r:id="rId43" w:history="1">
        <w:r w:rsidRPr="005E71E9">
          <w:rPr>
            <w:rStyle w:val="a9"/>
            <w:color w:val="auto"/>
            <w:u w:val="none"/>
          </w:rPr>
          <w:t>https://zakon.rada.gov.ua/laws/show/z0515-00</w:t>
        </w:r>
      </w:hyperlink>
      <w:r w:rsidR="0031310D">
        <w:rPr>
          <w:rStyle w:val="a9"/>
          <w:color w:val="auto"/>
          <w:u w:val="none"/>
        </w:rPr>
        <w:t>.</w:t>
      </w:r>
    </w:p>
    <w:p w:rsidR="008A6502" w:rsidRPr="005E71E9" w:rsidRDefault="008A6502" w:rsidP="00ED0EAB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Інструкція про порядок ведення документообігу при наданні готельних послуг у ДП «</w:t>
      </w:r>
      <w:proofErr w:type="spellStart"/>
      <w:r w:rsidRPr="005E71E9">
        <w:t>Укркомунобслуговування</w:t>
      </w:r>
      <w:proofErr w:type="spellEnd"/>
      <w:r w:rsidRPr="005E71E9">
        <w:t>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r w:rsidRPr="005E71E9">
        <w:rPr>
          <w:lang w:val="ru-RU"/>
        </w:rPr>
        <w:t xml:space="preserve"> </w:t>
      </w:r>
      <w:hyperlink r:id="rId44" w:history="1">
        <w:r w:rsidRPr="005E71E9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A50812" w:rsidRPr="005E71E9" w:rsidRDefault="00A50812" w:rsidP="00A50812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5E71E9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5E71E9">
        <w:rPr>
          <w:szCs w:val="26"/>
        </w:rPr>
        <w:t xml:space="preserve">Наказ </w:t>
      </w:r>
      <w:proofErr w:type="spellStart"/>
      <w:r w:rsidRPr="005E71E9">
        <w:rPr>
          <w:szCs w:val="26"/>
        </w:rPr>
        <w:t>Держтурадміністрації</w:t>
      </w:r>
      <w:proofErr w:type="spellEnd"/>
      <w:r w:rsidRPr="005E71E9">
        <w:rPr>
          <w:szCs w:val="26"/>
        </w:rPr>
        <w:t xml:space="preserve"> України від 06.06.2005 р.  № 50</w:t>
      </w:r>
      <w:r w:rsidRPr="005E71E9">
        <w:rPr>
          <w:szCs w:val="26"/>
          <w:lang w:val="ru-RU"/>
        </w:rPr>
        <w:t xml:space="preserve"> </w:t>
      </w:r>
      <w:r w:rsidRPr="005E71E9">
        <w:t>[Електронний ресурс]. - Режим доступу :</w:t>
      </w:r>
      <w:r w:rsidRPr="005E71E9">
        <w:rPr>
          <w:lang w:val="ru-RU"/>
        </w:rPr>
        <w:t xml:space="preserve"> </w:t>
      </w:r>
      <w:r w:rsidRPr="005E71E9">
        <w:t xml:space="preserve"> </w:t>
      </w:r>
      <w:hyperlink r:id="rId45" w:history="1">
        <w:r w:rsidRPr="005E71E9">
          <w:rPr>
            <w:rStyle w:val="a9"/>
            <w:color w:val="auto"/>
            <w:u w:val="none"/>
          </w:rPr>
          <w:t>https://zakon.rada.gov.ua/laws/show/z0765-05</w:t>
        </w:r>
      </w:hyperlink>
      <w:r w:rsidRPr="005E71E9">
        <w:rPr>
          <w:rFonts w:ascii="Consolas" w:hAnsi="Consolas"/>
          <w:szCs w:val="26"/>
        </w:rPr>
        <w:t xml:space="preserve"> </w:t>
      </w:r>
    </w:p>
    <w:p w:rsidR="00881CBF" w:rsidRPr="005E71E9" w:rsidRDefault="00881CBF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5E71E9">
        <w:t xml:space="preserve">План рахунків бухгалтерського обліку активів, капіталу, зобов’язань </w:t>
      </w:r>
      <w:r w:rsidRPr="005E71E9">
        <w:br/>
        <w:t>і господарських операцій підприємств і організацій. Наказ МФУ від 30.11.</w:t>
      </w:r>
      <w:r w:rsidR="00DA3534" w:rsidRPr="005E71E9">
        <w:t>19</w:t>
      </w:r>
      <w:r w:rsidRPr="005E71E9">
        <w:t>99 р. № 291</w:t>
      </w:r>
      <w:r w:rsidR="0059377E" w:rsidRPr="005E71E9">
        <w:t xml:space="preserve"> [Електронний ресурс]. - Режим доступу :  </w:t>
      </w:r>
      <w:hyperlink r:id="rId46" w:history="1">
        <w:r w:rsidR="0059377E" w:rsidRPr="005E71E9">
          <w:rPr>
            <w:rStyle w:val="a9"/>
            <w:color w:val="auto"/>
            <w:u w:val="none"/>
          </w:rPr>
          <w:t>https://zakon.rada.gov.ua/laws/show/z0893-99</w:t>
        </w:r>
      </w:hyperlink>
      <w:r w:rsidRPr="005E71E9">
        <w:t xml:space="preserve">. </w:t>
      </w:r>
    </w:p>
    <w:p w:rsidR="00881CBF" w:rsidRPr="00A403A2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1E9">
        <w:rPr>
          <w:rFonts w:eastAsiaTheme="minorHAnsi"/>
          <w:lang w:eastAsia="en-US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</w:t>
      </w:r>
      <w:r w:rsidR="00150E1A" w:rsidRPr="005E71E9">
        <w:rPr>
          <w:rFonts w:eastAsiaTheme="minorHAnsi"/>
          <w:lang w:eastAsia="en-US"/>
        </w:rPr>
        <w:t>іністерства аграрної політики України</w:t>
      </w:r>
      <w:r w:rsidRPr="005E71E9">
        <w:rPr>
          <w:rFonts w:eastAsiaTheme="minorHAnsi"/>
          <w:lang w:eastAsia="en-US"/>
        </w:rPr>
        <w:t xml:space="preserve"> від 02.07.2001 р. № 190</w:t>
      </w:r>
      <w:r w:rsidR="00150E1A" w:rsidRPr="005E71E9">
        <w:rPr>
          <w:rFonts w:eastAsiaTheme="minorHAnsi"/>
          <w:lang w:eastAsia="en-US"/>
        </w:rPr>
        <w:t xml:space="preserve"> </w:t>
      </w:r>
      <w:r w:rsidR="00150E1A" w:rsidRPr="005E71E9">
        <w:t xml:space="preserve">[Електронний ресурс]. - Режим доступу :   </w:t>
      </w:r>
      <w:hyperlink w:history="1">
        <w:r w:rsidR="00A403A2" w:rsidRPr="00A403A2">
          <w:rPr>
            <w:rStyle w:val="a9"/>
            <w:color w:val="auto"/>
            <w:u w:val="none"/>
          </w:rPr>
          <w:t>https://ips.ligazakon.net /</w:t>
        </w:r>
        <w:proofErr w:type="spellStart"/>
        <w:r w:rsidR="00A403A2" w:rsidRPr="00A403A2">
          <w:rPr>
            <w:rStyle w:val="a9"/>
            <w:color w:val="auto"/>
            <w:u w:val="none"/>
          </w:rPr>
          <w:t>document</w:t>
        </w:r>
        <w:proofErr w:type="spellEnd"/>
        <w:r w:rsidR="00A403A2" w:rsidRPr="00A403A2">
          <w:rPr>
            <w:rStyle w:val="a9"/>
            <w:color w:val="auto"/>
            <w:u w:val="none"/>
          </w:rPr>
          <w:t>/FIN2965</w:t>
        </w:r>
      </w:hyperlink>
      <w:r w:rsidRPr="00A403A2">
        <w:rPr>
          <w:rFonts w:eastAsiaTheme="minorHAnsi"/>
          <w:lang w:eastAsia="en-US"/>
        </w:rPr>
        <w:t>.</w:t>
      </w:r>
    </w:p>
    <w:p w:rsidR="00150E1A" w:rsidRPr="00A403A2" w:rsidRDefault="00150E1A" w:rsidP="00150E1A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71E9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5E71E9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5E71E9">
        <w:t xml:space="preserve">[Електронний ресурс]. - Режим доступу :  </w:t>
      </w:r>
      <w:hyperlink r:id="rId47" w:history="1">
        <w:r w:rsidR="00A403A2" w:rsidRPr="00A403A2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="00A403A2" w:rsidRPr="00A403A2">
          <w:rPr>
            <w:rStyle w:val="a9"/>
            <w:color w:val="auto"/>
            <w:u w:val="none"/>
          </w:rPr>
          <w:t>rada</w:t>
        </w:r>
        <w:proofErr w:type="spellEnd"/>
        <w:r w:rsidR="00A403A2" w:rsidRPr="00A403A2">
          <w:rPr>
            <w:rStyle w:val="a9"/>
            <w:color w:val="auto"/>
            <w:u w:val="none"/>
          </w:rPr>
          <w:t xml:space="preserve">/ </w:t>
        </w:r>
        <w:proofErr w:type="spellStart"/>
        <w:r w:rsidR="00A403A2" w:rsidRPr="00A403A2">
          <w:rPr>
            <w:rStyle w:val="a9"/>
            <w:color w:val="auto"/>
            <w:u w:val="none"/>
          </w:rPr>
          <w:t>show</w:t>
        </w:r>
        <w:proofErr w:type="spellEnd"/>
        <w:r w:rsidR="00A403A2" w:rsidRPr="00A403A2">
          <w:rPr>
            <w:rStyle w:val="a9"/>
            <w:color w:val="auto"/>
            <w:u w:val="none"/>
          </w:rPr>
          <w:t>/v0390555-09</w:t>
        </w:r>
      </w:hyperlink>
      <w:r w:rsidRPr="00A403A2">
        <w:t>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rPr>
          <w:rFonts w:eastAsiaTheme="minorHAnsi"/>
          <w:lang w:eastAsia="en-US"/>
        </w:rPr>
        <w:t xml:space="preserve"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</w:t>
      </w:r>
      <w:r w:rsidR="00150E1A" w:rsidRPr="005E71E9">
        <w:rPr>
          <w:rFonts w:eastAsiaTheme="minorHAnsi"/>
          <w:lang w:eastAsia="en-US"/>
        </w:rPr>
        <w:t xml:space="preserve">Міністерства аграрної політики України </w:t>
      </w:r>
      <w:r w:rsidRPr="005E71E9">
        <w:rPr>
          <w:rFonts w:eastAsiaTheme="minorHAnsi"/>
          <w:lang w:eastAsia="en-US"/>
        </w:rPr>
        <w:t>від 28.05.2001 р. №132</w:t>
      </w:r>
      <w:r w:rsidR="00150E1A" w:rsidRPr="005E71E9">
        <w:t xml:space="preserve"> [Електронний ресурс]. - Режим доступу :  </w:t>
      </w:r>
      <w:hyperlink r:id="rId48" w:history="1">
        <w:r w:rsidR="00BD78EC" w:rsidRPr="005E71E9">
          <w:rPr>
            <w:rStyle w:val="a9"/>
            <w:color w:val="auto"/>
            <w:u w:val="none"/>
          </w:rPr>
          <w:t xml:space="preserve">https://zakon.rada.gov.ua/rada/show/v0132555-01/ed20051031/ </w:t>
        </w:r>
        <w:proofErr w:type="spellStart"/>
        <w:r w:rsidR="00BD78EC" w:rsidRPr="005E71E9">
          <w:rPr>
            <w:rStyle w:val="a9"/>
            <w:color w:val="auto"/>
            <w:u w:val="none"/>
          </w:rPr>
          <w:t>find?text</w:t>
        </w:r>
        <w:proofErr w:type="spellEnd"/>
        <w:r w:rsidR="00BD78EC" w:rsidRPr="005E71E9">
          <w:rPr>
            <w:rStyle w:val="a9"/>
            <w:color w:val="auto"/>
            <w:u w:val="none"/>
          </w:rPr>
          <w:t>=%C2%E8%F2% F0%E0% F2%E8+%ED%E0+%E7%E1%F3%F2</w:t>
        </w:r>
      </w:hyperlink>
      <w:r w:rsidR="00150E1A" w:rsidRPr="005E71E9">
        <w:rPr>
          <w:rFonts w:eastAsiaTheme="minorHAnsi"/>
          <w:lang w:eastAsia="en-US"/>
        </w:rPr>
        <w:t>.</w:t>
      </w:r>
    </w:p>
    <w:p w:rsidR="00386B64" w:rsidRPr="005E71E9" w:rsidRDefault="00386B64" w:rsidP="00881CB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t>Лист ДФС «</w:t>
      </w:r>
      <w:r w:rsidRPr="005E71E9">
        <w:rPr>
          <w:bCs/>
        </w:rPr>
        <w:t xml:space="preserve">Про забезпечення сплати акцизного податку з роздрібного продажу»  </w:t>
      </w:r>
      <w:r w:rsidRPr="005E71E9">
        <w:t xml:space="preserve">від 20.01.2015 р. № 1519/7/99-99-19-03-03-17 [Електронний ресурс]. - Режим доступу :  </w:t>
      </w:r>
      <w:hyperlink r:id="rId49" w:history="1">
        <w:r w:rsidRPr="005E71E9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386B64" w:rsidRPr="005E71E9" w:rsidRDefault="00386B64" w:rsidP="00006134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t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</w:t>
      </w:r>
      <w:r w:rsidR="00C2677E" w:rsidRPr="005E71E9">
        <w:t xml:space="preserve"> України від 22.05.2002 р. №145</w:t>
      </w:r>
      <w:r w:rsidR="004E774A" w:rsidRPr="005E71E9">
        <w:t xml:space="preserve"> </w:t>
      </w:r>
      <w:r w:rsidR="00C2677E" w:rsidRPr="005E71E9">
        <w:t xml:space="preserve">[Електронний ресурс]. - Режим доступу :  </w:t>
      </w:r>
      <w:hyperlink r:id="rId50" w:history="1">
        <w:r w:rsidRPr="005E71E9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5E71E9">
        <w:rPr>
          <w:rFonts w:eastAsiaTheme="minorHAnsi"/>
          <w:bCs/>
          <w:lang w:eastAsia="en-US"/>
        </w:rPr>
        <w:t>Атамас</w:t>
      </w:r>
      <w:proofErr w:type="spellEnd"/>
      <w:r w:rsidRPr="005E71E9">
        <w:rPr>
          <w:rFonts w:eastAsiaTheme="minorHAnsi"/>
          <w:bCs/>
          <w:lang w:eastAsia="en-US"/>
        </w:rPr>
        <w:t xml:space="preserve"> П. Й. </w:t>
      </w:r>
      <w:r w:rsidRPr="005E71E9">
        <w:rPr>
          <w:rFonts w:eastAsiaTheme="minorHAnsi"/>
          <w:lang w:eastAsia="en-US"/>
        </w:rPr>
        <w:t xml:space="preserve">Бухгалтерський облік </w:t>
      </w:r>
      <w:r w:rsidR="00FF5F44" w:rsidRPr="005E71E9">
        <w:rPr>
          <w:rFonts w:eastAsiaTheme="minorHAnsi"/>
          <w:lang w:eastAsia="en-US"/>
        </w:rPr>
        <w:t xml:space="preserve">у галузях економіки. 2-ге вид. </w:t>
      </w:r>
      <w:proofErr w:type="spellStart"/>
      <w:r w:rsidR="00FF5F44" w:rsidRPr="005E71E9">
        <w:rPr>
          <w:rFonts w:eastAsiaTheme="minorHAnsi"/>
          <w:lang w:eastAsia="en-US"/>
        </w:rPr>
        <w:t>н</w:t>
      </w:r>
      <w:r w:rsidRPr="005E71E9">
        <w:rPr>
          <w:rFonts w:eastAsiaTheme="minorHAnsi"/>
          <w:lang w:eastAsia="en-US"/>
        </w:rPr>
        <w:t>авч</w:t>
      </w:r>
      <w:proofErr w:type="spellEnd"/>
      <w:r w:rsidRPr="005E71E9">
        <w:rPr>
          <w:rFonts w:eastAsiaTheme="minorHAnsi"/>
          <w:lang w:eastAsia="en-US"/>
        </w:rPr>
        <w:t xml:space="preserve">. </w:t>
      </w:r>
      <w:proofErr w:type="spellStart"/>
      <w:r w:rsidRPr="005E71E9">
        <w:rPr>
          <w:rFonts w:eastAsiaTheme="minorHAnsi"/>
          <w:lang w:eastAsia="en-US"/>
        </w:rPr>
        <w:t>посіб</w:t>
      </w:r>
      <w:proofErr w:type="spellEnd"/>
      <w:r w:rsidRPr="005E71E9">
        <w:rPr>
          <w:rFonts w:eastAsiaTheme="minorHAnsi"/>
          <w:lang w:eastAsia="en-US"/>
        </w:rPr>
        <w:t>. – К.</w:t>
      </w:r>
      <w:r w:rsidR="00FF5F44" w:rsidRPr="005E71E9">
        <w:rPr>
          <w:rFonts w:eastAsiaTheme="minorHAnsi"/>
          <w:lang w:eastAsia="en-US"/>
        </w:rPr>
        <w:t xml:space="preserve"> </w:t>
      </w:r>
      <w:r w:rsidRPr="005E71E9">
        <w:rPr>
          <w:rFonts w:eastAsiaTheme="minorHAnsi"/>
          <w:lang w:eastAsia="en-US"/>
        </w:rPr>
        <w:t xml:space="preserve">: Центр учбової літератури, 2010. – 392 с. </w:t>
      </w:r>
    </w:p>
    <w:p w:rsidR="007E24D3" w:rsidRPr="005E71E9" w:rsidRDefault="007E24D3" w:rsidP="007E24D3">
      <w:pPr>
        <w:pStyle w:val="af4"/>
        <w:numPr>
          <w:ilvl w:val="0"/>
          <w:numId w:val="37"/>
        </w:numPr>
        <w:shd w:val="clear" w:color="auto" w:fill="FFFFFF"/>
        <w:jc w:val="both"/>
      </w:pPr>
      <w:proofErr w:type="spellStart"/>
      <w:r w:rsidRPr="005E71E9">
        <w:rPr>
          <w:shd w:val="clear" w:color="auto" w:fill="FFFFFF"/>
        </w:rPr>
        <w:t>Балченко</w:t>
      </w:r>
      <w:proofErr w:type="spellEnd"/>
      <w:r w:rsidRPr="005E71E9">
        <w:rPr>
          <w:shd w:val="clear" w:color="auto" w:fill="FFFFFF"/>
        </w:rPr>
        <w:t xml:space="preserve"> З. А. Бухгалтерський облік в туризмі</w:t>
      </w:r>
      <w:r w:rsidR="005E71E9">
        <w:rPr>
          <w:shd w:val="clear" w:color="auto" w:fill="FFFFFF"/>
        </w:rPr>
        <w:t xml:space="preserve"> і готелях України: </w:t>
      </w:r>
      <w:proofErr w:type="spellStart"/>
      <w:r w:rsidR="005E71E9">
        <w:rPr>
          <w:shd w:val="clear" w:color="auto" w:fill="FFFFFF"/>
        </w:rPr>
        <w:t>навч</w:t>
      </w:r>
      <w:proofErr w:type="spellEnd"/>
      <w:r w:rsidR="005E71E9">
        <w:rPr>
          <w:shd w:val="clear" w:color="auto" w:fill="FFFFFF"/>
        </w:rPr>
        <w:t xml:space="preserve">. </w:t>
      </w:r>
      <w:proofErr w:type="spellStart"/>
      <w:r w:rsidR="005E71E9">
        <w:rPr>
          <w:shd w:val="clear" w:color="auto" w:fill="FFFFFF"/>
        </w:rPr>
        <w:t>посіб</w:t>
      </w:r>
      <w:proofErr w:type="spellEnd"/>
      <w:r w:rsidR="005E71E9">
        <w:rPr>
          <w:shd w:val="clear" w:color="auto" w:fill="FFFFFF"/>
        </w:rPr>
        <w:t xml:space="preserve">. </w:t>
      </w:r>
      <w:r w:rsidRPr="005E71E9">
        <w:rPr>
          <w:shd w:val="clear" w:color="auto" w:fill="FFFFFF"/>
        </w:rPr>
        <w:t xml:space="preserve">/ З.А. </w:t>
      </w:r>
      <w:proofErr w:type="spellStart"/>
      <w:r w:rsidRPr="005E71E9">
        <w:rPr>
          <w:shd w:val="clear" w:color="auto" w:fill="FFFFFF"/>
        </w:rPr>
        <w:t>Балченко</w:t>
      </w:r>
      <w:proofErr w:type="spellEnd"/>
      <w:r w:rsidRPr="005E71E9">
        <w:rPr>
          <w:shd w:val="clear" w:color="auto" w:fill="FFFFFF"/>
        </w:rPr>
        <w:t>. - К.: КУТЕП, 2006. - 232 с. </w:t>
      </w:r>
      <w:r w:rsidRPr="005E71E9">
        <w:t xml:space="preserve">[Електронний ресурс]. - Режим доступу :  </w:t>
      </w:r>
      <w:hyperlink r:id="rId51" w:history="1">
        <w:r w:rsidRPr="005E71E9">
          <w:rPr>
            <w:rStyle w:val="a9"/>
            <w:color w:val="auto"/>
            <w:u w:val="none"/>
          </w:rPr>
          <w:t>https://tourism-book.com/pbooks/book-25/ua/</w:t>
        </w:r>
      </w:hyperlink>
    </w:p>
    <w:p w:rsidR="00FF5F44" w:rsidRPr="005E71E9" w:rsidRDefault="00F744B3" w:rsidP="004A0B1E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5E71E9">
        <w:t>Гончарук С.</w:t>
      </w:r>
      <w:r w:rsidR="00FF5F44" w:rsidRPr="005E71E9">
        <w:t xml:space="preserve">М., </w:t>
      </w:r>
      <w:proofErr w:type="spellStart"/>
      <w:r w:rsidR="00FF5F44" w:rsidRPr="005E71E9">
        <w:t>Шот</w:t>
      </w:r>
      <w:proofErr w:type="spellEnd"/>
      <w:r w:rsidR="00FF5F44" w:rsidRPr="005E71E9">
        <w:t xml:space="preserve"> А.П. Збірник нормативно-</w:t>
      </w:r>
      <w:r w:rsidRPr="005E71E9">
        <w:t>правових актів з ф</w:t>
      </w:r>
      <w:r w:rsidR="00FF5F44" w:rsidRPr="005E71E9">
        <w:t>інансового обліку. Інформаційно-</w:t>
      </w:r>
      <w:r w:rsidRPr="005E71E9">
        <w:t>довідкове видання. – Львів. : ЛДФА, 2012. – 296 с.</w:t>
      </w:r>
      <w:r w:rsidR="00FF5F44" w:rsidRPr="005E71E9">
        <w:t xml:space="preserve"> </w:t>
      </w:r>
    </w:p>
    <w:p w:rsidR="00FF5F44" w:rsidRPr="005E71E9" w:rsidRDefault="00FF5F44" w:rsidP="00B10CC2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E71E9">
        <w:rPr>
          <w:rFonts w:eastAsia="TimesNewRoman"/>
          <w:szCs w:val="28"/>
          <w:lang w:eastAsia="en-US"/>
        </w:rPr>
        <w:t xml:space="preserve"> </w:t>
      </w:r>
      <w:proofErr w:type="spellStart"/>
      <w:r w:rsidRPr="005E71E9">
        <w:rPr>
          <w:rFonts w:eastAsia="TimesNewRoman"/>
          <w:szCs w:val="28"/>
          <w:lang w:eastAsia="en-US"/>
        </w:rPr>
        <w:t>Гарматій</w:t>
      </w:r>
      <w:proofErr w:type="spellEnd"/>
      <w:r w:rsidRPr="005E71E9">
        <w:rPr>
          <w:rFonts w:eastAsia="TimesNewRoman"/>
          <w:szCs w:val="28"/>
          <w:lang w:eastAsia="en-US"/>
        </w:rPr>
        <w:t xml:space="preserve"> Т. О. Облік та аудит в страхових компаніях: </w:t>
      </w:r>
      <w:proofErr w:type="spellStart"/>
      <w:r w:rsidRPr="005E71E9">
        <w:rPr>
          <w:rFonts w:eastAsia="TimesNewRoman"/>
          <w:szCs w:val="28"/>
          <w:lang w:eastAsia="en-US"/>
        </w:rPr>
        <w:t>навч</w:t>
      </w:r>
      <w:proofErr w:type="spellEnd"/>
      <w:r w:rsidRPr="005E71E9">
        <w:rPr>
          <w:rFonts w:eastAsia="TimesNewRoman"/>
          <w:szCs w:val="28"/>
          <w:lang w:eastAsia="en-US"/>
        </w:rPr>
        <w:t xml:space="preserve">. </w:t>
      </w:r>
      <w:proofErr w:type="spellStart"/>
      <w:r w:rsidRPr="005E71E9">
        <w:rPr>
          <w:rFonts w:eastAsia="TimesNewRoman"/>
          <w:szCs w:val="28"/>
          <w:lang w:eastAsia="en-US"/>
        </w:rPr>
        <w:t>посіб</w:t>
      </w:r>
      <w:proofErr w:type="spellEnd"/>
      <w:r w:rsidRPr="005E71E9">
        <w:rPr>
          <w:rFonts w:eastAsia="TimesNewRoman"/>
          <w:szCs w:val="28"/>
          <w:lang w:eastAsia="en-US"/>
        </w:rPr>
        <w:t>. для студентів вищих навчальних закладів. – Тернопіль, 2004. - 180 с.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E71E9">
        <w:rPr>
          <w:rFonts w:eastAsiaTheme="minorHAnsi"/>
          <w:lang w:eastAsia="en-US"/>
        </w:rPr>
        <w:t>Гура</w:t>
      </w:r>
      <w:proofErr w:type="spellEnd"/>
      <w:r w:rsidRPr="005E71E9">
        <w:rPr>
          <w:rFonts w:eastAsiaTheme="minorHAnsi"/>
          <w:lang w:eastAsia="en-US"/>
        </w:rPr>
        <w:t xml:space="preserve"> Н.О. Облік</w:t>
      </w:r>
      <w:r w:rsidR="00FF5F44" w:rsidRPr="005E71E9">
        <w:rPr>
          <w:rFonts w:eastAsiaTheme="minorHAnsi"/>
          <w:lang w:eastAsia="en-US"/>
        </w:rPr>
        <w:t xml:space="preserve"> видів економічної діяльності: </w:t>
      </w:r>
      <w:proofErr w:type="spellStart"/>
      <w:r w:rsidR="00FF5F44" w:rsidRPr="005E71E9">
        <w:rPr>
          <w:rFonts w:eastAsiaTheme="minorHAnsi"/>
          <w:lang w:eastAsia="en-US"/>
        </w:rPr>
        <w:t>н</w:t>
      </w:r>
      <w:r w:rsidR="005E71E9">
        <w:rPr>
          <w:rFonts w:eastAsiaTheme="minorHAnsi"/>
          <w:lang w:eastAsia="en-US"/>
        </w:rPr>
        <w:t>авч</w:t>
      </w:r>
      <w:proofErr w:type="spellEnd"/>
      <w:r w:rsidR="005E71E9">
        <w:rPr>
          <w:rFonts w:eastAsiaTheme="minorHAnsi"/>
          <w:lang w:eastAsia="en-US"/>
        </w:rPr>
        <w:t xml:space="preserve">. </w:t>
      </w:r>
      <w:proofErr w:type="spellStart"/>
      <w:r w:rsidR="005E71E9">
        <w:rPr>
          <w:rFonts w:eastAsiaTheme="minorHAnsi"/>
          <w:lang w:eastAsia="en-US"/>
        </w:rPr>
        <w:t>посіб</w:t>
      </w:r>
      <w:proofErr w:type="spellEnd"/>
      <w:r w:rsidRPr="005E71E9">
        <w:rPr>
          <w:rFonts w:eastAsiaTheme="minorHAnsi"/>
          <w:lang w:eastAsia="en-US"/>
        </w:rPr>
        <w:t>. - К.: Знання, 2004. - 541 с.</w:t>
      </w:r>
      <w:r w:rsidR="004B5AD5" w:rsidRPr="005E71E9">
        <w:t xml:space="preserve"> [Електронний ресурс]. - Режим доступу :  </w:t>
      </w:r>
      <w:hyperlink r:id="rId52" w:history="1">
        <w:r w:rsidR="004B5AD5" w:rsidRPr="005E71E9">
          <w:rPr>
            <w:rStyle w:val="a9"/>
            <w:color w:val="auto"/>
            <w:u w:val="none"/>
          </w:rPr>
          <w:t>https://dt-kt.net/books/book-14/</w:t>
        </w:r>
      </w:hyperlink>
    </w:p>
    <w:p w:rsidR="004766C3" w:rsidRPr="005E71E9" w:rsidRDefault="004766C3" w:rsidP="004766C3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5E71E9">
        <w:t>Організа</w:t>
      </w:r>
      <w:r w:rsidR="005E71E9">
        <w:t>ція готельного обслуговування: п</w:t>
      </w:r>
      <w:r w:rsidRPr="005E71E9">
        <w:t xml:space="preserve">ідручник / </w:t>
      </w:r>
      <w:proofErr w:type="spellStart"/>
      <w:r w:rsidRPr="005E71E9">
        <w:t>Мальська</w:t>
      </w:r>
      <w:proofErr w:type="spellEnd"/>
      <w:r w:rsidRPr="005E71E9">
        <w:t xml:space="preserve"> М.П., </w:t>
      </w:r>
      <w:proofErr w:type="spellStart"/>
      <w:r w:rsidRPr="005E71E9">
        <w:t>Пандяк</w:t>
      </w:r>
      <w:proofErr w:type="spellEnd"/>
      <w:r w:rsidRPr="005E71E9">
        <w:t xml:space="preserve"> І.Г. – К., 2011. – 366 с. [Електронний ресурс] / Режим доступу: </w:t>
      </w:r>
      <w:hyperlink r:id="rId53" w:history="1">
        <w:r w:rsidRPr="005E71E9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5E71E9">
        <w:t xml:space="preserve">. </w:t>
      </w:r>
    </w:p>
    <w:p w:rsidR="004766C3" w:rsidRPr="005E71E9" w:rsidRDefault="004B5AD5" w:rsidP="00B41D4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1E9">
        <w:rPr>
          <w:shd w:val="clear" w:color="auto" w:fill="FFFFFF"/>
        </w:rPr>
        <w:t xml:space="preserve">Облік у галузях економіки (у схемах і таблицях) [Текст] : </w:t>
      </w:r>
      <w:proofErr w:type="spellStart"/>
      <w:r w:rsidRPr="005E71E9">
        <w:rPr>
          <w:shd w:val="clear" w:color="auto" w:fill="FFFFFF"/>
        </w:rPr>
        <w:t>навч</w:t>
      </w:r>
      <w:proofErr w:type="spellEnd"/>
      <w:r w:rsidRPr="005E71E9">
        <w:rPr>
          <w:shd w:val="clear" w:color="auto" w:fill="FFFFFF"/>
        </w:rPr>
        <w:t xml:space="preserve">. </w:t>
      </w:r>
      <w:proofErr w:type="spellStart"/>
      <w:r w:rsidRPr="005E71E9">
        <w:rPr>
          <w:shd w:val="clear" w:color="auto" w:fill="FFFFFF"/>
        </w:rPr>
        <w:t>посіб</w:t>
      </w:r>
      <w:proofErr w:type="spellEnd"/>
      <w:r w:rsidRPr="005E71E9">
        <w:rPr>
          <w:shd w:val="clear" w:color="auto" w:fill="FFFFFF"/>
        </w:rPr>
        <w:t xml:space="preserve">. / З. В. Задорожний, Є. К. Ковальчук, В. М. Панасюк, О. Г. Бродовська. – 2-ге вид., </w:t>
      </w:r>
      <w:proofErr w:type="spellStart"/>
      <w:r w:rsidRPr="005E71E9">
        <w:rPr>
          <w:shd w:val="clear" w:color="auto" w:fill="FFFFFF"/>
        </w:rPr>
        <w:t>доповн</w:t>
      </w:r>
      <w:proofErr w:type="spellEnd"/>
      <w:r w:rsidRPr="005E71E9">
        <w:rPr>
          <w:shd w:val="clear" w:color="auto" w:fill="FFFFFF"/>
        </w:rPr>
        <w:t xml:space="preserve">. і </w:t>
      </w:r>
      <w:proofErr w:type="spellStart"/>
      <w:r w:rsidRPr="005E71E9">
        <w:rPr>
          <w:shd w:val="clear" w:color="auto" w:fill="FFFFFF"/>
        </w:rPr>
        <w:t>переробл</w:t>
      </w:r>
      <w:proofErr w:type="spellEnd"/>
      <w:r w:rsidRPr="005E71E9">
        <w:rPr>
          <w:shd w:val="clear" w:color="auto" w:fill="FFFFFF"/>
        </w:rPr>
        <w:t>. – Тернопіль : ТНЕУ, 2015. – 192 с.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5E71E9">
        <w:t>Свідерський</w:t>
      </w:r>
      <w:proofErr w:type="spellEnd"/>
      <w:r w:rsidRPr="005E71E9">
        <w:t xml:space="preserve"> Є. І. Бухгалтерсь</w:t>
      </w:r>
      <w:r w:rsidR="00FF5F44" w:rsidRPr="005E71E9">
        <w:t xml:space="preserve">кий облік у галузях економіки: </w:t>
      </w:r>
      <w:proofErr w:type="spellStart"/>
      <w:r w:rsidR="00FF5F44" w:rsidRPr="005E71E9">
        <w:t>навч</w:t>
      </w:r>
      <w:proofErr w:type="spellEnd"/>
      <w:r w:rsidR="00FF5F44" w:rsidRPr="005E71E9">
        <w:t xml:space="preserve">. </w:t>
      </w:r>
      <w:proofErr w:type="spellStart"/>
      <w:r w:rsidR="00FF5F44" w:rsidRPr="005E71E9">
        <w:t>посіб</w:t>
      </w:r>
      <w:proofErr w:type="spellEnd"/>
      <w:r w:rsidRPr="005E71E9">
        <w:t xml:space="preserve">. - К.: КНЕУ, 2004. - 233 с. </w:t>
      </w:r>
      <w:r w:rsidR="005E71E9" w:rsidRPr="005E71E9">
        <w:t xml:space="preserve">[Електронний ресурс] / Режим доступу: </w:t>
      </w:r>
      <w:hyperlink r:id="rId54" w:history="1">
        <w:r w:rsidR="005E71E9" w:rsidRPr="005E71E9">
          <w:rPr>
            <w:rStyle w:val="a9"/>
            <w:color w:val="auto"/>
            <w:u w:val="none"/>
          </w:rPr>
          <w:t>https://buklib.net/books/21902/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Theme="minorHAnsi"/>
          <w:lang w:eastAsia="en-US"/>
        </w:rPr>
        <w:t xml:space="preserve">Бухгалтерський облік за видами економічної діяльності. </w:t>
      </w:r>
      <w:proofErr w:type="spellStart"/>
      <w:r w:rsidRPr="005E71E9">
        <w:rPr>
          <w:rFonts w:eastAsiaTheme="minorHAnsi"/>
          <w:lang w:eastAsia="en-US"/>
        </w:rPr>
        <w:t>Чернікова</w:t>
      </w:r>
      <w:proofErr w:type="spellEnd"/>
      <w:r w:rsidRPr="005E71E9">
        <w:rPr>
          <w:rFonts w:eastAsiaTheme="minorHAnsi"/>
          <w:lang w:eastAsia="en-US"/>
        </w:rPr>
        <w:t xml:space="preserve"> І.Б., </w:t>
      </w:r>
      <w:proofErr w:type="spellStart"/>
      <w:r w:rsidRPr="005E71E9">
        <w:rPr>
          <w:rFonts w:eastAsiaTheme="minorHAnsi"/>
          <w:lang w:eastAsia="en-US"/>
        </w:rPr>
        <w:t>Дергільова</w:t>
      </w:r>
      <w:proofErr w:type="spellEnd"/>
      <w:r w:rsidRPr="005E71E9">
        <w:rPr>
          <w:rFonts w:eastAsiaTheme="minorHAnsi"/>
          <w:lang w:eastAsia="en-US"/>
        </w:rPr>
        <w:t xml:space="preserve"> Г.С., Нестеренко І.С. </w:t>
      </w:r>
      <w:r w:rsidR="005E71E9" w:rsidRPr="005E71E9">
        <w:t xml:space="preserve">: </w:t>
      </w:r>
      <w:proofErr w:type="spellStart"/>
      <w:r w:rsidR="005E71E9" w:rsidRPr="005E71E9">
        <w:t>навч</w:t>
      </w:r>
      <w:proofErr w:type="spellEnd"/>
      <w:r w:rsidR="005E71E9" w:rsidRPr="005E71E9">
        <w:t xml:space="preserve">. </w:t>
      </w:r>
      <w:proofErr w:type="spellStart"/>
      <w:r w:rsidR="005E71E9" w:rsidRPr="005E71E9">
        <w:t>посіб</w:t>
      </w:r>
      <w:proofErr w:type="spellEnd"/>
      <w:r w:rsidR="005E71E9" w:rsidRPr="005E71E9">
        <w:t xml:space="preserve">. </w:t>
      </w:r>
      <w:r w:rsidRPr="005E71E9">
        <w:rPr>
          <w:rFonts w:eastAsiaTheme="minorHAnsi"/>
          <w:lang w:eastAsia="en-US"/>
        </w:rPr>
        <w:t xml:space="preserve">– Х.: Видавництво «Форт», 2015. – 200 с. 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5E71E9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5E71E9">
        <w:rPr>
          <w:b/>
          <w:iCs/>
          <w:szCs w:val="20"/>
          <w:shd w:val="clear" w:color="auto" w:fill="FFFFFF"/>
        </w:rPr>
        <w:t>:</w:t>
      </w:r>
      <w:r w:rsidRPr="005E71E9">
        <w:rPr>
          <w:iCs/>
          <w:szCs w:val="20"/>
          <w:shd w:val="clear" w:color="auto" w:fill="FFFFFF"/>
        </w:rPr>
        <w:t xml:space="preserve"> </w:t>
      </w:r>
      <w:proofErr w:type="spellStart"/>
      <w:r w:rsidRPr="005E71E9">
        <w:rPr>
          <w:iCs/>
          <w:szCs w:val="20"/>
          <w:shd w:val="clear" w:color="auto" w:fill="FFFFFF"/>
        </w:rPr>
        <w:t>Підруч</w:t>
      </w:r>
      <w:proofErr w:type="spellEnd"/>
      <w:r w:rsidRPr="005E71E9">
        <w:rPr>
          <w:iCs/>
          <w:szCs w:val="20"/>
          <w:shd w:val="clear" w:color="auto" w:fill="FFFFFF"/>
        </w:rPr>
        <w:t xml:space="preserve">. для </w:t>
      </w:r>
      <w:proofErr w:type="spellStart"/>
      <w:r w:rsidRPr="005E71E9">
        <w:rPr>
          <w:iCs/>
          <w:szCs w:val="20"/>
          <w:shd w:val="clear" w:color="auto" w:fill="FFFFFF"/>
        </w:rPr>
        <w:t>студ</w:t>
      </w:r>
      <w:proofErr w:type="spellEnd"/>
      <w:r w:rsidRPr="005E71E9">
        <w:rPr>
          <w:iCs/>
          <w:szCs w:val="20"/>
          <w:shd w:val="clear" w:color="auto" w:fill="FFFFFF"/>
        </w:rPr>
        <w:t xml:space="preserve">. </w:t>
      </w:r>
      <w:proofErr w:type="spellStart"/>
      <w:r w:rsidRPr="005E71E9">
        <w:rPr>
          <w:iCs/>
          <w:szCs w:val="20"/>
          <w:shd w:val="clear" w:color="auto" w:fill="FFFFFF"/>
        </w:rPr>
        <w:t>вищ</w:t>
      </w:r>
      <w:proofErr w:type="spellEnd"/>
      <w:r w:rsidRPr="005E71E9">
        <w:rPr>
          <w:iCs/>
          <w:szCs w:val="20"/>
          <w:shd w:val="clear" w:color="auto" w:fill="FFFFFF"/>
        </w:rPr>
        <w:t xml:space="preserve">. </w:t>
      </w:r>
      <w:proofErr w:type="spellStart"/>
      <w:r w:rsidRPr="005E71E9">
        <w:rPr>
          <w:iCs/>
          <w:szCs w:val="20"/>
          <w:shd w:val="clear" w:color="auto" w:fill="FFFFFF"/>
        </w:rPr>
        <w:t>навч</w:t>
      </w:r>
      <w:proofErr w:type="spellEnd"/>
      <w:r w:rsidRPr="005E71E9">
        <w:rPr>
          <w:iCs/>
          <w:szCs w:val="20"/>
          <w:shd w:val="clear" w:color="auto" w:fill="FFFFFF"/>
        </w:rPr>
        <w:t xml:space="preserve">. </w:t>
      </w:r>
      <w:proofErr w:type="spellStart"/>
      <w:r w:rsidRPr="005E71E9">
        <w:rPr>
          <w:iCs/>
          <w:szCs w:val="20"/>
          <w:shd w:val="clear" w:color="auto" w:fill="FFFFFF"/>
        </w:rPr>
        <w:t>закл</w:t>
      </w:r>
      <w:proofErr w:type="spellEnd"/>
      <w:r w:rsidRPr="005E71E9">
        <w:rPr>
          <w:iCs/>
          <w:szCs w:val="20"/>
          <w:shd w:val="clear" w:color="auto" w:fill="FFFFFF"/>
        </w:rPr>
        <w:t xml:space="preserve">. / В. Б. </w:t>
      </w:r>
      <w:proofErr w:type="spellStart"/>
      <w:r w:rsidRPr="005E71E9">
        <w:rPr>
          <w:iCs/>
          <w:szCs w:val="20"/>
          <w:shd w:val="clear" w:color="auto" w:fill="FFFFFF"/>
        </w:rPr>
        <w:t>Захожай</w:t>
      </w:r>
      <w:proofErr w:type="spellEnd"/>
      <w:r w:rsidRPr="005E71E9">
        <w:rPr>
          <w:iCs/>
          <w:szCs w:val="20"/>
          <w:shd w:val="clear" w:color="auto" w:fill="FFFFFF"/>
        </w:rPr>
        <w:t xml:space="preserve">, М. Ф. </w:t>
      </w:r>
      <w:proofErr w:type="spellStart"/>
      <w:r w:rsidRPr="005E71E9">
        <w:rPr>
          <w:iCs/>
          <w:szCs w:val="20"/>
          <w:shd w:val="clear" w:color="auto" w:fill="FFFFFF"/>
        </w:rPr>
        <w:t>Базась</w:t>
      </w:r>
      <w:proofErr w:type="spellEnd"/>
      <w:r w:rsidRPr="005E71E9">
        <w:rPr>
          <w:iCs/>
          <w:szCs w:val="20"/>
          <w:shd w:val="clear" w:color="auto" w:fill="FFFFFF"/>
        </w:rPr>
        <w:t xml:space="preserve">, М. М. Матюха, В. М. </w:t>
      </w:r>
      <w:proofErr w:type="spellStart"/>
      <w:r w:rsidRPr="005E71E9">
        <w:rPr>
          <w:iCs/>
          <w:szCs w:val="20"/>
          <w:shd w:val="clear" w:color="auto" w:fill="FFFFFF"/>
        </w:rPr>
        <w:t>Базась</w:t>
      </w:r>
      <w:proofErr w:type="spellEnd"/>
      <w:r w:rsidRPr="005E71E9">
        <w:rPr>
          <w:iCs/>
          <w:szCs w:val="20"/>
          <w:shd w:val="clear" w:color="auto" w:fill="FFFFFF"/>
        </w:rPr>
        <w:t xml:space="preserve">; За ред. В. Б. </w:t>
      </w:r>
      <w:proofErr w:type="spellStart"/>
      <w:r w:rsidRPr="005E71E9">
        <w:rPr>
          <w:iCs/>
          <w:szCs w:val="20"/>
          <w:shd w:val="clear" w:color="auto" w:fill="FFFFFF"/>
        </w:rPr>
        <w:t>Захожая</w:t>
      </w:r>
      <w:proofErr w:type="spellEnd"/>
      <w:r w:rsidRPr="005E71E9">
        <w:rPr>
          <w:iCs/>
          <w:szCs w:val="20"/>
          <w:shd w:val="clear" w:color="auto" w:fill="FFFFFF"/>
        </w:rPr>
        <w:t xml:space="preserve">, М. Ф. </w:t>
      </w:r>
      <w:proofErr w:type="spellStart"/>
      <w:r w:rsidRPr="005E71E9">
        <w:rPr>
          <w:iCs/>
          <w:szCs w:val="20"/>
          <w:shd w:val="clear" w:color="auto" w:fill="FFFFFF"/>
        </w:rPr>
        <w:t>Базася</w:t>
      </w:r>
      <w:proofErr w:type="spellEnd"/>
      <w:r w:rsidRPr="005E71E9">
        <w:rPr>
          <w:iCs/>
          <w:szCs w:val="20"/>
          <w:shd w:val="clear" w:color="auto" w:fill="FFFFFF"/>
        </w:rPr>
        <w:t xml:space="preserve">. - К.: </w:t>
      </w:r>
      <w:r w:rsidR="00302531">
        <w:rPr>
          <w:iCs/>
          <w:szCs w:val="20"/>
          <w:shd w:val="clear" w:color="auto" w:fill="FFFFFF"/>
        </w:rPr>
        <w:t>МАУП, 2005. -</w:t>
      </w:r>
      <w:r w:rsidRPr="005E71E9">
        <w:rPr>
          <w:iCs/>
          <w:szCs w:val="20"/>
          <w:shd w:val="clear" w:color="auto" w:fill="FFFFFF"/>
        </w:rPr>
        <w:t xml:space="preserve"> 968 с.</w:t>
      </w:r>
    </w:p>
    <w:p w:rsidR="003D35CE" w:rsidRPr="001428BA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5E71E9">
        <w:rPr>
          <w:rFonts w:eastAsia="TimesNewRoman"/>
          <w:lang w:eastAsia="en-US"/>
        </w:rPr>
        <w:t xml:space="preserve">Оподаткування суб’єктів господарювання: </w:t>
      </w:r>
      <w:proofErr w:type="spellStart"/>
      <w:r w:rsidRPr="005E71E9">
        <w:rPr>
          <w:rFonts w:eastAsia="TimesNewRoman"/>
          <w:lang w:eastAsia="en-US"/>
        </w:rPr>
        <w:t>навч</w:t>
      </w:r>
      <w:proofErr w:type="spellEnd"/>
      <w:r w:rsidRPr="005E71E9">
        <w:rPr>
          <w:rFonts w:eastAsia="TimesNewRoman"/>
          <w:lang w:eastAsia="en-US"/>
        </w:rPr>
        <w:t xml:space="preserve">. </w:t>
      </w:r>
      <w:proofErr w:type="spellStart"/>
      <w:r w:rsidRPr="005E71E9">
        <w:rPr>
          <w:rFonts w:eastAsia="TimesNewRoman"/>
          <w:lang w:eastAsia="en-US"/>
        </w:rPr>
        <w:t>посіб</w:t>
      </w:r>
      <w:proofErr w:type="spellEnd"/>
      <w:r w:rsidRPr="005E71E9">
        <w:rPr>
          <w:rFonts w:eastAsia="TimesNewRoman"/>
          <w:lang w:eastAsia="en-US"/>
        </w:rPr>
        <w:t xml:space="preserve">. / [В. П. </w:t>
      </w:r>
      <w:proofErr w:type="spellStart"/>
      <w:r w:rsidRPr="005E71E9">
        <w:rPr>
          <w:rFonts w:eastAsia="TimesNewRoman"/>
          <w:lang w:eastAsia="en-US"/>
        </w:rPr>
        <w:t>Хомутенко</w:t>
      </w:r>
      <w:proofErr w:type="spellEnd"/>
      <w:r w:rsidRPr="005E71E9">
        <w:rPr>
          <w:rFonts w:eastAsia="TimesNewRoman"/>
          <w:lang w:eastAsia="en-US"/>
        </w:rPr>
        <w:t xml:space="preserve">, І. С. Луценко, А.В. </w:t>
      </w:r>
      <w:proofErr w:type="spellStart"/>
      <w:r w:rsidRPr="005E71E9">
        <w:rPr>
          <w:rFonts w:eastAsia="TimesNewRoman"/>
          <w:lang w:eastAsia="en-US"/>
        </w:rPr>
        <w:t>Хомутенко</w:t>
      </w:r>
      <w:proofErr w:type="spellEnd"/>
      <w:r w:rsidRPr="005E71E9">
        <w:rPr>
          <w:rFonts w:eastAsia="TimesNewRoman"/>
          <w:lang w:eastAsia="en-US"/>
        </w:rPr>
        <w:t xml:space="preserve">, О. Г. Волкова]; за </w:t>
      </w:r>
      <w:proofErr w:type="spellStart"/>
      <w:r w:rsidRPr="005E71E9">
        <w:rPr>
          <w:rFonts w:eastAsia="TimesNewRoman"/>
          <w:lang w:eastAsia="en-US"/>
        </w:rPr>
        <w:t>заг</w:t>
      </w:r>
      <w:proofErr w:type="spellEnd"/>
      <w:r w:rsidRPr="005E71E9">
        <w:rPr>
          <w:rFonts w:eastAsia="TimesNewRoman"/>
          <w:lang w:eastAsia="en-US"/>
        </w:rPr>
        <w:t xml:space="preserve">. ред. В.П. </w:t>
      </w:r>
      <w:proofErr w:type="spellStart"/>
      <w:r w:rsidRPr="005E71E9">
        <w:rPr>
          <w:rFonts w:eastAsia="TimesNewRoman"/>
          <w:lang w:eastAsia="en-US"/>
        </w:rPr>
        <w:t>Хомутенко</w:t>
      </w:r>
      <w:proofErr w:type="spellEnd"/>
      <w:r w:rsidRPr="005E71E9">
        <w:rPr>
          <w:rFonts w:eastAsia="TimesNewRoman"/>
          <w:lang w:eastAsia="en-US"/>
        </w:rPr>
        <w:t>. – Одеса: «ВМВ», 2014. – 418с.</w:t>
      </w:r>
    </w:p>
    <w:p w:rsidR="001428BA" w:rsidRPr="001428BA" w:rsidRDefault="001428BA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proofErr w:type="spellStart"/>
      <w:r w:rsidRPr="001428BA">
        <w:rPr>
          <w:bCs/>
          <w:szCs w:val="23"/>
        </w:rPr>
        <w:t>Шот</w:t>
      </w:r>
      <w:proofErr w:type="spellEnd"/>
      <w:r w:rsidRPr="001428BA">
        <w:rPr>
          <w:bCs/>
          <w:szCs w:val="23"/>
        </w:rPr>
        <w:t xml:space="preserve"> А.П.</w:t>
      </w:r>
      <w:r w:rsidRPr="001428BA">
        <w:rPr>
          <w:b/>
          <w:bCs/>
          <w:szCs w:val="23"/>
        </w:rPr>
        <w:t xml:space="preserve"> </w:t>
      </w:r>
      <w:r w:rsidRPr="001428BA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428BA">
        <w:rPr>
          <w:rFonts w:ascii="Cambria Math" w:hAnsi="Cambria Math" w:cs="Cambria Math"/>
          <w:szCs w:val="23"/>
        </w:rPr>
        <w:t xml:space="preserve">‐ </w:t>
      </w:r>
      <w:r w:rsidRPr="001428BA">
        <w:rPr>
          <w:szCs w:val="23"/>
        </w:rPr>
        <w:t>2018. – 117 с.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5" w:history="1">
        <w:r w:rsidRPr="006A29C5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6A29C5">
        <w:rPr>
          <w:rFonts w:eastAsia="TimesNewRoman"/>
          <w:szCs w:val="32"/>
          <w:lang w:eastAsia="en-US"/>
        </w:rPr>
        <w:t>.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>Публічний звіт про д</w:t>
      </w:r>
      <w:r>
        <w:rPr>
          <w:rFonts w:eastAsia="TimesNewRoman"/>
          <w:szCs w:val="32"/>
          <w:lang w:eastAsia="en-US"/>
        </w:rPr>
        <w:t xml:space="preserve">іяльність </w:t>
      </w:r>
      <w:proofErr w:type="spellStart"/>
      <w:r>
        <w:rPr>
          <w:rFonts w:eastAsia="TimesNewRoman"/>
          <w:szCs w:val="32"/>
          <w:lang w:eastAsia="en-US"/>
        </w:rPr>
        <w:t>Міндоходів</w:t>
      </w:r>
      <w:proofErr w:type="spellEnd"/>
      <w:r w:rsidRPr="006A29C5">
        <w:rPr>
          <w:rFonts w:eastAsia="TimesNewRoman"/>
          <w:szCs w:val="32"/>
          <w:lang w:eastAsia="en-US"/>
        </w:rPr>
        <w:t xml:space="preserve"> [Електронний ресурс]. – Режим </w:t>
      </w:r>
      <w:proofErr w:type="spellStart"/>
      <w:r w:rsidRPr="006A29C5">
        <w:rPr>
          <w:rFonts w:eastAsia="TimesNewRoman"/>
          <w:szCs w:val="32"/>
          <w:lang w:eastAsia="en-US"/>
        </w:rPr>
        <w:t>доступу:http</w:t>
      </w:r>
      <w:proofErr w:type="spellEnd"/>
      <w:r w:rsidRPr="006A29C5">
        <w:rPr>
          <w:rFonts w:eastAsia="TimesNewRoman"/>
          <w:szCs w:val="32"/>
          <w:lang w:eastAsia="en-US"/>
        </w:rPr>
        <w:t>://minrd.gov.ua/</w:t>
      </w:r>
      <w:proofErr w:type="spellStart"/>
      <w:r w:rsidRPr="006A29C5">
        <w:rPr>
          <w:rFonts w:eastAsia="TimesNewRoman"/>
          <w:szCs w:val="32"/>
          <w:lang w:eastAsia="en-US"/>
        </w:rPr>
        <w:t>data</w:t>
      </w:r>
      <w:proofErr w:type="spellEnd"/>
      <w:r w:rsidRPr="006A29C5">
        <w:rPr>
          <w:rFonts w:eastAsia="TimesNewRoman"/>
          <w:szCs w:val="32"/>
          <w:lang w:eastAsia="en-US"/>
        </w:rPr>
        <w:t>/</w:t>
      </w:r>
      <w:proofErr w:type="spellStart"/>
      <w:r w:rsidRPr="006A29C5">
        <w:rPr>
          <w:rFonts w:eastAsia="TimesNewRoman"/>
          <w:szCs w:val="32"/>
          <w:lang w:eastAsia="en-US"/>
        </w:rPr>
        <w:t>files</w:t>
      </w:r>
      <w:proofErr w:type="spellEnd"/>
      <w:r w:rsidRPr="006A29C5">
        <w:rPr>
          <w:rFonts w:eastAsia="TimesNewRoman"/>
          <w:szCs w:val="32"/>
          <w:lang w:eastAsia="en-US"/>
        </w:rPr>
        <w:t xml:space="preserve">/10866.pdf. 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6" w:history="1">
        <w:r w:rsidRPr="006A29C5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6A29C5">
        <w:rPr>
          <w:rFonts w:eastAsia="TimesNewRoman"/>
          <w:szCs w:val="32"/>
          <w:lang w:eastAsia="en-US"/>
        </w:rPr>
        <w:t>.</w:t>
      </w:r>
    </w:p>
    <w:p w:rsidR="00671EF1" w:rsidRPr="006A29C5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6A29C5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671EF1" w:rsidRPr="005E71E9" w:rsidRDefault="00671EF1" w:rsidP="00671EF1">
      <w:pPr>
        <w:pStyle w:val="af4"/>
        <w:autoSpaceDE w:val="0"/>
        <w:autoSpaceDN w:val="0"/>
        <w:adjustRightInd w:val="0"/>
        <w:ind w:left="360"/>
        <w:jc w:val="both"/>
        <w:rPr>
          <w:sz w:val="16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047817" w:rsidRDefault="00A84884" w:rsidP="00565F11">
      <w:pPr>
        <w:jc w:val="center"/>
        <w:rPr>
          <w:b/>
          <w:szCs w:val="28"/>
        </w:rPr>
      </w:pPr>
      <w:r w:rsidRPr="005E71E9">
        <w:rPr>
          <w:b/>
          <w:szCs w:val="28"/>
        </w:rPr>
        <w:lastRenderedPageBreak/>
        <w:t>РОЗДІЛ 5</w:t>
      </w:r>
      <w:r w:rsidR="00047817" w:rsidRPr="005E71E9">
        <w:rPr>
          <w:b/>
          <w:szCs w:val="28"/>
        </w:rPr>
        <w:t>.  РЕСУРСИ МЕРЕЖІ ІНТЕРНЕТ</w:t>
      </w:r>
    </w:p>
    <w:p w:rsidR="002B7030" w:rsidRPr="005E71E9" w:rsidRDefault="002B7030" w:rsidP="00565F11">
      <w:pPr>
        <w:jc w:val="center"/>
        <w:rPr>
          <w:b/>
          <w:szCs w:val="28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516"/>
      </w:tblGrid>
      <w:tr w:rsidR="005E71E9" w:rsidRPr="005E71E9" w:rsidTr="004045A6">
        <w:trPr>
          <w:trHeight w:val="489"/>
        </w:trPr>
        <w:tc>
          <w:tcPr>
            <w:tcW w:w="5250" w:type="dxa"/>
            <w:vAlign w:val="center"/>
          </w:tcPr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5E71E9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5E71E9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516" w:type="dxa"/>
            <w:vAlign w:val="center"/>
          </w:tcPr>
          <w:p w:rsidR="00047817" w:rsidRPr="005E71E9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5E71E9">
              <w:rPr>
                <w:b/>
                <w:sz w:val="22"/>
                <w:szCs w:val="22"/>
              </w:rPr>
              <w:t>Ресурси мережі ф</w:t>
            </w:r>
            <w:r w:rsidR="00047817" w:rsidRPr="005E71E9">
              <w:rPr>
                <w:b/>
                <w:sz w:val="22"/>
                <w:szCs w:val="22"/>
              </w:rPr>
              <w:t>акультету</w:t>
            </w:r>
          </w:p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5E71E9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5E71E9" w:rsidTr="004045A6">
        <w:trPr>
          <w:trHeight w:val="5177"/>
        </w:trPr>
        <w:tc>
          <w:tcPr>
            <w:tcW w:w="5250" w:type="dxa"/>
          </w:tcPr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Сервер Верховної Ради України: http://</w:t>
            </w:r>
            <w:hyperlink r:id="rId57" w:history="1">
              <w:r w:rsidRPr="005E71E9">
                <w:t>www.rada.gov.ua/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Міністерство фінансів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58" w:history="1">
              <w:r w:rsidRPr="005E71E9">
                <w:t>www.minfin.gov.ua/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Державна </w:t>
            </w:r>
            <w:r w:rsidR="00363313" w:rsidRPr="005E71E9">
              <w:t xml:space="preserve">фіскальна </w:t>
            </w:r>
            <w:r w:rsidRPr="005E71E9">
              <w:t>служба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59" w:history="1">
              <w:r w:rsidRPr="005E71E9">
                <w:t>www.sta.gov.ua/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Державна митна служба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60" w:history="1">
              <w:r w:rsidRPr="005E71E9">
                <w:t>www.сustoms.gov.ua/</w:t>
              </w:r>
            </w:hyperlink>
          </w:p>
          <w:p w:rsidR="00047817" w:rsidRPr="005E71E9" w:rsidRDefault="00047817" w:rsidP="004045A6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E71E9">
              <w:t>Державна комісія з цінних паперів та фондового ринку http://</w:t>
            </w:r>
            <w:hyperlink r:id="rId61" w:history="1">
              <w:r w:rsidRPr="005E71E9">
                <w:t>www.ssmsc.gov.ua/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Рахункова палата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62" w:history="1">
              <w:r w:rsidRPr="005E71E9">
                <w:t>www.ac-rada.gov.ua/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Ліга Бізнес </w:t>
            </w:r>
            <w:proofErr w:type="spellStart"/>
            <w:r w:rsidRPr="005E71E9">
              <w:t>Інформ</w:t>
            </w:r>
            <w:proofErr w:type="spellEnd"/>
            <w:r w:rsidRPr="005E71E9">
              <w:t xml:space="preserve">: </w:t>
            </w:r>
            <w:hyperlink r:id="rId63" w:history="1">
              <w:r w:rsidRPr="005E71E9">
                <w:t>www.liga.net/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Нормативні акти України: </w:t>
            </w:r>
            <w:hyperlink r:id="rId64" w:history="1">
              <w:r w:rsidRPr="005E71E9">
                <w:t>www.nau.kiev.ua/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Налоги и бухгалтерский учет: </w:t>
            </w:r>
            <w:hyperlink r:id="rId65" w:history="1">
              <w:r w:rsidRPr="005E71E9">
                <w:t>www.basa.tav.kharkov.ua/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Право. Україна:</w:t>
            </w:r>
          </w:p>
          <w:p w:rsidR="00047817" w:rsidRPr="005E71E9" w:rsidRDefault="00B342A2" w:rsidP="004045A6">
            <w:pPr>
              <w:shd w:val="clear" w:color="auto" w:fill="FFFFFF"/>
              <w:autoSpaceDE w:val="0"/>
              <w:autoSpaceDN w:val="0"/>
              <w:adjustRightInd w:val="0"/>
            </w:pPr>
            <w:hyperlink r:id="rId66" w:history="1">
              <w:r w:rsidR="00047817" w:rsidRPr="005E71E9">
                <w:t>www.legal</w:t>
              </w:r>
            </w:hyperlink>
            <w:r w:rsidR="00047817" w:rsidRPr="005E71E9">
              <w:t xml:space="preserve">.com. </w:t>
            </w:r>
            <w:proofErr w:type="spellStart"/>
            <w:r w:rsidR="00047817" w:rsidRPr="005E71E9">
              <w:t>ua</w:t>
            </w:r>
            <w:proofErr w:type="spellEnd"/>
            <w:r w:rsidR="00047817" w:rsidRPr="005E71E9">
              <w:t>/</w:t>
            </w:r>
            <w:proofErr w:type="spellStart"/>
            <w:r w:rsidR="00047817" w:rsidRPr="005E71E9">
              <w:t>oqi-bin</w:t>
            </w:r>
            <w:proofErr w:type="spellEnd"/>
            <w:r w:rsidR="00047817" w:rsidRPr="005E71E9">
              <w:t>/</w:t>
            </w:r>
            <w:proofErr w:type="spellStart"/>
            <w:r w:rsidR="00047817" w:rsidRPr="005E71E9">
              <w:t>rnatrix.ogi</w:t>
            </w:r>
            <w:proofErr w:type="spellEnd"/>
            <w:r w:rsidR="00047817" w:rsidRPr="005E71E9">
              <w:t>/</w:t>
            </w:r>
            <w:proofErr w:type="spellStart"/>
            <w:r w:rsidR="00047817" w:rsidRPr="005E71E9">
              <w:t>pravo</w:t>
            </w:r>
            <w:proofErr w:type="spellEnd"/>
            <w:r w:rsidR="00047817" w:rsidRPr="005E71E9">
              <w:t xml:space="preserve">. </w:t>
            </w:r>
            <w:proofErr w:type="spellStart"/>
            <w:r w:rsidR="00047817" w:rsidRPr="005E71E9">
              <w:t>htrnl</w:t>
            </w:r>
            <w:proofErr w:type="spellEnd"/>
          </w:p>
        </w:tc>
        <w:tc>
          <w:tcPr>
            <w:tcW w:w="4516" w:type="dxa"/>
          </w:tcPr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Програма навчальної дисципліни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Робоча програма  навчальної дисципліни </w:t>
            </w:r>
          </w:p>
          <w:p w:rsidR="00047817" w:rsidRPr="005E71E9" w:rsidRDefault="00047817" w:rsidP="002B703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58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з вивчення тем </w:t>
            </w:r>
          </w:p>
          <w:p w:rsidR="00860FC5" w:rsidRPr="005E71E9" w:rsidRDefault="00860FC5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Плани семінарських занять</w:t>
            </w:r>
          </w:p>
          <w:p w:rsidR="00047817" w:rsidRPr="005E71E9" w:rsidRDefault="00860FC5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Завдання для</w:t>
            </w:r>
            <w:r w:rsidR="00375D99" w:rsidRPr="005E71E9">
              <w:t xml:space="preserve"> проведення практичних </w:t>
            </w:r>
            <w:r w:rsidR="00047817" w:rsidRPr="005E71E9">
              <w:t>занять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</w:t>
            </w:r>
            <w:r w:rsidR="005512B1" w:rsidRPr="005E71E9">
              <w:t xml:space="preserve"> та завдання </w:t>
            </w:r>
            <w:r w:rsidRPr="005E71E9">
              <w:t>з виконання с</w:t>
            </w:r>
            <w:r w:rsidR="00860FC5" w:rsidRPr="005E71E9">
              <w:t xml:space="preserve">амостійної роботи студента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 </w:t>
            </w:r>
            <w:r w:rsidR="005512B1" w:rsidRPr="005E71E9">
              <w:t xml:space="preserve">та завдання </w:t>
            </w:r>
            <w:r w:rsidRPr="005E71E9">
              <w:t xml:space="preserve">до виконання індивідуальної роботи студента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Засоби діагностики знань студентів з навчальної дисципліни </w:t>
            </w:r>
          </w:p>
          <w:p w:rsidR="005512B1" w:rsidRPr="005E71E9" w:rsidRDefault="005512B1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Навчальні посібники з навчальної дисциплі</w:t>
            </w:r>
            <w:r w:rsidR="00B06855" w:rsidRPr="005E71E9">
              <w:t>н</w:t>
            </w:r>
            <w:r w:rsidRPr="005E71E9">
              <w:t>и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інші</w:t>
            </w:r>
          </w:p>
        </w:tc>
      </w:tr>
    </w:tbl>
    <w:p w:rsidR="00A72BF6" w:rsidRPr="005E71E9" w:rsidRDefault="00A72BF6" w:rsidP="00640E01">
      <w:pPr>
        <w:jc w:val="both"/>
        <w:rPr>
          <w:sz w:val="22"/>
        </w:rPr>
      </w:pPr>
    </w:p>
    <w:sectPr w:rsidR="00A72BF6" w:rsidRPr="005E71E9" w:rsidSect="001565D8">
      <w:footerReference w:type="even" r:id="rId67"/>
      <w:footerReference w:type="default" r:id="rId6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A2" w:rsidRDefault="00B342A2">
      <w:r>
        <w:separator/>
      </w:r>
    </w:p>
  </w:endnote>
  <w:endnote w:type="continuationSeparator" w:id="0">
    <w:p w:rsidR="00B342A2" w:rsidRDefault="00B3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1A" w:rsidRDefault="00150E1A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0E1A" w:rsidRDefault="00150E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85023"/>
      <w:docPartObj>
        <w:docPartGallery w:val="Page Numbers (Bottom of Page)"/>
        <w:docPartUnique/>
      </w:docPartObj>
    </w:sdtPr>
    <w:sdtEndPr/>
    <w:sdtContent>
      <w:p w:rsidR="00150E1A" w:rsidRDefault="00150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47" w:rsidRPr="00282347">
          <w:rPr>
            <w:noProof/>
            <w:lang w:val="ru-RU"/>
          </w:rPr>
          <w:t>2</w:t>
        </w:r>
        <w:r>
          <w:fldChar w:fldCharType="end"/>
        </w:r>
      </w:p>
    </w:sdtContent>
  </w:sdt>
  <w:p w:rsidR="00150E1A" w:rsidRDefault="00150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A2" w:rsidRDefault="00B342A2">
      <w:r>
        <w:separator/>
      </w:r>
    </w:p>
  </w:footnote>
  <w:footnote w:type="continuationSeparator" w:id="0">
    <w:p w:rsidR="00B342A2" w:rsidRDefault="00B3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174"/>
    <w:multiLevelType w:val="hybridMultilevel"/>
    <w:tmpl w:val="51DCC6B0"/>
    <w:lvl w:ilvl="0" w:tplc="CB564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D6D"/>
    <w:multiLevelType w:val="hybridMultilevel"/>
    <w:tmpl w:val="CCBCDBB8"/>
    <w:lvl w:ilvl="0" w:tplc="A59AAC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7EA"/>
    <w:multiLevelType w:val="hybridMultilevel"/>
    <w:tmpl w:val="7B12EA50"/>
    <w:lvl w:ilvl="0" w:tplc="A6AC9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E1C8E"/>
    <w:multiLevelType w:val="hybridMultilevel"/>
    <w:tmpl w:val="9370C4B6"/>
    <w:lvl w:ilvl="0" w:tplc="047C5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1B816AF7"/>
    <w:multiLevelType w:val="hybridMultilevel"/>
    <w:tmpl w:val="CBA64564"/>
    <w:lvl w:ilvl="0" w:tplc="646CD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846089"/>
    <w:multiLevelType w:val="hybridMultilevel"/>
    <w:tmpl w:val="E0D26AF0"/>
    <w:lvl w:ilvl="0" w:tplc="5D0E7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F861F3A"/>
    <w:multiLevelType w:val="hybridMultilevel"/>
    <w:tmpl w:val="C2A6154E"/>
    <w:lvl w:ilvl="0" w:tplc="D1622C5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21362"/>
    <w:multiLevelType w:val="multilevel"/>
    <w:tmpl w:val="8696B5D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9" w15:restartNumberingAfterBreak="0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2" w15:restartNumberingAfterBreak="0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86BF0"/>
    <w:multiLevelType w:val="hybridMultilevel"/>
    <w:tmpl w:val="737AB302"/>
    <w:lvl w:ilvl="0" w:tplc="F7169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5"/>
  </w:num>
  <w:num w:numId="5">
    <w:abstractNumId w:val="26"/>
  </w:num>
  <w:num w:numId="6">
    <w:abstractNumId w:val="22"/>
  </w:num>
  <w:num w:numId="7">
    <w:abstractNumId w:val="31"/>
  </w:num>
  <w:num w:numId="8">
    <w:abstractNumId w:val="21"/>
  </w:num>
  <w:num w:numId="9">
    <w:abstractNumId w:val="37"/>
  </w:num>
  <w:num w:numId="10">
    <w:abstractNumId w:val="34"/>
  </w:num>
  <w:num w:numId="11">
    <w:abstractNumId w:val="12"/>
  </w:num>
  <w:num w:numId="12">
    <w:abstractNumId w:val="7"/>
  </w:num>
  <w:num w:numId="13">
    <w:abstractNumId w:val="43"/>
  </w:num>
  <w:num w:numId="14">
    <w:abstractNumId w:val="4"/>
  </w:num>
  <w:num w:numId="15">
    <w:abstractNumId w:val="20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9"/>
  </w:num>
  <w:num w:numId="21">
    <w:abstractNumId w:val="41"/>
  </w:num>
  <w:num w:numId="22">
    <w:abstractNumId w:val="38"/>
  </w:num>
  <w:num w:numId="23">
    <w:abstractNumId w:val="10"/>
  </w:num>
  <w:num w:numId="24">
    <w:abstractNumId w:val="46"/>
  </w:num>
  <w:num w:numId="25">
    <w:abstractNumId w:val="28"/>
  </w:num>
  <w:num w:numId="26">
    <w:abstractNumId w:val="19"/>
  </w:num>
  <w:num w:numId="27">
    <w:abstractNumId w:val="29"/>
  </w:num>
  <w:num w:numId="28">
    <w:abstractNumId w:val="40"/>
  </w:num>
  <w:num w:numId="29">
    <w:abstractNumId w:val="33"/>
  </w:num>
  <w:num w:numId="30">
    <w:abstractNumId w:val="17"/>
  </w:num>
  <w:num w:numId="31">
    <w:abstractNumId w:val="25"/>
  </w:num>
  <w:num w:numId="32">
    <w:abstractNumId w:val="42"/>
  </w:num>
  <w:num w:numId="33">
    <w:abstractNumId w:val="3"/>
  </w:num>
  <w:num w:numId="34">
    <w:abstractNumId w:val="45"/>
  </w:num>
  <w:num w:numId="35">
    <w:abstractNumId w:val="30"/>
  </w:num>
  <w:num w:numId="36">
    <w:abstractNumId w:val="36"/>
  </w:num>
  <w:num w:numId="37">
    <w:abstractNumId w:val="47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  <w:num w:numId="42">
    <w:abstractNumId w:val="9"/>
  </w:num>
  <w:num w:numId="43">
    <w:abstractNumId w:val="11"/>
  </w:num>
  <w:num w:numId="44">
    <w:abstractNumId w:val="23"/>
  </w:num>
  <w:num w:numId="45">
    <w:abstractNumId w:val="5"/>
  </w:num>
  <w:num w:numId="46">
    <w:abstractNumId w:val="16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6"/>
    <w:rsid w:val="00003BB7"/>
    <w:rsid w:val="000148F8"/>
    <w:rsid w:val="00023D4C"/>
    <w:rsid w:val="0004032A"/>
    <w:rsid w:val="0004410B"/>
    <w:rsid w:val="00047817"/>
    <w:rsid w:val="00047C1F"/>
    <w:rsid w:val="00063C4C"/>
    <w:rsid w:val="000671F6"/>
    <w:rsid w:val="00071D32"/>
    <w:rsid w:val="00074C06"/>
    <w:rsid w:val="00081146"/>
    <w:rsid w:val="00094835"/>
    <w:rsid w:val="000A713C"/>
    <w:rsid w:val="000B6823"/>
    <w:rsid w:val="000D1C20"/>
    <w:rsid w:val="000E557E"/>
    <w:rsid w:val="000E6BF6"/>
    <w:rsid w:val="000F640A"/>
    <w:rsid w:val="001170B8"/>
    <w:rsid w:val="001179C2"/>
    <w:rsid w:val="00117A49"/>
    <w:rsid w:val="001404DE"/>
    <w:rsid w:val="001428BA"/>
    <w:rsid w:val="001441FB"/>
    <w:rsid w:val="00146480"/>
    <w:rsid w:val="00150E1A"/>
    <w:rsid w:val="00154F2B"/>
    <w:rsid w:val="001565D8"/>
    <w:rsid w:val="001610D1"/>
    <w:rsid w:val="0017485A"/>
    <w:rsid w:val="001828BE"/>
    <w:rsid w:val="001A269E"/>
    <w:rsid w:val="001A664A"/>
    <w:rsid w:val="001E5977"/>
    <w:rsid w:val="001E675E"/>
    <w:rsid w:val="00203A64"/>
    <w:rsid w:val="00207AAB"/>
    <w:rsid w:val="00214108"/>
    <w:rsid w:val="0021413B"/>
    <w:rsid w:val="00222809"/>
    <w:rsid w:val="00224D0F"/>
    <w:rsid w:val="00225DE8"/>
    <w:rsid w:val="00242728"/>
    <w:rsid w:val="002427C6"/>
    <w:rsid w:val="002453A1"/>
    <w:rsid w:val="002475EB"/>
    <w:rsid w:val="002537B8"/>
    <w:rsid w:val="00271982"/>
    <w:rsid w:val="00281384"/>
    <w:rsid w:val="00282347"/>
    <w:rsid w:val="00285F19"/>
    <w:rsid w:val="002900BD"/>
    <w:rsid w:val="0029078F"/>
    <w:rsid w:val="00291D1C"/>
    <w:rsid w:val="00292132"/>
    <w:rsid w:val="002B04A3"/>
    <w:rsid w:val="002B7030"/>
    <w:rsid w:val="002C47FA"/>
    <w:rsid w:val="002D12CF"/>
    <w:rsid w:val="002E0583"/>
    <w:rsid w:val="002E7623"/>
    <w:rsid w:val="002F3EF0"/>
    <w:rsid w:val="002F79BF"/>
    <w:rsid w:val="003023FF"/>
    <w:rsid w:val="00302531"/>
    <w:rsid w:val="00302D26"/>
    <w:rsid w:val="0031310D"/>
    <w:rsid w:val="003153E1"/>
    <w:rsid w:val="00325ECB"/>
    <w:rsid w:val="00350EB4"/>
    <w:rsid w:val="00351369"/>
    <w:rsid w:val="003521C2"/>
    <w:rsid w:val="00354062"/>
    <w:rsid w:val="00361173"/>
    <w:rsid w:val="003628F1"/>
    <w:rsid w:val="00363313"/>
    <w:rsid w:val="00373739"/>
    <w:rsid w:val="00375D99"/>
    <w:rsid w:val="00386B64"/>
    <w:rsid w:val="00395FB3"/>
    <w:rsid w:val="003C0407"/>
    <w:rsid w:val="003D0728"/>
    <w:rsid w:val="003D35CE"/>
    <w:rsid w:val="003D60EE"/>
    <w:rsid w:val="003F2AC6"/>
    <w:rsid w:val="003F6EFB"/>
    <w:rsid w:val="004045A6"/>
    <w:rsid w:val="004052B4"/>
    <w:rsid w:val="004216A9"/>
    <w:rsid w:val="0042600E"/>
    <w:rsid w:val="0043468B"/>
    <w:rsid w:val="0043666A"/>
    <w:rsid w:val="00450A03"/>
    <w:rsid w:val="00454B84"/>
    <w:rsid w:val="004552E0"/>
    <w:rsid w:val="004766C3"/>
    <w:rsid w:val="004A56E9"/>
    <w:rsid w:val="004B5AD5"/>
    <w:rsid w:val="004D0B12"/>
    <w:rsid w:val="004D2694"/>
    <w:rsid w:val="004D5A5D"/>
    <w:rsid w:val="004E1F90"/>
    <w:rsid w:val="004E305E"/>
    <w:rsid w:val="004E774A"/>
    <w:rsid w:val="00501E4E"/>
    <w:rsid w:val="0050282D"/>
    <w:rsid w:val="00511E61"/>
    <w:rsid w:val="00526538"/>
    <w:rsid w:val="00527AB5"/>
    <w:rsid w:val="00530796"/>
    <w:rsid w:val="005512B1"/>
    <w:rsid w:val="00561CF6"/>
    <w:rsid w:val="0056407F"/>
    <w:rsid w:val="00565F11"/>
    <w:rsid w:val="00566EE2"/>
    <w:rsid w:val="005713A5"/>
    <w:rsid w:val="005752F5"/>
    <w:rsid w:val="00580E12"/>
    <w:rsid w:val="005861BE"/>
    <w:rsid w:val="0059377E"/>
    <w:rsid w:val="005A0652"/>
    <w:rsid w:val="005A7AE0"/>
    <w:rsid w:val="005B21E1"/>
    <w:rsid w:val="005B3034"/>
    <w:rsid w:val="005C08A9"/>
    <w:rsid w:val="005D116C"/>
    <w:rsid w:val="005D48FB"/>
    <w:rsid w:val="005E713D"/>
    <w:rsid w:val="005E71E9"/>
    <w:rsid w:val="00602E22"/>
    <w:rsid w:val="006244C4"/>
    <w:rsid w:val="00625503"/>
    <w:rsid w:val="00634866"/>
    <w:rsid w:val="00640E01"/>
    <w:rsid w:val="00641A9B"/>
    <w:rsid w:val="00646FA8"/>
    <w:rsid w:val="006516C6"/>
    <w:rsid w:val="00660D9F"/>
    <w:rsid w:val="0066725F"/>
    <w:rsid w:val="00671668"/>
    <w:rsid w:val="00671EF1"/>
    <w:rsid w:val="006747D1"/>
    <w:rsid w:val="00686933"/>
    <w:rsid w:val="0069322C"/>
    <w:rsid w:val="006A01D8"/>
    <w:rsid w:val="006A29C5"/>
    <w:rsid w:val="006A353A"/>
    <w:rsid w:val="006A44DC"/>
    <w:rsid w:val="006A4876"/>
    <w:rsid w:val="006A7537"/>
    <w:rsid w:val="006B511C"/>
    <w:rsid w:val="006B60CF"/>
    <w:rsid w:val="006C1F65"/>
    <w:rsid w:val="006E1D0E"/>
    <w:rsid w:val="006E58BA"/>
    <w:rsid w:val="006E6C69"/>
    <w:rsid w:val="006E7ACB"/>
    <w:rsid w:val="00700749"/>
    <w:rsid w:val="00775C42"/>
    <w:rsid w:val="007B13AD"/>
    <w:rsid w:val="007B5C43"/>
    <w:rsid w:val="007E24D3"/>
    <w:rsid w:val="007F0906"/>
    <w:rsid w:val="007F4B82"/>
    <w:rsid w:val="007F7E19"/>
    <w:rsid w:val="00804E96"/>
    <w:rsid w:val="00820586"/>
    <w:rsid w:val="00822ACA"/>
    <w:rsid w:val="00824FD3"/>
    <w:rsid w:val="00825978"/>
    <w:rsid w:val="0082709D"/>
    <w:rsid w:val="00834A28"/>
    <w:rsid w:val="00842B3E"/>
    <w:rsid w:val="00860FC5"/>
    <w:rsid w:val="00881CBF"/>
    <w:rsid w:val="008A475A"/>
    <w:rsid w:val="008A6502"/>
    <w:rsid w:val="008B0458"/>
    <w:rsid w:val="008B0F18"/>
    <w:rsid w:val="008C1104"/>
    <w:rsid w:val="008C1B9D"/>
    <w:rsid w:val="008C32D5"/>
    <w:rsid w:val="008C3D28"/>
    <w:rsid w:val="008C6B96"/>
    <w:rsid w:val="008D3EA9"/>
    <w:rsid w:val="008D5055"/>
    <w:rsid w:val="008D5578"/>
    <w:rsid w:val="008E0164"/>
    <w:rsid w:val="008E2097"/>
    <w:rsid w:val="0090151F"/>
    <w:rsid w:val="0090447B"/>
    <w:rsid w:val="00904D38"/>
    <w:rsid w:val="009153BE"/>
    <w:rsid w:val="00923465"/>
    <w:rsid w:val="0093342F"/>
    <w:rsid w:val="00935826"/>
    <w:rsid w:val="00936AA0"/>
    <w:rsid w:val="009446EE"/>
    <w:rsid w:val="0095414C"/>
    <w:rsid w:val="0095427A"/>
    <w:rsid w:val="00955BC4"/>
    <w:rsid w:val="00964C7B"/>
    <w:rsid w:val="009854A3"/>
    <w:rsid w:val="009967FA"/>
    <w:rsid w:val="009A0F96"/>
    <w:rsid w:val="009A18DE"/>
    <w:rsid w:val="009B5742"/>
    <w:rsid w:val="009C3770"/>
    <w:rsid w:val="009D124F"/>
    <w:rsid w:val="009E39B5"/>
    <w:rsid w:val="009E48A7"/>
    <w:rsid w:val="009F5BB4"/>
    <w:rsid w:val="00A077EA"/>
    <w:rsid w:val="00A129B6"/>
    <w:rsid w:val="00A32560"/>
    <w:rsid w:val="00A403A2"/>
    <w:rsid w:val="00A50812"/>
    <w:rsid w:val="00A5213D"/>
    <w:rsid w:val="00A713D5"/>
    <w:rsid w:val="00A72131"/>
    <w:rsid w:val="00A72BF6"/>
    <w:rsid w:val="00A77D9D"/>
    <w:rsid w:val="00A811FA"/>
    <w:rsid w:val="00A822B4"/>
    <w:rsid w:val="00A84884"/>
    <w:rsid w:val="00A93C43"/>
    <w:rsid w:val="00AA0F19"/>
    <w:rsid w:val="00AB77BD"/>
    <w:rsid w:val="00AC14F6"/>
    <w:rsid w:val="00AC7CB3"/>
    <w:rsid w:val="00AD3A29"/>
    <w:rsid w:val="00AD5A03"/>
    <w:rsid w:val="00AE5740"/>
    <w:rsid w:val="00AE7568"/>
    <w:rsid w:val="00AF2F9D"/>
    <w:rsid w:val="00B06855"/>
    <w:rsid w:val="00B342A2"/>
    <w:rsid w:val="00B41D41"/>
    <w:rsid w:val="00B45CC8"/>
    <w:rsid w:val="00B47F50"/>
    <w:rsid w:val="00B61545"/>
    <w:rsid w:val="00B641CF"/>
    <w:rsid w:val="00B6587F"/>
    <w:rsid w:val="00BA51EB"/>
    <w:rsid w:val="00BA70EC"/>
    <w:rsid w:val="00BB081C"/>
    <w:rsid w:val="00BB0DDB"/>
    <w:rsid w:val="00BB1A9C"/>
    <w:rsid w:val="00BB2721"/>
    <w:rsid w:val="00BC4D36"/>
    <w:rsid w:val="00BD151C"/>
    <w:rsid w:val="00BD78EC"/>
    <w:rsid w:val="00BF4F33"/>
    <w:rsid w:val="00C01146"/>
    <w:rsid w:val="00C01F62"/>
    <w:rsid w:val="00C02E71"/>
    <w:rsid w:val="00C073C8"/>
    <w:rsid w:val="00C23915"/>
    <w:rsid w:val="00C2677E"/>
    <w:rsid w:val="00C33E5A"/>
    <w:rsid w:val="00C51793"/>
    <w:rsid w:val="00C52DB1"/>
    <w:rsid w:val="00C54109"/>
    <w:rsid w:val="00C604F2"/>
    <w:rsid w:val="00C60932"/>
    <w:rsid w:val="00C72E51"/>
    <w:rsid w:val="00C87CE6"/>
    <w:rsid w:val="00CE2CDD"/>
    <w:rsid w:val="00CF2AC0"/>
    <w:rsid w:val="00D0366F"/>
    <w:rsid w:val="00D047CA"/>
    <w:rsid w:val="00D12B67"/>
    <w:rsid w:val="00D154ED"/>
    <w:rsid w:val="00D1688B"/>
    <w:rsid w:val="00D25497"/>
    <w:rsid w:val="00D278BC"/>
    <w:rsid w:val="00D36EB6"/>
    <w:rsid w:val="00D5150A"/>
    <w:rsid w:val="00D67228"/>
    <w:rsid w:val="00D727E2"/>
    <w:rsid w:val="00D7516B"/>
    <w:rsid w:val="00D778B8"/>
    <w:rsid w:val="00D81FC4"/>
    <w:rsid w:val="00D929DB"/>
    <w:rsid w:val="00DA2FF4"/>
    <w:rsid w:val="00DA3534"/>
    <w:rsid w:val="00DA5B16"/>
    <w:rsid w:val="00DA6A43"/>
    <w:rsid w:val="00DA79CB"/>
    <w:rsid w:val="00DB2FEC"/>
    <w:rsid w:val="00DB4940"/>
    <w:rsid w:val="00DB4AE7"/>
    <w:rsid w:val="00DC0CED"/>
    <w:rsid w:val="00DC1E8B"/>
    <w:rsid w:val="00DC5996"/>
    <w:rsid w:val="00DC63AA"/>
    <w:rsid w:val="00DD24D9"/>
    <w:rsid w:val="00DD5DFE"/>
    <w:rsid w:val="00DE291C"/>
    <w:rsid w:val="00DF0C56"/>
    <w:rsid w:val="00DF2F97"/>
    <w:rsid w:val="00DF6790"/>
    <w:rsid w:val="00E02B50"/>
    <w:rsid w:val="00E067B5"/>
    <w:rsid w:val="00E11A9A"/>
    <w:rsid w:val="00E242E1"/>
    <w:rsid w:val="00E36D0A"/>
    <w:rsid w:val="00E40B4F"/>
    <w:rsid w:val="00E47294"/>
    <w:rsid w:val="00E4755C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C54CE"/>
    <w:rsid w:val="00EE1AF7"/>
    <w:rsid w:val="00EF6A22"/>
    <w:rsid w:val="00F057A6"/>
    <w:rsid w:val="00F1199E"/>
    <w:rsid w:val="00F122EB"/>
    <w:rsid w:val="00F220DB"/>
    <w:rsid w:val="00F255E3"/>
    <w:rsid w:val="00F257ED"/>
    <w:rsid w:val="00F26532"/>
    <w:rsid w:val="00F46B44"/>
    <w:rsid w:val="00F744B3"/>
    <w:rsid w:val="00F76760"/>
    <w:rsid w:val="00F76846"/>
    <w:rsid w:val="00F7727B"/>
    <w:rsid w:val="00F918F8"/>
    <w:rsid w:val="00F9712C"/>
    <w:rsid w:val="00FB1BE1"/>
    <w:rsid w:val="00FB4318"/>
    <w:rsid w:val="00FC0E16"/>
    <w:rsid w:val="00FD27CA"/>
    <w:rsid w:val="00FD4C7D"/>
    <w:rsid w:val="00FE03B8"/>
    <w:rsid w:val="00FE7D69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30C6-8A7C-40C4-819E-57C6B18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5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E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blockquotenibu">
    <w:name w:val="blockquote_nibu"/>
    <w:basedOn w:val="a"/>
    <w:rsid w:val="008A6502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476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996-14" TargetMode="External"/><Relationship Id="rId26" Type="http://schemas.openxmlformats.org/officeDocument/2006/relationships/hyperlink" Target="https://zakon.rada.gov.ua/laws/show/5205-17" TargetMode="External"/><Relationship Id="rId39" Type="http://schemas.openxmlformats.org/officeDocument/2006/relationships/hyperlink" Target="https://zakon.rada.gov.ua/laws/show/z0751-99" TargetMode="External"/><Relationship Id="rId21" Type="http://schemas.openxmlformats.org/officeDocument/2006/relationships/hyperlink" Target="http://zakon4.rada.gov.ua/laws/show/1378-15" TargetMode="External"/><Relationship Id="rId34" Type="http://schemas.openxmlformats.org/officeDocument/2006/relationships/hyperlink" Target="https://zakon.rada.gov.ua/laws/show/668-2005-%D0%BF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Relationship Id="rId63" Type="http://schemas.openxmlformats.org/officeDocument/2006/relationships/hyperlink" Target="http://www.liga.net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/96-%D0%B2%D1%80" TargetMode="External"/><Relationship Id="rId29" Type="http://schemas.openxmlformats.org/officeDocument/2006/relationships/hyperlink" Target="https://zakon.rada.gov.ua/laws/show/1955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%20l_doc2.nsf/link1/%20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hyperlink" Target="http://www.rada.gov.ua/" TargetMode="External"/><Relationship Id="rId66" Type="http://schemas.openxmlformats.org/officeDocument/2006/relationships/hyperlink" Target="http://www.le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64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hyperlink" Target="http://www.rada.gov.ua/" TargetMode="External"/><Relationship Id="rId61" Type="http://schemas.openxmlformats.org/officeDocument/2006/relationships/hyperlink" Target="http://www.rada.gov.ua/" TargetMode="Externa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%20laws/show/2164-19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basa.tav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687-14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64" Type="http://schemas.openxmlformats.org/officeDocument/2006/relationships/hyperlink" Target="http://www.nau.kiev.ua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zakon.rada.gov.ua/%20laws/show/1877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F0A6-ECD3-4348-B336-7D672DF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10</Pages>
  <Words>17042</Words>
  <Characters>9714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2020-02-01T11:25:00Z</cp:lastPrinted>
  <dcterms:created xsi:type="dcterms:W3CDTF">2016-09-12T07:45:00Z</dcterms:created>
  <dcterms:modified xsi:type="dcterms:W3CDTF">2020-02-01T11:26:00Z</dcterms:modified>
</cp:coreProperties>
</file>