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A2" w:rsidRDefault="008914A2" w:rsidP="008914A2">
      <w:pPr>
        <w:pStyle w:val="a3"/>
        <w:rPr>
          <w:sz w:val="24"/>
          <w:szCs w:val="24"/>
        </w:rPr>
      </w:pPr>
      <w:bookmarkStart w:id="0" w:name="_Toc337123240"/>
      <w:r w:rsidRPr="009A59E4">
        <w:rPr>
          <w:sz w:val="24"/>
          <w:szCs w:val="24"/>
        </w:rPr>
        <w:t xml:space="preserve">ЗАВДАННЯ ДЛЯ </w:t>
      </w:r>
      <w:r w:rsidR="009A59E4">
        <w:rPr>
          <w:sz w:val="24"/>
          <w:szCs w:val="24"/>
        </w:rPr>
        <w:t>САМОСТІЙНОЇ</w:t>
      </w:r>
      <w:r w:rsidRPr="009A59E4">
        <w:rPr>
          <w:sz w:val="24"/>
          <w:szCs w:val="24"/>
        </w:rPr>
        <w:t xml:space="preserve"> РОБОТИ СТУДЕНТІВ</w:t>
      </w:r>
      <w:bookmarkEnd w:id="0"/>
    </w:p>
    <w:p w:rsidR="00EA767E" w:rsidRDefault="00EA767E" w:rsidP="00F61DDA">
      <w:pPr>
        <w:pStyle w:val="a3"/>
        <w:rPr>
          <w:sz w:val="24"/>
          <w:szCs w:val="24"/>
        </w:rPr>
      </w:pPr>
    </w:p>
    <w:p w:rsidR="00715BDB" w:rsidRPr="00715BDB" w:rsidRDefault="00715BDB" w:rsidP="00F61DDA">
      <w:pPr>
        <w:pStyle w:val="a3"/>
        <w:numPr>
          <w:ilvl w:val="0"/>
          <w:numId w:val="2"/>
        </w:numPr>
        <w:ind w:left="0" w:firstLine="0"/>
        <w:jc w:val="both"/>
        <w:rPr>
          <w:b w:val="0"/>
          <w:sz w:val="24"/>
          <w:szCs w:val="24"/>
        </w:rPr>
      </w:pPr>
      <w:r w:rsidRPr="00715BDB">
        <w:rPr>
          <w:rFonts w:eastAsiaTheme="minorHAnsi"/>
          <w:b w:val="0"/>
          <w:sz w:val="24"/>
          <w:szCs w:val="24"/>
          <w:lang w:eastAsia="en-US"/>
        </w:rPr>
        <w:t xml:space="preserve">Капітал інвестора становить 100 тис. гр. од. З них 25 тис. гр. од. він вклав у </w:t>
      </w:r>
      <w:proofErr w:type="spellStart"/>
      <w:r w:rsidRPr="00715BDB">
        <w:rPr>
          <w:rFonts w:eastAsiaTheme="minorHAnsi"/>
          <w:b w:val="0"/>
          <w:sz w:val="24"/>
          <w:szCs w:val="24"/>
          <w:lang w:eastAsia="en-US"/>
        </w:rPr>
        <w:t>безризикові</w:t>
      </w:r>
      <w:proofErr w:type="spellEnd"/>
      <w:r w:rsidRPr="00715BDB">
        <w:rPr>
          <w:rFonts w:eastAsiaTheme="minorHAnsi"/>
          <w:b w:val="0"/>
          <w:sz w:val="24"/>
          <w:szCs w:val="24"/>
          <w:lang w:eastAsia="en-US"/>
        </w:rPr>
        <w:t xml:space="preserve"> цінні папери, річна норма прибутку від яких становить 30 %. Решту грошей він збирається вкласти в папери, обтяжені ризиком. Стандартне середньоквадратичне відхилення дохідності (ризик) цих паперів — 10 %. Інвестор прагне забезпечити ступінь ризику свого банкрутства в результаті операцій з цінними паперами на рівні до 1/9. Якою повинна бути сподівана норма прибутку, обтяженого ризиком цінних паперів, аби інвестор уникнув банкрутства?</w:t>
      </w:r>
    </w:p>
    <w:p w:rsidR="00041A1E" w:rsidRPr="00715BDB" w:rsidRDefault="00041A1E" w:rsidP="00F61DDA">
      <w:pPr>
        <w:jc w:val="both"/>
        <w:rPr>
          <w:sz w:val="24"/>
          <w:szCs w:val="24"/>
        </w:rPr>
      </w:pPr>
    </w:p>
    <w:p w:rsidR="00EA767E" w:rsidRPr="00765150" w:rsidRDefault="00765150" w:rsidP="00765150">
      <w:pPr>
        <w:pStyle w:val="a3"/>
        <w:numPr>
          <w:ilvl w:val="0"/>
          <w:numId w:val="2"/>
        </w:numPr>
        <w:ind w:left="0" w:firstLine="0"/>
        <w:jc w:val="both"/>
        <w:rPr>
          <w:b w:val="0"/>
          <w:sz w:val="24"/>
          <w:szCs w:val="24"/>
        </w:rPr>
      </w:pPr>
      <w:r w:rsidRPr="00765150">
        <w:rPr>
          <w:b w:val="0"/>
          <w:color w:val="000000"/>
          <w:sz w:val="24"/>
          <w:szCs w:val="24"/>
        </w:rPr>
        <w:t>Для фінансування проекту бізнесмену потрібно зайняти строком на один рік 15000 дол. Банк може позичити йому ці гроші під 15% річних або вкласти в справу зі 100%</w:t>
      </w:r>
      <w:proofErr w:type="spellStart"/>
      <w:r w:rsidRPr="00765150">
        <w:rPr>
          <w:b w:val="0"/>
          <w:color w:val="000000"/>
          <w:sz w:val="24"/>
          <w:szCs w:val="24"/>
        </w:rPr>
        <w:t>-им</w:t>
      </w:r>
      <w:proofErr w:type="spellEnd"/>
      <w:r w:rsidRPr="00765150">
        <w:rPr>
          <w:b w:val="0"/>
          <w:color w:val="000000"/>
          <w:sz w:val="24"/>
          <w:szCs w:val="24"/>
        </w:rPr>
        <w:t xml:space="preserve"> поверненням суми, але під 9% річних. З минулого досвіду банкіру відомо, що 4% таких клієнтів позику не повертають. Що робити? Давати йому позику чи ні?</w:t>
      </w:r>
    </w:p>
    <w:p w:rsidR="00EA767E" w:rsidRDefault="00EA767E" w:rsidP="008914A2">
      <w:pPr>
        <w:pStyle w:val="a3"/>
        <w:rPr>
          <w:sz w:val="24"/>
          <w:szCs w:val="24"/>
        </w:rPr>
      </w:pPr>
    </w:p>
    <w:p w:rsidR="00EA767E" w:rsidRPr="00041A1E" w:rsidRDefault="00041A1E" w:rsidP="00041A1E">
      <w:pPr>
        <w:pStyle w:val="a3"/>
        <w:numPr>
          <w:ilvl w:val="0"/>
          <w:numId w:val="2"/>
        </w:numPr>
        <w:ind w:left="0" w:firstLine="0"/>
        <w:jc w:val="both"/>
        <w:rPr>
          <w:b w:val="0"/>
          <w:sz w:val="24"/>
          <w:szCs w:val="24"/>
        </w:rPr>
      </w:pPr>
      <w:r w:rsidRPr="00041A1E">
        <w:rPr>
          <w:b w:val="0"/>
          <w:color w:val="000000"/>
          <w:sz w:val="24"/>
          <w:szCs w:val="24"/>
        </w:rPr>
        <w:t>Посередницька фірма щотижнево закуповує та розповсюджує хімічні реактиви для фотолабораторій. Вартість закупівлі шухляди становить 50 дол., прибуток від продажу шухляди - 80 дол. Статистика дослідження попиту наведена в таблиці.</w:t>
      </w:r>
    </w:p>
    <w:p w:rsidR="00EA767E" w:rsidRDefault="00041A1E" w:rsidP="008914A2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4057650" cy="771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77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67E" w:rsidRDefault="00EA767E" w:rsidP="008914A2">
      <w:pPr>
        <w:pStyle w:val="a3"/>
        <w:rPr>
          <w:sz w:val="24"/>
          <w:szCs w:val="24"/>
        </w:rPr>
      </w:pPr>
    </w:p>
    <w:p w:rsidR="00891667" w:rsidRPr="00891667" w:rsidRDefault="00891667" w:rsidP="00891667">
      <w:pPr>
        <w:pStyle w:val="ad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891667">
        <w:rPr>
          <w:color w:val="000000"/>
        </w:rPr>
        <w:t>Банк вирішує питання, чи перевіряти конкурентоспроможність клієнта, перед тим, як видавати позичку. Аудиторська фірма бере з банку 80 дол. за перевірку. В результаті цього перед банком постають дві проблеми: перша проводити чи ні перевірку, друга - видавати після цього позичку чи ні. Вирішуючи першу проблему, банк перевіряє правильність виданих аудиторською фірмою відомостей. Для цього вибираються 1000 чоловік, які були перевірені і яким згодом видавалися позички.</w:t>
      </w:r>
    </w:p>
    <w:p w:rsidR="00041A1E" w:rsidRPr="00891667" w:rsidRDefault="00891667" w:rsidP="00891667">
      <w:pPr>
        <w:pStyle w:val="a3"/>
        <w:rPr>
          <w:sz w:val="24"/>
          <w:szCs w:val="24"/>
        </w:rPr>
      </w:pPr>
      <w:r w:rsidRPr="00891667">
        <w:rPr>
          <w:noProof/>
          <w:sz w:val="24"/>
          <w:szCs w:val="24"/>
          <w:lang w:eastAsia="uk-UA"/>
        </w:rPr>
        <w:drawing>
          <wp:inline distT="0" distB="0" distL="0" distR="0" wp14:anchorId="58C78782" wp14:editId="79A66EE6">
            <wp:extent cx="4905375" cy="13933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39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A1E" w:rsidRDefault="00041A1E" w:rsidP="008914A2">
      <w:pPr>
        <w:pStyle w:val="a3"/>
        <w:rPr>
          <w:sz w:val="24"/>
          <w:szCs w:val="24"/>
        </w:rPr>
      </w:pPr>
    </w:p>
    <w:p w:rsidR="00041A1E" w:rsidRPr="008224D5" w:rsidRDefault="008224D5" w:rsidP="008224D5">
      <w:pPr>
        <w:pStyle w:val="a3"/>
        <w:numPr>
          <w:ilvl w:val="0"/>
          <w:numId w:val="2"/>
        </w:numPr>
        <w:ind w:left="0" w:firstLine="0"/>
        <w:jc w:val="both"/>
        <w:rPr>
          <w:b w:val="0"/>
          <w:sz w:val="24"/>
          <w:szCs w:val="24"/>
        </w:rPr>
      </w:pPr>
      <w:r w:rsidRPr="008224D5">
        <w:rPr>
          <w:b w:val="0"/>
          <w:iCs/>
          <w:color w:val="000000"/>
          <w:sz w:val="24"/>
          <w:szCs w:val="24"/>
          <w:shd w:val="clear" w:color="auto" w:fill="FFFFFF"/>
        </w:rPr>
        <w:t>Розв’язати графічно гру з наступною матрицею:</w:t>
      </w:r>
    </w:p>
    <w:p w:rsidR="008224D5" w:rsidRDefault="008224D5" w:rsidP="008224D5">
      <w:pPr>
        <w:pStyle w:val="a3"/>
        <w:jc w:val="both"/>
        <w:rPr>
          <w:b w:val="0"/>
          <w:iCs/>
          <w:color w:val="000000"/>
          <w:sz w:val="24"/>
          <w:szCs w:val="24"/>
          <w:shd w:val="clear" w:color="auto" w:fill="FFFFFF"/>
        </w:rPr>
      </w:pPr>
    </w:p>
    <w:p w:rsidR="008224D5" w:rsidRDefault="008224D5" w:rsidP="008224D5">
      <w:pPr>
        <w:pStyle w:val="a3"/>
        <w:rPr>
          <w:b w:val="0"/>
          <w:iCs/>
          <w:color w:val="000000"/>
          <w:sz w:val="24"/>
          <w:szCs w:val="24"/>
          <w:shd w:val="clear" w:color="auto" w:fill="FFFFFF"/>
        </w:rPr>
      </w:pPr>
      <w:r>
        <w:rPr>
          <w:b w:val="0"/>
          <w:iCs/>
          <w:noProof/>
          <w:color w:val="000000"/>
          <w:sz w:val="24"/>
          <w:szCs w:val="24"/>
          <w:shd w:val="clear" w:color="auto" w:fill="FFFFFF"/>
          <w:lang w:eastAsia="uk-UA"/>
        </w:rPr>
        <w:drawing>
          <wp:inline distT="0" distB="0" distL="0" distR="0">
            <wp:extent cx="3070540" cy="1962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54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4D5" w:rsidRPr="008224D5" w:rsidRDefault="008224D5" w:rsidP="008224D5">
      <w:pPr>
        <w:pStyle w:val="a3"/>
        <w:jc w:val="both"/>
        <w:rPr>
          <w:b w:val="0"/>
          <w:iCs/>
          <w:color w:val="000000"/>
          <w:sz w:val="24"/>
          <w:szCs w:val="24"/>
          <w:shd w:val="clear" w:color="auto" w:fill="FFFFFF"/>
        </w:rPr>
      </w:pPr>
      <w:r w:rsidRPr="008224D5">
        <w:rPr>
          <w:b w:val="0"/>
          <w:color w:val="000000"/>
          <w:sz w:val="24"/>
          <w:szCs w:val="24"/>
          <w:shd w:val="clear" w:color="auto" w:fill="FFFFFF"/>
        </w:rPr>
        <w:t>та обирати найкращі альтернативи за різними критеріями при певному значенні критерію оптимізму.</w:t>
      </w:r>
    </w:p>
    <w:p w:rsidR="008224D5" w:rsidRDefault="008224D5" w:rsidP="008224D5">
      <w:pPr>
        <w:pStyle w:val="a3"/>
        <w:jc w:val="both"/>
        <w:rPr>
          <w:b w:val="0"/>
          <w:iCs/>
          <w:color w:val="000000"/>
          <w:sz w:val="24"/>
          <w:szCs w:val="24"/>
          <w:shd w:val="clear" w:color="auto" w:fill="FFFFFF"/>
        </w:rPr>
      </w:pPr>
    </w:p>
    <w:p w:rsidR="008914A2" w:rsidRPr="005244B0" w:rsidRDefault="008914A2" w:rsidP="005244B0">
      <w:pPr>
        <w:pStyle w:val="aa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5244B0">
        <w:rPr>
          <w:sz w:val="24"/>
          <w:szCs w:val="24"/>
        </w:rPr>
        <w:lastRenderedPageBreak/>
        <w:t xml:space="preserve">Фірма кожен рік оцінює стан зі збутом одного із видів своєї основної продукції і дає йому хорошу (стан 1), задовільну (стан 2) чи незадовільну оцінку (стан 3). Необхідно прийняти рішення про доцільність рекламування цієї продукції в цілях розширення її збуту. Наведені нижче матриці </w:t>
      </w:r>
      <w:r w:rsidRPr="009A59E4">
        <w:rPr>
          <w:position w:val="-4"/>
        </w:rPr>
        <w:object w:dxaOrig="3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5.75pt;height:15.75pt" o:ole="">
            <v:imagedata r:id="rId9" o:title=""/>
          </v:shape>
          <o:OLEObject Type="Embed" ProgID="Equation.3" ShapeID="_x0000_i1046" DrawAspect="Content" ObjectID="_1599384758" r:id="rId10"/>
        </w:object>
      </w:r>
      <w:r w:rsidRPr="005244B0">
        <w:rPr>
          <w:sz w:val="24"/>
          <w:szCs w:val="24"/>
        </w:rPr>
        <w:t xml:space="preserve"> і </w:t>
      </w:r>
      <w:r w:rsidRPr="009A59E4">
        <w:rPr>
          <w:position w:val="-4"/>
        </w:rPr>
        <w:object w:dxaOrig="360" w:dyaOrig="320">
          <v:shape id="_x0000_i1047" type="#_x0000_t75" style="width:18pt;height:15.75pt" o:ole="">
            <v:imagedata r:id="rId11" o:title=""/>
          </v:shape>
          <o:OLEObject Type="Embed" ProgID="Equation.3" ShapeID="_x0000_i1047" DrawAspect="Content" ObjectID="_1599384759" r:id="rId12"/>
        </w:object>
      </w:r>
      <w:r w:rsidRPr="005244B0">
        <w:rPr>
          <w:sz w:val="24"/>
          <w:szCs w:val="24"/>
        </w:rPr>
        <w:t xml:space="preserve"> визначають перехідні ймовірності при наявності реклами і без неї на протязі будь-якого року. Відповідні прибутки задані матрицями </w:t>
      </w:r>
      <w:r w:rsidRPr="009A59E4">
        <w:rPr>
          <w:position w:val="-4"/>
        </w:rPr>
        <w:object w:dxaOrig="320" w:dyaOrig="320">
          <v:shape id="_x0000_i1048" type="#_x0000_t75" style="width:15.75pt;height:15.75pt" o:ole="">
            <v:imagedata r:id="rId13" o:title=""/>
          </v:shape>
          <o:OLEObject Type="Embed" ProgID="Equation.3" ShapeID="_x0000_i1048" DrawAspect="Content" ObjectID="_1599384760" r:id="rId14"/>
        </w:object>
      </w:r>
      <w:r w:rsidRPr="005244B0">
        <w:rPr>
          <w:sz w:val="24"/>
          <w:szCs w:val="24"/>
        </w:rPr>
        <w:t xml:space="preserve"> і </w:t>
      </w:r>
      <w:r w:rsidRPr="009A59E4">
        <w:rPr>
          <w:position w:val="-4"/>
        </w:rPr>
        <w:object w:dxaOrig="360" w:dyaOrig="320">
          <v:shape id="_x0000_i1049" type="#_x0000_t75" style="width:18pt;height:15.75pt" o:ole="">
            <v:imagedata r:id="rId15" o:title=""/>
          </v:shape>
          <o:OLEObject Type="Embed" ProgID="Equation.3" ShapeID="_x0000_i1049" DrawAspect="Content" ObjectID="_1599384761" r:id="rId16"/>
        </w:object>
      </w:r>
      <w:r w:rsidRPr="005244B0">
        <w:rPr>
          <w:sz w:val="24"/>
          <w:szCs w:val="24"/>
        </w:rPr>
        <w:t xml:space="preserve">. </w:t>
      </w:r>
    </w:p>
    <w:p w:rsidR="008914A2" w:rsidRPr="009A59E4" w:rsidRDefault="008914A2" w:rsidP="008914A2">
      <w:pPr>
        <w:jc w:val="center"/>
        <w:rPr>
          <w:sz w:val="24"/>
          <w:szCs w:val="24"/>
        </w:rPr>
      </w:pPr>
      <w:r w:rsidRPr="009A59E4">
        <w:rPr>
          <w:position w:val="-106"/>
          <w:sz w:val="24"/>
          <w:szCs w:val="24"/>
        </w:rPr>
        <w:object w:dxaOrig="4840" w:dyaOrig="2240">
          <v:shape id="_x0000_i1050" type="#_x0000_t75" style="width:242.25pt;height:111.75pt" o:ole="">
            <v:imagedata r:id="rId17" o:title=""/>
          </v:shape>
          <o:OLEObject Type="Embed" ProgID="Equation.3" ShapeID="_x0000_i1050" DrawAspect="Content" ObjectID="_1599384762" r:id="rId18"/>
        </w:object>
      </w:r>
    </w:p>
    <w:p w:rsidR="008914A2" w:rsidRPr="009A59E4" w:rsidRDefault="008914A2" w:rsidP="008914A2">
      <w:pPr>
        <w:jc w:val="both"/>
        <w:rPr>
          <w:sz w:val="24"/>
          <w:szCs w:val="24"/>
        </w:rPr>
      </w:pPr>
      <w:r w:rsidRPr="009A59E4">
        <w:rPr>
          <w:sz w:val="24"/>
          <w:szCs w:val="24"/>
        </w:rPr>
        <w:t>Розв'язати задачу методом повного перебору при нескінченній кількості етапів.</w:t>
      </w:r>
    </w:p>
    <w:p w:rsidR="008914A2" w:rsidRPr="009A59E4" w:rsidRDefault="008914A2" w:rsidP="008914A2">
      <w:pPr>
        <w:jc w:val="both"/>
        <w:rPr>
          <w:sz w:val="24"/>
          <w:szCs w:val="24"/>
        </w:rPr>
      </w:pPr>
    </w:p>
    <w:p w:rsidR="008914A2" w:rsidRPr="009A59E4" w:rsidRDefault="008914A2" w:rsidP="005244B0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9A59E4">
        <w:rPr>
          <w:sz w:val="24"/>
          <w:szCs w:val="24"/>
        </w:rPr>
        <w:t xml:space="preserve">Визначити оптимальну інвестиційну політику підприємства, припустивши, що ймовірності </w:t>
      </w:r>
      <w:r w:rsidRPr="009A59E4">
        <w:rPr>
          <w:position w:val="-12"/>
          <w:sz w:val="24"/>
          <w:szCs w:val="24"/>
        </w:rPr>
        <w:object w:dxaOrig="340" w:dyaOrig="360">
          <v:shape id="_x0000_i1051" type="#_x0000_t75" style="width:17.25pt;height:18pt" o:ole="">
            <v:imagedata r:id="rId19" o:title=""/>
          </v:shape>
          <o:OLEObject Type="Embed" ProgID="Equation.3" ShapeID="_x0000_i1051" DrawAspect="Content" ObjectID="_1599384763" r:id="rId20"/>
        </w:object>
      </w:r>
      <w:r w:rsidRPr="009A59E4">
        <w:rPr>
          <w:sz w:val="24"/>
          <w:szCs w:val="24"/>
        </w:rPr>
        <w:t xml:space="preserve"> і прибутки </w:t>
      </w:r>
      <w:r w:rsidRPr="009A59E4">
        <w:rPr>
          <w:position w:val="-12"/>
          <w:sz w:val="24"/>
          <w:szCs w:val="24"/>
        </w:rPr>
        <w:object w:dxaOrig="240" w:dyaOrig="360">
          <v:shape id="_x0000_i1052" type="#_x0000_t75" style="width:12pt;height:18pt" o:ole="">
            <v:imagedata r:id="rId21" o:title=""/>
          </v:shape>
          <o:OLEObject Type="Embed" ProgID="Equation.3" ShapeID="_x0000_i1052" DrawAspect="Content" ObjectID="_1599384764" r:id="rId22"/>
        </w:object>
      </w:r>
      <w:r w:rsidRPr="009A59E4">
        <w:rPr>
          <w:sz w:val="24"/>
          <w:szCs w:val="24"/>
        </w:rPr>
        <w:t xml:space="preserve"> для наступних 4 років набувають таких значень: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914A2" w:rsidRPr="009A59E4" w:rsidTr="001D6B92">
        <w:trPr>
          <w:jc w:val="center"/>
        </w:trPr>
        <w:tc>
          <w:tcPr>
            <w:tcW w:w="1367" w:type="dxa"/>
          </w:tcPr>
          <w:p w:rsidR="008914A2" w:rsidRPr="009A59E4" w:rsidRDefault="008914A2" w:rsidP="00C22ADD">
            <w:pPr>
              <w:jc w:val="both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Рік</w:t>
            </w:r>
          </w:p>
        </w:tc>
        <w:tc>
          <w:tcPr>
            <w:tcW w:w="1367" w:type="dxa"/>
          </w:tcPr>
          <w:p w:rsidR="008914A2" w:rsidRPr="009A59E4" w:rsidRDefault="008914A2" w:rsidP="00C22ADD">
            <w:pPr>
              <w:jc w:val="both"/>
              <w:rPr>
                <w:sz w:val="24"/>
                <w:szCs w:val="24"/>
              </w:rPr>
            </w:pPr>
            <w:r w:rsidRPr="009A59E4">
              <w:rPr>
                <w:position w:val="-12"/>
                <w:sz w:val="24"/>
                <w:szCs w:val="24"/>
              </w:rPr>
              <w:object w:dxaOrig="220" w:dyaOrig="360">
                <v:shape id="_x0000_i1053" type="#_x0000_t75" style="width:11.25pt;height:18pt" o:ole="">
                  <v:imagedata r:id="rId23" o:title=""/>
                </v:shape>
                <o:OLEObject Type="Embed" ProgID="Equation.3" ShapeID="_x0000_i1053" DrawAspect="Content" ObjectID="_1599384765" r:id="rId24"/>
              </w:object>
            </w:r>
          </w:p>
        </w:tc>
        <w:tc>
          <w:tcPr>
            <w:tcW w:w="1367" w:type="dxa"/>
          </w:tcPr>
          <w:p w:rsidR="008914A2" w:rsidRPr="009A59E4" w:rsidRDefault="008914A2" w:rsidP="00C22ADD">
            <w:pPr>
              <w:jc w:val="both"/>
              <w:rPr>
                <w:sz w:val="24"/>
                <w:szCs w:val="24"/>
              </w:rPr>
            </w:pPr>
            <w:r w:rsidRPr="009A59E4">
              <w:rPr>
                <w:position w:val="-12"/>
                <w:sz w:val="24"/>
                <w:szCs w:val="24"/>
              </w:rPr>
              <w:object w:dxaOrig="240" w:dyaOrig="360">
                <v:shape id="_x0000_i1054" type="#_x0000_t75" style="width:12pt;height:18pt" o:ole="">
                  <v:imagedata r:id="rId25" o:title=""/>
                </v:shape>
                <o:OLEObject Type="Embed" ProgID="Equation.3" ShapeID="_x0000_i1054" DrawAspect="Content" ObjectID="_1599384766" r:id="rId26"/>
              </w:object>
            </w:r>
          </w:p>
        </w:tc>
        <w:tc>
          <w:tcPr>
            <w:tcW w:w="1367" w:type="dxa"/>
          </w:tcPr>
          <w:p w:rsidR="008914A2" w:rsidRPr="009A59E4" w:rsidRDefault="008914A2" w:rsidP="00C22ADD">
            <w:pPr>
              <w:jc w:val="both"/>
              <w:rPr>
                <w:sz w:val="24"/>
                <w:szCs w:val="24"/>
              </w:rPr>
            </w:pPr>
            <w:r w:rsidRPr="009A59E4">
              <w:rPr>
                <w:position w:val="-12"/>
                <w:sz w:val="24"/>
                <w:szCs w:val="24"/>
              </w:rPr>
              <w:object w:dxaOrig="240" w:dyaOrig="360">
                <v:shape id="_x0000_i1055" type="#_x0000_t75" style="width:12pt;height:18pt" o:ole="">
                  <v:imagedata r:id="rId27" o:title=""/>
                </v:shape>
                <o:OLEObject Type="Embed" ProgID="Equation.3" ShapeID="_x0000_i1055" DrawAspect="Content" ObjectID="_1599384767" r:id="rId28"/>
              </w:object>
            </w:r>
          </w:p>
        </w:tc>
        <w:tc>
          <w:tcPr>
            <w:tcW w:w="1367" w:type="dxa"/>
          </w:tcPr>
          <w:p w:rsidR="008914A2" w:rsidRPr="009A59E4" w:rsidRDefault="008914A2" w:rsidP="00C22ADD">
            <w:pPr>
              <w:jc w:val="both"/>
              <w:rPr>
                <w:sz w:val="24"/>
                <w:szCs w:val="24"/>
              </w:rPr>
            </w:pPr>
            <w:r w:rsidRPr="009A59E4">
              <w:rPr>
                <w:position w:val="-12"/>
                <w:sz w:val="24"/>
                <w:szCs w:val="24"/>
              </w:rPr>
              <w:object w:dxaOrig="300" w:dyaOrig="360">
                <v:shape id="_x0000_i1056" type="#_x0000_t75" style="width:15pt;height:18pt" o:ole="">
                  <v:imagedata r:id="rId29" o:title=""/>
                </v:shape>
                <o:OLEObject Type="Embed" ProgID="Equation.3" ShapeID="_x0000_i1056" DrawAspect="Content" ObjectID="_1599384768" r:id="rId30"/>
              </w:object>
            </w:r>
          </w:p>
        </w:tc>
        <w:tc>
          <w:tcPr>
            <w:tcW w:w="1368" w:type="dxa"/>
          </w:tcPr>
          <w:p w:rsidR="008914A2" w:rsidRPr="009A59E4" w:rsidRDefault="008914A2" w:rsidP="00C22ADD">
            <w:pPr>
              <w:jc w:val="both"/>
              <w:rPr>
                <w:sz w:val="24"/>
                <w:szCs w:val="24"/>
              </w:rPr>
            </w:pPr>
            <w:r w:rsidRPr="009A59E4">
              <w:rPr>
                <w:position w:val="-12"/>
                <w:sz w:val="24"/>
                <w:szCs w:val="24"/>
              </w:rPr>
              <w:object w:dxaOrig="320" w:dyaOrig="360">
                <v:shape id="_x0000_i1057" type="#_x0000_t75" style="width:15.75pt;height:18pt" o:ole="">
                  <v:imagedata r:id="rId31" o:title=""/>
                </v:shape>
                <o:OLEObject Type="Embed" ProgID="Equation.3" ShapeID="_x0000_i1057" DrawAspect="Content" ObjectID="_1599384769" r:id="rId32"/>
              </w:object>
            </w:r>
          </w:p>
        </w:tc>
        <w:tc>
          <w:tcPr>
            <w:tcW w:w="1368" w:type="dxa"/>
          </w:tcPr>
          <w:p w:rsidR="008914A2" w:rsidRPr="009A59E4" w:rsidRDefault="008914A2" w:rsidP="00C22ADD">
            <w:pPr>
              <w:jc w:val="both"/>
              <w:rPr>
                <w:sz w:val="24"/>
                <w:szCs w:val="24"/>
              </w:rPr>
            </w:pPr>
            <w:r w:rsidRPr="009A59E4">
              <w:rPr>
                <w:position w:val="-12"/>
                <w:sz w:val="24"/>
                <w:szCs w:val="24"/>
              </w:rPr>
              <w:object w:dxaOrig="320" w:dyaOrig="360">
                <v:shape id="_x0000_i1058" type="#_x0000_t75" style="width:15.75pt;height:18pt" o:ole="">
                  <v:imagedata r:id="rId33" o:title=""/>
                </v:shape>
                <o:OLEObject Type="Embed" ProgID="Equation.3" ShapeID="_x0000_i1058" DrawAspect="Content" ObjectID="_1599384770" r:id="rId34"/>
              </w:object>
            </w:r>
          </w:p>
        </w:tc>
      </w:tr>
      <w:tr w:rsidR="008914A2" w:rsidRPr="009A59E4" w:rsidTr="001D6B92">
        <w:trPr>
          <w:jc w:val="center"/>
        </w:trPr>
        <w:tc>
          <w:tcPr>
            <w:tcW w:w="1367" w:type="dxa"/>
          </w:tcPr>
          <w:p w:rsidR="008914A2" w:rsidRPr="009A59E4" w:rsidRDefault="008914A2" w:rsidP="00C22ADD">
            <w:pPr>
              <w:jc w:val="both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8914A2" w:rsidRPr="009A59E4" w:rsidRDefault="008914A2" w:rsidP="00C22ADD">
            <w:pPr>
              <w:jc w:val="both"/>
              <w:rPr>
                <w:sz w:val="24"/>
                <w:szCs w:val="24"/>
                <w:lang w:val="en-US"/>
              </w:rPr>
            </w:pPr>
            <w:r w:rsidRPr="009A59E4">
              <w:rPr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8914A2" w:rsidRPr="009A59E4" w:rsidRDefault="008914A2" w:rsidP="00C22ADD">
            <w:pPr>
              <w:jc w:val="both"/>
              <w:rPr>
                <w:sz w:val="24"/>
                <w:szCs w:val="24"/>
                <w:lang w:val="en-US"/>
              </w:rPr>
            </w:pPr>
            <w:r w:rsidRPr="009A59E4">
              <w:rPr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8914A2" w:rsidRPr="009A59E4" w:rsidRDefault="008914A2" w:rsidP="00C22ADD">
            <w:pPr>
              <w:jc w:val="both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0,5</w:t>
            </w:r>
          </w:p>
        </w:tc>
        <w:tc>
          <w:tcPr>
            <w:tcW w:w="1367" w:type="dxa"/>
          </w:tcPr>
          <w:p w:rsidR="008914A2" w:rsidRPr="009A59E4" w:rsidRDefault="008914A2" w:rsidP="00C22ADD">
            <w:pPr>
              <w:jc w:val="both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0,2</w:t>
            </w:r>
          </w:p>
        </w:tc>
        <w:tc>
          <w:tcPr>
            <w:tcW w:w="1368" w:type="dxa"/>
          </w:tcPr>
          <w:p w:rsidR="008914A2" w:rsidRPr="009A59E4" w:rsidRDefault="008914A2" w:rsidP="00C22ADD">
            <w:pPr>
              <w:jc w:val="both"/>
              <w:rPr>
                <w:sz w:val="24"/>
                <w:szCs w:val="24"/>
                <w:lang w:val="en-US"/>
              </w:rPr>
            </w:pPr>
            <w:r w:rsidRPr="009A59E4">
              <w:rPr>
                <w:sz w:val="24"/>
                <w:szCs w:val="24"/>
              </w:rPr>
              <w:t>0,3</w:t>
            </w:r>
          </w:p>
        </w:tc>
        <w:tc>
          <w:tcPr>
            <w:tcW w:w="1368" w:type="dxa"/>
          </w:tcPr>
          <w:p w:rsidR="008914A2" w:rsidRPr="009A59E4" w:rsidRDefault="008914A2" w:rsidP="00C22ADD">
            <w:pPr>
              <w:jc w:val="both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0,5</w:t>
            </w:r>
          </w:p>
        </w:tc>
      </w:tr>
      <w:tr w:rsidR="008914A2" w:rsidRPr="009A59E4" w:rsidTr="001D6B92">
        <w:trPr>
          <w:jc w:val="center"/>
        </w:trPr>
        <w:tc>
          <w:tcPr>
            <w:tcW w:w="1367" w:type="dxa"/>
          </w:tcPr>
          <w:p w:rsidR="008914A2" w:rsidRPr="009A59E4" w:rsidRDefault="008914A2" w:rsidP="00C22ADD">
            <w:pPr>
              <w:jc w:val="both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8914A2" w:rsidRPr="009A59E4" w:rsidRDefault="008914A2" w:rsidP="00C22ADD">
            <w:pPr>
              <w:jc w:val="both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8914A2" w:rsidRPr="009A59E4" w:rsidRDefault="008914A2" w:rsidP="00C22ADD">
            <w:pPr>
              <w:jc w:val="both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8914A2" w:rsidRPr="009A59E4" w:rsidRDefault="008914A2" w:rsidP="00C22ADD">
            <w:pPr>
              <w:jc w:val="both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-1</w:t>
            </w:r>
          </w:p>
        </w:tc>
        <w:tc>
          <w:tcPr>
            <w:tcW w:w="1367" w:type="dxa"/>
          </w:tcPr>
          <w:p w:rsidR="008914A2" w:rsidRPr="009A59E4" w:rsidRDefault="008914A2" w:rsidP="00C22ADD">
            <w:pPr>
              <w:jc w:val="both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0,4</w:t>
            </w:r>
          </w:p>
        </w:tc>
        <w:tc>
          <w:tcPr>
            <w:tcW w:w="1368" w:type="dxa"/>
          </w:tcPr>
          <w:p w:rsidR="008914A2" w:rsidRPr="009A59E4" w:rsidRDefault="008914A2" w:rsidP="00C22ADD">
            <w:pPr>
              <w:jc w:val="both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0,4</w:t>
            </w:r>
          </w:p>
        </w:tc>
        <w:tc>
          <w:tcPr>
            <w:tcW w:w="1368" w:type="dxa"/>
          </w:tcPr>
          <w:p w:rsidR="008914A2" w:rsidRPr="009A59E4" w:rsidRDefault="008914A2" w:rsidP="00C22ADD">
            <w:pPr>
              <w:jc w:val="both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0,2</w:t>
            </w:r>
          </w:p>
        </w:tc>
      </w:tr>
      <w:tr w:rsidR="008914A2" w:rsidRPr="009A59E4" w:rsidTr="001D6B92">
        <w:trPr>
          <w:jc w:val="center"/>
        </w:trPr>
        <w:tc>
          <w:tcPr>
            <w:tcW w:w="1367" w:type="dxa"/>
          </w:tcPr>
          <w:p w:rsidR="008914A2" w:rsidRPr="009A59E4" w:rsidRDefault="008914A2" w:rsidP="00C22ADD">
            <w:pPr>
              <w:jc w:val="both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8914A2" w:rsidRPr="009A59E4" w:rsidRDefault="008914A2" w:rsidP="00C22ADD">
            <w:pPr>
              <w:jc w:val="both"/>
              <w:rPr>
                <w:sz w:val="24"/>
                <w:szCs w:val="24"/>
                <w:lang w:val="en-US"/>
              </w:rPr>
            </w:pPr>
            <w:r w:rsidRPr="009A59E4">
              <w:rPr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8914A2" w:rsidRPr="009A59E4" w:rsidRDefault="008914A2" w:rsidP="00C22ADD">
            <w:pPr>
              <w:jc w:val="both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-1</w:t>
            </w:r>
          </w:p>
        </w:tc>
        <w:tc>
          <w:tcPr>
            <w:tcW w:w="1367" w:type="dxa"/>
          </w:tcPr>
          <w:p w:rsidR="008914A2" w:rsidRPr="009A59E4" w:rsidRDefault="008914A2" w:rsidP="00C22ADD">
            <w:pPr>
              <w:jc w:val="both"/>
              <w:rPr>
                <w:sz w:val="24"/>
                <w:szCs w:val="24"/>
                <w:lang w:val="en-US"/>
              </w:rPr>
            </w:pPr>
            <w:r w:rsidRPr="009A59E4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8914A2" w:rsidRPr="009A59E4" w:rsidRDefault="008914A2" w:rsidP="00C22ADD">
            <w:pPr>
              <w:jc w:val="both"/>
              <w:rPr>
                <w:sz w:val="24"/>
                <w:szCs w:val="24"/>
                <w:lang w:val="en-US"/>
              </w:rPr>
            </w:pPr>
            <w:r w:rsidRPr="009A59E4">
              <w:rPr>
                <w:sz w:val="24"/>
                <w:szCs w:val="24"/>
              </w:rPr>
              <w:t>0,3</w:t>
            </w:r>
          </w:p>
        </w:tc>
        <w:tc>
          <w:tcPr>
            <w:tcW w:w="1368" w:type="dxa"/>
          </w:tcPr>
          <w:p w:rsidR="008914A2" w:rsidRPr="009A59E4" w:rsidRDefault="008914A2" w:rsidP="00C22ADD">
            <w:pPr>
              <w:jc w:val="both"/>
              <w:rPr>
                <w:sz w:val="24"/>
                <w:szCs w:val="24"/>
                <w:lang w:val="en-US"/>
              </w:rPr>
            </w:pPr>
            <w:r w:rsidRPr="009A59E4">
              <w:rPr>
                <w:sz w:val="24"/>
                <w:szCs w:val="24"/>
              </w:rPr>
              <w:t>0,4</w:t>
            </w:r>
          </w:p>
        </w:tc>
        <w:tc>
          <w:tcPr>
            <w:tcW w:w="1368" w:type="dxa"/>
          </w:tcPr>
          <w:p w:rsidR="008914A2" w:rsidRPr="009A59E4" w:rsidRDefault="008914A2" w:rsidP="00C22ADD">
            <w:pPr>
              <w:jc w:val="both"/>
              <w:rPr>
                <w:sz w:val="24"/>
                <w:szCs w:val="24"/>
                <w:lang w:val="en-US"/>
              </w:rPr>
            </w:pPr>
            <w:r w:rsidRPr="009A59E4">
              <w:rPr>
                <w:sz w:val="24"/>
                <w:szCs w:val="24"/>
              </w:rPr>
              <w:t>0,3</w:t>
            </w:r>
          </w:p>
        </w:tc>
      </w:tr>
      <w:tr w:rsidR="008914A2" w:rsidRPr="009A59E4" w:rsidTr="001D6B92">
        <w:trPr>
          <w:jc w:val="center"/>
        </w:trPr>
        <w:tc>
          <w:tcPr>
            <w:tcW w:w="1367" w:type="dxa"/>
          </w:tcPr>
          <w:p w:rsidR="008914A2" w:rsidRPr="009A59E4" w:rsidRDefault="008914A2" w:rsidP="00C22ADD">
            <w:pPr>
              <w:jc w:val="both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8914A2" w:rsidRPr="009A59E4" w:rsidRDefault="008914A2" w:rsidP="00C22ADD">
            <w:pPr>
              <w:jc w:val="both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0,8</w:t>
            </w:r>
          </w:p>
        </w:tc>
        <w:tc>
          <w:tcPr>
            <w:tcW w:w="1367" w:type="dxa"/>
          </w:tcPr>
          <w:p w:rsidR="008914A2" w:rsidRPr="009A59E4" w:rsidRDefault="008914A2" w:rsidP="00C22ADD">
            <w:pPr>
              <w:jc w:val="both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0,4</w:t>
            </w:r>
          </w:p>
        </w:tc>
        <w:tc>
          <w:tcPr>
            <w:tcW w:w="1367" w:type="dxa"/>
          </w:tcPr>
          <w:p w:rsidR="008914A2" w:rsidRPr="009A59E4" w:rsidRDefault="008914A2" w:rsidP="00C22ADD">
            <w:pPr>
              <w:jc w:val="both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0,2</w:t>
            </w:r>
          </w:p>
        </w:tc>
        <w:tc>
          <w:tcPr>
            <w:tcW w:w="1367" w:type="dxa"/>
          </w:tcPr>
          <w:p w:rsidR="008914A2" w:rsidRPr="009A59E4" w:rsidRDefault="008914A2" w:rsidP="00C22ADD">
            <w:pPr>
              <w:jc w:val="both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0,6</w:t>
            </w:r>
          </w:p>
        </w:tc>
        <w:tc>
          <w:tcPr>
            <w:tcW w:w="1368" w:type="dxa"/>
          </w:tcPr>
          <w:p w:rsidR="008914A2" w:rsidRPr="009A59E4" w:rsidRDefault="008914A2" w:rsidP="00C22ADD">
            <w:pPr>
              <w:jc w:val="both"/>
              <w:rPr>
                <w:sz w:val="24"/>
                <w:szCs w:val="24"/>
                <w:lang w:val="en-US"/>
              </w:rPr>
            </w:pPr>
            <w:r w:rsidRPr="009A59E4">
              <w:rPr>
                <w:sz w:val="24"/>
                <w:szCs w:val="24"/>
              </w:rPr>
              <w:t>0,2</w:t>
            </w:r>
          </w:p>
        </w:tc>
        <w:tc>
          <w:tcPr>
            <w:tcW w:w="1368" w:type="dxa"/>
          </w:tcPr>
          <w:p w:rsidR="008914A2" w:rsidRPr="009A59E4" w:rsidRDefault="008914A2" w:rsidP="00C22ADD">
            <w:pPr>
              <w:jc w:val="both"/>
              <w:rPr>
                <w:sz w:val="24"/>
                <w:szCs w:val="24"/>
                <w:lang w:val="en-US"/>
              </w:rPr>
            </w:pPr>
            <w:r w:rsidRPr="009A59E4">
              <w:rPr>
                <w:sz w:val="24"/>
                <w:szCs w:val="24"/>
              </w:rPr>
              <w:t>0,2</w:t>
            </w:r>
          </w:p>
        </w:tc>
      </w:tr>
    </w:tbl>
    <w:p w:rsidR="008914A2" w:rsidRPr="009A59E4" w:rsidRDefault="008914A2" w:rsidP="008914A2">
      <w:pPr>
        <w:rPr>
          <w:sz w:val="24"/>
          <w:szCs w:val="24"/>
        </w:rPr>
      </w:pPr>
    </w:p>
    <w:p w:rsidR="008914A2" w:rsidRPr="009A59E4" w:rsidRDefault="008914A2" w:rsidP="005244B0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9A59E4">
        <w:rPr>
          <w:sz w:val="24"/>
          <w:szCs w:val="24"/>
        </w:rPr>
        <w:t xml:space="preserve">Розв’язати задачу оптимального управління портфелем фінансових активів у детермінованих умовах при </w:t>
      </w:r>
      <w:r w:rsidRPr="009A59E4">
        <w:rPr>
          <w:sz w:val="24"/>
          <w:szCs w:val="24"/>
          <w:lang w:val="en-US"/>
        </w:rPr>
        <w:t>n</w:t>
      </w:r>
      <w:r w:rsidRPr="009A59E4">
        <w:rPr>
          <w:sz w:val="24"/>
          <w:szCs w:val="24"/>
        </w:rPr>
        <w:t xml:space="preserve">=5; </w:t>
      </w:r>
      <w:r w:rsidRPr="009A59E4">
        <w:rPr>
          <w:i/>
          <w:sz w:val="24"/>
          <w:szCs w:val="24"/>
          <w:lang w:val="en-US"/>
        </w:rPr>
        <w:t>r</w:t>
      </w:r>
      <w:r w:rsidRPr="009A59E4">
        <w:rPr>
          <w:sz w:val="24"/>
          <w:szCs w:val="24"/>
        </w:rPr>
        <w:t xml:space="preserve">=9%; </w:t>
      </w:r>
      <w:r w:rsidRPr="009A59E4">
        <w:rPr>
          <w:i/>
          <w:sz w:val="24"/>
          <w:szCs w:val="24"/>
          <w:lang w:val="en-US"/>
        </w:rPr>
        <w:t>s</w:t>
      </w:r>
      <w:r w:rsidRPr="009A59E4">
        <w:rPr>
          <w:sz w:val="24"/>
          <w:szCs w:val="24"/>
        </w:rPr>
        <w:t xml:space="preserve">=11%; І= 2000000 </w:t>
      </w:r>
      <w:proofErr w:type="spellStart"/>
      <w:r w:rsidRPr="009A59E4">
        <w:rPr>
          <w:sz w:val="24"/>
          <w:szCs w:val="24"/>
        </w:rPr>
        <w:t>у.о</w:t>
      </w:r>
      <w:proofErr w:type="spellEnd"/>
      <w:r w:rsidRPr="009A59E4">
        <w:rPr>
          <w:sz w:val="24"/>
          <w:szCs w:val="24"/>
        </w:rPr>
        <w:t>.</w:t>
      </w:r>
    </w:p>
    <w:p w:rsidR="008914A2" w:rsidRPr="009A59E4" w:rsidRDefault="008914A2" w:rsidP="008914A2">
      <w:pPr>
        <w:jc w:val="both"/>
        <w:rPr>
          <w:sz w:val="24"/>
          <w:szCs w:val="24"/>
        </w:rPr>
      </w:pPr>
      <w:r w:rsidRPr="009A59E4">
        <w:rPr>
          <w:sz w:val="24"/>
          <w:szCs w:val="24"/>
        </w:rPr>
        <w:t>Побудувати модель оптимального управління фінансових активів за даних умов і визначити, чи потрібно переформовувати цей портфель, а якщо потрібно, то яким чином: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8914A2" w:rsidRPr="009A59E4" w:rsidTr="001D6B92">
        <w:trPr>
          <w:jc w:val="center"/>
        </w:trPr>
        <w:tc>
          <w:tcPr>
            <w:tcW w:w="1595" w:type="dxa"/>
          </w:tcPr>
          <w:p w:rsidR="008914A2" w:rsidRPr="009A59E4" w:rsidRDefault="008914A2" w:rsidP="00C22ADD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8914A2" w:rsidRPr="009A59E4" w:rsidRDefault="008914A2" w:rsidP="00C22ADD">
            <w:pPr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914A2" w:rsidRPr="009A59E4" w:rsidRDefault="008914A2" w:rsidP="00C22ADD">
            <w:pPr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8914A2" w:rsidRPr="009A59E4" w:rsidRDefault="008914A2" w:rsidP="00C22ADD">
            <w:pPr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8914A2" w:rsidRPr="009A59E4" w:rsidRDefault="008914A2" w:rsidP="00C22ADD">
            <w:pPr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8914A2" w:rsidRPr="009A59E4" w:rsidRDefault="008914A2" w:rsidP="00C22ADD">
            <w:pPr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5</w:t>
            </w:r>
          </w:p>
        </w:tc>
      </w:tr>
      <w:tr w:rsidR="008914A2" w:rsidRPr="009A59E4" w:rsidTr="001D6B92">
        <w:trPr>
          <w:jc w:val="center"/>
        </w:trPr>
        <w:tc>
          <w:tcPr>
            <w:tcW w:w="1595" w:type="dxa"/>
          </w:tcPr>
          <w:p w:rsidR="008914A2" w:rsidRPr="009A59E4" w:rsidRDefault="008914A2" w:rsidP="00C22ADD">
            <w:pPr>
              <w:rPr>
                <w:sz w:val="24"/>
                <w:szCs w:val="24"/>
              </w:rPr>
            </w:pPr>
            <w:r w:rsidRPr="009A59E4">
              <w:rPr>
                <w:position w:val="-14"/>
                <w:sz w:val="24"/>
                <w:szCs w:val="24"/>
              </w:rPr>
              <w:object w:dxaOrig="279" w:dyaOrig="380">
                <v:shape id="_x0000_i1059" type="#_x0000_t75" style="width:14.25pt;height:18.75pt" o:ole="">
                  <v:imagedata r:id="rId35" o:title=""/>
                </v:shape>
                <o:OLEObject Type="Embed" ProgID="Equation.3" ShapeID="_x0000_i1059" DrawAspect="Content" ObjectID="_1599384771" r:id="rId36"/>
              </w:object>
            </w:r>
          </w:p>
        </w:tc>
        <w:tc>
          <w:tcPr>
            <w:tcW w:w="1595" w:type="dxa"/>
          </w:tcPr>
          <w:p w:rsidR="008914A2" w:rsidRPr="009A59E4" w:rsidRDefault="008914A2" w:rsidP="00C22ADD">
            <w:pPr>
              <w:jc w:val="center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8914A2" w:rsidRPr="009A59E4" w:rsidRDefault="008914A2" w:rsidP="00C22ADD">
            <w:pPr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914A2" w:rsidRPr="009A59E4" w:rsidRDefault="008914A2" w:rsidP="00C22ADD">
            <w:pPr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8914A2" w:rsidRPr="009A59E4" w:rsidRDefault="008914A2" w:rsidP="00C22ADD">
            <w:pPr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8914A2" w:rsidRPr="009A59E4" w:rsidRDefault="008914A2" w:rsidP="00C22ADD">
            <w:pPr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6</w:t>
            </w:r>
          </w:p>
        </w:tc>
      </w:tr>
      <w:tr w:rsidR="008914A2" w:rsidRPr="009A59E4" w:rsidTr="001D6B92">
        <w:trPr>
          <w:jc w:val="center"/>
        </w:trPr>
        <w:tc>
          <w:tcPr>
            <w:tcW w:w="1595" w:type="dxa"/>
          </w:tcPr>
          <w:p w:rsidR="008914A2" w:rsidRPr="009A59E4" w:rsidRDefault="008914A2" w:rsidP="00C22ADD">
            <w:pPr>
              <w:rPr>
                <w:sz w:val="24"/>
                <w:szCs w:val="24"/>
              </w:rPr>
            </w:pPr>
            <w:r w:rsidRPr="009A59E4">
              <w:rPr>
                <w:position w:val="-14"/>
                <w:sz w:val="24"/>
                <w:szCs w:val="24"/>
              </w:rPr>
              <w:object w:dxaOrig="320" w:dyaOrig="380">
                <v:shape id="_x0000_i1060" type="#_x0000_t75" style="width:15.75pt;height:18.75pt" o:ole="">
                  <v:imagedata r:id="rId37" o:title=""/>
                </v:shape>
                <o:OLEObject Type="Embed" ProgID="Equation.3" ShapeID="_x0000_i1060" DrawAspect="Content" ObjectID="_1599384772" r:id="rId38"/>
              </w:object>
            </w:r>
          </w:p>
        </w:tc>
        <w:tc>
          <w:tcPr>
            <w:tcW w:w="1595" w:type="dxa"/>
          </w:tcPr>
          <w:p w:rsidR="008914A2" w:rsidRPr="009A59E4" w:rsidRDefault="008914A2" w:rsidP="00C22ADD">
            <w:pPr>
              <w:jc w:val="center"/>
              <w:rPr>
                <w:sz w:val="24"/>
                <w:szCs w:val="24"/>
                <w:lang w:val="en-US"/>
              </w:rPr>
            </w:pPr>
            <w:r w:rsidRPr="009A59E4">
              <w:rPr>
                <w:sz w:val="24"/>
                <w:szCs w:val="24"/>
              </w:rPr>
              <w:t>10000</w:t>
            </w:r>
          </w:p>
        </w:tc>
        <w:tc>
          <w:tcPr>
            <w:tcW w:w="1595" w:type="dxa"/>
          </w:tcPr>
          <w:p w:rsidR="008914A2" w:rsidRPr="009A59E4" w:rsidRDefault="008914A2" w:rsidP="00C22ADD">
            <w:pPr>
              <w:rPr>
                <w:sz w:val="24"/>
                <w:szCs w:val="24"/>
                <w:lang w:val="en-US"/>
              </w:rPr>
            </w:pPr>
            <w:r w:rsidRPr="009A59E4">
              <w:rPr>
                <w:sz w:val="24"/>
                <w:szCs w:val="24"/>
              </w:rPr>
              <w:t>14000</w:t>
            </w:r>
          </w:p>
        </w:tc>
        <w:tc>
          <w:tcPr>
            <w:tcW w:w="1595" w:type="dxa"/>
          </w:tcPr>
          <w:p w:rsidR="008914A2" w:rsidRPr="009A59E4" w:rsidRDefault="008914A2" w:rsidP="00C22ADD">
            <w:pPr>
              <w:rPr>
                <w:sz w:val="24"/>
                <w:szCs w:val="24"/>
                <w:lang w:val="en-US"/>
              </w:rPr>
            </w:pPr>
            <w:r w:rsidRPr="009A59E4">
              <w:rPr>
                <w:sz w:val="24"/>
                <w:szCs w:val="24"/>
              </w:rPr>
              <w:t>5000</w:t>
            </w:r>
          </w:p>
        </w:tc>
        <w:tc>
          <w:tcPr>
            <w:tcW w:w="1595" w:type="dxa"/>
          </w:tcPr>
          <w:p w:rsidR="008914A2" w:rsidRPr="009A59E4" w:rsidRDefault="008914A2" w:rsidP="00C22ADD">
            <w:pPr>
              <w:rPr>
                <w:sz w:val="24"/>
                <w:szCs w:val="24"/>
                <w:lang w:val="en-US"/>
              </w:rPr>
            </w:pPr>
            <w:r w:rsidRPr="009A59E4">
              <w:rPr>
                <w:sz w:val="24"/>
                <w:szCs w:val="24"/>
              </w:rPr>
              <w:t>40000</w:t>
            </w:r>
          </w:p>
        </w:tc>
        <w:tc>
          <w:tcPr>
            <w:tcW w:w="1596" w:type="dxa"/>
          </w:tcPr>
          <w:p w:rsidR="008914A2" w:rsidRPr="009A59E4" w:rsidRDefault="008914A2" w:rsidP="00C22ADD">
            <w:pPr>
              <w:rPr>
                <w:sz w:val="24"/>
                <w:szCs w:val="24"/>
                <w:lang w:val="en-US"/>
              </w:rPr>
            </w:pPr>
            <w:r w:rsidRPr="009A59E4">
              <w:rPr>
                <w:sz w:val="24"/>
                <w:szCs w:val="24"/>
              </w:rPr>
              <w:t>29000</w:t>
            </w:r>
          </w:p>
        </w:tc>
      </w:tr>
      <w:tr w:rsidR="008914A2" w:rsidRPr="009A59E4" w:rsidTr="001D6B92">
        <w:trPr>
          <w:jc w:val="center"/>
        </w:trPr>
        <w:tc>
          <w:tcPr>
            <w:tcW w:w="1595" w:type="dxa"/>
          </w:tcPr>
          <w:p w:rsidR="008914A2" w:rsidRPr="009A59E4" w:rsidRDefault="008914A2" w:rsidP="00C22ADD">
            <w:pPr>
              <w:rPr>
                <w:sz w:val="24"/>
                <w:szCs w:val="24"/>
              </w:rPr>
            </w:pPr>
            <w:r w:rsidRPr="009A59E4">
              <w:rPr>
                <w:position w:val="-14"/>
                <w:sz w:val="24"/>
                <w:szCs w:val="24"/>
              </w:rPr>
              <w:object w:dxaOrig="279" w:dyaOrig="380">
                <v:shape id="_x0000_i1061" type="#_x0000_t75" style="width:14.25pt;height:18.75pt" o:ole="">
                  <v:imagedata r:id="rId39" o:title=""/>
                </v:shape>
                <o:OLEObject Type="Embed" ProgID="Equation.3" ShapeID="_x0000_i1061" DrawAspect="Content" ObjectID="_1599384773" r:id="rId40"/>
              </w:object>
            </w:r>
          </w:p>
        </w:tc>
        <w:tc>
          <w:tcPr>
            <w:tcW w:w="1595" w:type="dxa"/>
          </w:tcPr>
          <w:p w:rsidR="008914A2" w:rsidRPr="009A59E4" w:rsidRDefault="008914A2" w:rsidP="00C22ADD">
            <w:pPr>
              <w:rPr>
                <w:sz w:val="24"/>
                <w:szCs w:val="24"/>
                <w:lang w:val="en-US"/>
              </w:rPr>
            </w:pPr>
            <w:r w:rsidRPr="009A59E4">
              <w:rPr>
                <w:sz w:val="24"/>
                <w:szCs w:val="24"/>
              </w:rPr>
              <w:t>9000</w:t>
            </w:r>
          </w:p>
        </w:tc>
        <w:tc>
          <w:tcPr>
            <w:tcW w:w="1595" w:type="dxa"/>
          </w:tcPr>
          <w:p w:rsidR="008914A2" w:rsidRPr="009A59E4" w:rsidRDefault="008914A2" w:rsidP="00C22ADD">
            <w:pPr>
              <w:rPr>
                <w:sz w:val="24"/>
                <w:szCs w:val="24"/>
                <w:lang w:val="en-US"/>
              </w:rPr>
            </w:pPr>
            <w:r w:rsidRPr="009A59E4">
              <w:rPr>
                <w:sz w:val="24"/>
                <w:szCs w:val="24"/>
              </w:rPr>
              <w:t>15000</w:t>
            </w:r>
          </w:p>
        </w:tc>
        <w:tc>
          <w:tcPr>
            <w:tcW w:w="1595" w:type="dxa"/>
          </w:tcPr>
          <w:p w:rsidR="008914A2" w:rsidRPr="009A59E4" w:rsidRDefault="008914A2" w:rsidP="00C22ADD">
            <w:pPr>
              <w:rPr>
                <w:sz w:val="24"/>
                <w:szCs w:val="24"/>
                <w:lang w:val="en-US"/>
              </w:rPr>
            </w:pPr>
            <w:r w:rsidRPr="009A59E4">
              <w:rPr>
                <w:sz w:val="24"/>
                <w:szCs w:val="24"/>
              </w:rPr>
              <w:t>5000</w:t>
            </w:r>
          </w:p>
        </w:tc>
        <w:tc>
          <w:tcPr>
            <w:tcW w:w="1595" w:type="dxa"/>
          </w:tcPr>
          <w:p w:rsidR="008914A2" w:rsidRPr="009A59E4" w:rsidRDefault="008914A2" w:rsidP="00C22ADD">
            <w:pPr>
              <w:rPr>
                <w:sz w:val="24"/>
                <w:szCs w:val="24"/>
                <w:lang w:val="en-US"/>
              </w:rPr>
            </w:pPr>
            <w:r w:rsidRPr="009A59E4">
              <w:rPr>
                <w:sz w:val="24"/>
                <w:szCs w:val="24"/>
              </w:rPr>
              <w:t>41000</w:t>
            </w:r>
          </w:p>
        </w:tc>
        <w:tc>
          <w:tcPr>
            <w:tcW w:w="1596" w:type="dxa"/>
          </w:tcPr>
          <w:p w:rsidR="008914A2" w:rsidRPr="009A59E4" w:rsidRDefault="008914A2" w:rsidP="00C22ADD">
            <w:pPr>
              <w:rPr>
                <w:sz w:val="24"/>
                <w:szCs w:val="24"/>
                <w:lang w:val="en-US"/>
              </w:rPr>
            </w:pPr>
            <w:r w:rsidRPr="009A59E4">
              <w:rPr>
                <w:sz w:val="24"/>
                <w:szCs w:val="24"/>
              </w:rPr>
              <w:t>27000</w:t>
            </w:r>
          </w:p>
        </w:tc>
      </w:tr>
      <w:tr w:rsidR="008914A2" w:rsidRPr="009A59E4" w:rsidTr="001D6B92">
        <w:trPr>
          <w:jc w:val="center"/>
        </w:trPr>
        <w:tc>
          <w:tcPr>
            <w:tcW w:w="1595" w:type="dxa"/>
          </w:tcPr>
          <w:p w:rsidR="008914A2" w:rsidRPr="009A59E4" w:rsidRDefault="008914A2" w:rsidP="00C22ADD">
            <w:pPr>
              <w:rPr>
                <w:sz w:val="24"/>
                <w:szCs w:val="24"/>
              </w:rPr>
            </w:pPr>
            <w:r w:rsidRPr="009A59E4">
              <w:rPr>
                <w:position w:val="-14"/>
                <w:sz w:val="24"/>
                <w:szCs w:val="24"/>
              </w:rPr>
              <w:object w:dxaOrig="300" w:dyaOrig="380">
                <v:shape id="_x0000_i1062" type="#_x0000_t75" style="width:15pt;height:18.75pt" o:ole="">
                  <v:imagedata r:id="rId41" o:title=""/>
                </v:shape>
                <o:OLEObject Type="Embed" ProgID="Equation.3" ShapeID="_x0000_i1062" DrawAspect="Content" ObjectID="_1599384774" r:id="rId42"/>
              </w:object>
            </w:r>
          </w:p>
        </w:tc>
        <w:tc>
          <w:tcPr>
            <w:tcW w:w="1595" w:type="dxa"/>
          </w:tcPr>
          <w:p w:rsidR="008914A2" w:rsidRPr="009A59E4" w:rsidRDefault="008914A2" w:rsidP="00C22ADD">
            <w:pPr>
              <w:jc w:val="center"/>
              <w:rPr>
                <w:sz w:val="24"/>
                <w:szCs w:val="24"/>
                <w:lang w:val="en-US"/>
              </w:rPr>
            </w:pPr>
            <w:r w:rsidRPr="009A59E4">
              <w:rPr>
                <w:sz w:val="24"/>
                <w:szCs w:val="24"/>
              </w:rPr>
              <w:t>5000</w:t>
            </w:r>
          </w:p>
        </w:tc>
        <w:tc>
          <w:tcPr>
            <w:tcW w:w="1595" w:type="dxa"/>
          </w:tcPr>
          <w:p w:rsidR="008914A2" w:rsidRPr="009A59E4" w:rsidRDefault="008914A2" w:rsidP="00C22ADD">
            <w:pPr>
              <w:rPr>
                <w:sz w:val="24"/>
                <w:szCs w:val="24"/>
                <w:lang w:val="en-US"/>
              </w:rPr>
            </w:pPr>
            <w:r w:rsidRPr="009A59E4">
              <w:rPr>
                <w:sz w:val="24"/>
                <w:szCs w:val="24"/>
              </w:rPr>
              <w:t>13000</w:t>
            </w:r>
          </w:p>
        </w:tc>
        <w:tc>
          <w:tcPr>
            <w:tcW w:w="1595" w:type="dxa"/>
          </w:tcPr>
          <w:p w:rsidR="008914A2" w:rsidRPr="009A59E4" w:rsidRDefault="008914A2" w:rsidP="00C22ADD">
            <w:pPr>
              <w:rPr>
                <w:sz w:val="24"/>
                <w:szCs w:val="24"/>
                <w:lang w:val="en-US"/>
              </w:rPr>
            </w:pPr>
            <w:r w:rsidRPr="009A59E4">
              <w:rPr>
                <w:sz w:val="24"/>
                <w:szCs w:val="24"/>
              </w:rPr>
              <w:t>6000</w:t>
            </w:r>
          </w:p>
        </w:tc>
        <w:tc>
          <w:tcPr>
            <w:tcW w:w="1595" w:type="dxa"/>
          </w:tcPr>
          <w:p w:rsidR="008914A2" w:rsidRPr="009A59E4" w:rsidRDefault="008914A2" w:rsidP="00C22ADD">
            <w:pPr>
              <w:rPr>
                <w:sz w:val="24"/>
                <w:szCs w:val="24"/>
                <w:lang w:val="en-US"/>
              </w:rPr>
            </w:pPr>
            <w:r w:rsidRPr="009A59E4">
              <w:rPr>
                <w:sz w:val="24"/>
                <w:szCs w:val="24"/>
              </w:rPr>
              <w:t>20000</w:t>
            </w:r>
          </w:p>
        </w:tc>
        <w:tc>
          <w:tcPr>
            <w:tcW w:w="1596" w:type="dxa"/>
          </w:tcPr>
          <w:p w:rsidR="008914A2" w:rsidRPr="009A59E4" w:rsidRDefault="008914A2" w:rsidP="00C22ADD">
            <w:pPr>
              <w:rPr>
                <w:sz w:val="24"/>
                <w:szCs w:val="24"/>
                <w:lang w:val="en-US"/>
              </w:rPr>
            </w:pPr>
            <w:r w:rsidRPr="009A59E4">
              <w:rPr>
                <w:sz w:val="24"/>
                <w:szCs w:val="24"/>
              </w:rPr>
              <w:t>6000</w:t>
            </w:r>
          </w:p>
        </w:tc>
      </w:tr>
    </w:tbl>
    <w:p w:rsidR="008914A2" w:rsidRPr="009A59E4" w:rsidRDefault="008914A2" w:rsidP="008914A2">
      <w:pPr>
        <w:jc w:val="both"/>
        <w:rPr>
          <w:sz w:val="24"/>
          <w:szCs w:val="24"/>
          <w:lang w:val="en-US"/>
        </w:rPr>
      </w:pPr>
    </w:p>
    <w:p w:rsidR="008914A2" w:rsidRPr="009A59E4" w:rsidRDefault="008914A2" w:rsidP="008914A2">
      <w:pPr>
        <w:jc w:val="both"/>
        <w:rPr>
          <w:sz w:val="24"/>
          <w:szCs w:val="24"/>
        </w:rPr>
      </w:pPr>
      <w:r w:rsidRPr="009A59E4">
        <w:rPr>
          <w:sz w:val="24"/>
          <w:szCs w:val="24"/>
        </w:rPr>
        <w:t xml:space="preserve">де </w:t>
      </w:r>
      <w:r w:rsidRPr="009A59E4">
        <w:rPr>
          <w:position w:val="-14"/>
          <w:sz w:val="24"/>
          <w:szCs w:val="24"/>
        </w:rPr>
        <w:object w:dxaOrig="279" w:dyaOrig="380">
          <v:shape id="_x0000_i1063" type="#_x0000_t75" style="width:14.25pt;height:18.75pt" o:ole="">
            <v:imagedata r:id="rId35" o:title=""/>
          </v:shape>
          <o:OLEObject Type="Embed" ProgID="Equation.3" ShapeID="_x0000_i1063" DrawAspect="Content" ObjectID="_1599384775" r:id="rId43"/>
        </w:object>
      </w:r>
      <w:r w:rsidRPr="009A59E4">
        <w:rPr>
          <w:sz w:val="24"/>
          <w:szCs w:val="24"/>
        </w:rPr>
        <w:t xml:space="preserve"> - кількість цінний паперів </w:t>
      </w:r>
      <w:r w:rsidRPr="009A59E4">
        <w:rPr>
          <w:i/>
          <w:sz w:val="24"/>
          <w:szCs w:val="24"/>
          <w:lang w:val="en-US"/>
        </w:rPr>
        <w:t>j</w:t>
      </w:r>
      <w:r w:rsidRPr="009A59E4">
        <w:rPr>
          <w:sz w:val="24"/>
          <w:szCs w:val="24"/>
        </w:rPr>
        <w:t xml:space="preserve">-го виду, наявних у інвестора в поточний момент часу; </w:t>
      </w:r>
      <w:r w:rsidRPr="009A59E4">
        <w:rPr>
          <w:position w:val="-14"/>
          <w:sz w:val="24"/>
          <w:szCs w:val="24"/>
        </w:rPr>
        <w:object w:dxaOrig="320" w:dyaOrig="380">
          <v:shape id="_x0000_i1064" type="#_x0000_t75" style="width:15.75pt;height:18.75pt" o:ole="">
            <v:imagedata r:id="rId37" o:title=""/>
          </v:shape>
          <o:OLEObject Type="Embed" ProgID="Equation.3" ShapeID="_x0000_i1064" DrawAspect="Content" ObjectID="_1599384776" r:id="rId44"/>
        </w:object>
      </w:r>
      <w:r w:rsidRPr="009A59E4">
        <w:rPr>
          <w:sz w:val="24"/>
          <w:szCs w:val="24"/>
        </w:rPr>
        <w:t xml:space="preserve">- ціна реалізації інвестором одного свого </w:t>
      </w:r>
      <w:r w:rsidRPr="009A59E4">
        <w:rPr>
          <w:i/>
          <w:sz w:val="24"/>
          <w:szCs w:val="24"/>
          <w:lang w:val="en-US"/>
        </w:rPr>
        <w:t>j</w:t>
      </w:r>
      <w:r w:rsidRPr="009A59E4">
        <w:rPr>
          <w:sz w:val="24"/>
          <w:szCs w:val="24"/>
        </w:rPr>
        <w:t xml:space="preserve">-го цінного паперу (за умови продажу в поточний момент часу); </w:t>
      </w:r>
      <w:r w:rsidRPr="009A59E4">
        <w:rPr>
          <w:position w:val="-14"/>
          <w:sz w:val="24"/>
          <w:szCs w:val="24"/>
        </w:rPr>
        <w:object w:dxaOrig="279" w:dyaOrig="380">
          <v:shape id="_x0000_i1065" type="#_x0000_t75" style="width:14.25pt;height:18.75pt" o:ole="">
            <v:imagedata r:id="rId39" o:title=""/>
          </v:shape>
          <o:OLEObject Type="Embed" ProgID="Equation.3" ShapeID="_x0000_i1065" DrawAspect="Content" ObjectID="_1599384777" r:id="rId45"/>
        </w:object>
      </w:r>
      <w:r w:rsidRPr="009A59E4">
        <w:rPr>
          <w:sz w:val="24"/>
          <w:szCs w:val="24"/>
        </w:rPr>
        <w:t xml:space="preserve"> - ціна придбання інвестором однієї додаткової одиниці </w:t>
      </w:r>
      <w:r w:rsidRPr="009A59E4">
        <w:rPr>
          <w:i/>
          <w:sz w:val="24"/>
          <w:szCs w:val="24"/>
          <w:lang w:val="en-US"/>
        </w:rPr>
        <w:t>j</w:t>
      </w:r>
      <w:r w:rsidRPr="009A59E4">
        <w:rPr>
          <w:sz w:val="24"/>
          <w:szCs w:val="24"/>
        </w:rPr>
        <w:t xml:space="preserve">-го цінного паперу в поточний момент часу; </w:t>
      </w:r>
      <w:r w:rsidRPr="009A59E4">
        <w:rPr>
          <w:i/>
          <w:sz w:val="24"/>
          <w:szCs w:val="24"/>
          <w:lang w:val="en-US"/>
        </w:rPr>
        <w:t>r</w:t>
      </w:r>
      <w:r w:rsidRPr="009A59E4">
        <w:rPr>
          <w:sz w:val="24"/>
          <w:szCs w:val="24"/>
        </w:rPr>
        <w:t xml:space="preserve"> – процентна ставка за кредит у випадку залучення інвестором у поточний момент часу позикових коштів; </w:t>
      </w:r>
      <w:r w:rsidRPr="009A59E4">
        <w:rPr>
          <w:i/>
          <w:sz w:val="24"/>
          <w:szCs w:val="24"/>
          <w:lang w:val="en-US"/>
        </w:rPr>
        <w:t>s</w:t>
      </w:r>
      <w:r w:rsidRPr="009A59E4">
        <w:rPr>
          <w:sz w:val="24"/>
          <w:szCs w:val="24"/>
        </w:rPr>
        <w:t xml:space="preserve"> – ставка банківського депозитного процента; </w:t>
      </w:r>
      <w:r w:rsidRPr="009A59E4">
        <w:rPr>
          <w:i/>
          <w:sz w:val="24"/>
          <w:szCs w:val="24"/>
          <w:lang w:val="en-US"/>
        </w:rPr>
        <w:t>I</w:t>
      </w:r>
      <w:r w:rsidRPr="009A59E4">
        <w:rPr>
          <w:sz w:val="24"/>
          <w:szCs w:val="24"/>
        </w:rPr>
        <w:t xml:space="preserve"> – розмір вільного капіталу інвестора в поточний момент часу; </w:t>
      </w:r>
      <w:r w:rsidRPr="009A59E4">
        <w:rPr>
          <w:position w:val="-14"/>
          <w:sz w:val="24"/>
          <w:szCs w:val="24"/>
        </w:rPr>
        <w:object w:dxaOrig="300" w:dyaOrig="380">
          <v:shape id="_x0000_i1066" type="#_x0000_t75" style="width:15pt;height:18.75pt" o:ole="">
            <v:imagedata r:id="rId41" o:title=""/>
          </v:shape>
          <o:OLEObject Type="Embed" ProgID="Equation.3" ShapeID="_x0000_i1066" DrawAspect="Content" ObjectID="_1599384778" r:id="rId46"/>
        </w:object>
      </w:r>
      <w:r w:rsidRPr="009A59E4">
        <w:rPr>
          <w:sz w:val="24"/>
          <w:szCs w:val="24"/>
        </w:rPr>
        <w:t xml:space="preserve"> - дохід, який забезпечуватиме у плановому періоді один цінний папір </w:t>
      </w:r>
      <w:r w:rsidRPr="009A59E4">
        <w:rPr>
          <w:i/>
          <w:sz w:val="24"/>
          <w:szCs w:val="24"/>
          <w:lang w:val="en-US"/>
        </w:rPr>
        <w:t>j</w:t>
      </w:r>
      <w:r w:rsidRPr="009A59E4">
        <w:rPr>
          <w:sz w:val="24"/>
          <w:szCs w:val="24"/>
        </w:rPr>
        <w:t>-го виду.</w:t>
      </w:r>
    </w:p>
    <w:p w:rsidR="008914A2" w:rsidRPr="009A59E4" w:rsidRDefault="008914A2" w:rsidP="008914A2">
      <w:pPr>
        <w:jc w:val="both"/>
        <w:rPr>
          <w:sz w:val="24"/>
          <w:szCs w:val="24"/>
        </w:rPr>
      </w:pPr>
    </w:p>
    <w:p w:rsidR="008914A2" w:rsidRPr="009A59E4" w:rsidRDefault="008914A2" w:rsidP="005244B0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9A59E4">
        <w:rPr>
          <w:sz w:val="24"/>
          <w:szCs w:val="24"/>
        </w:rPr>
        <w:t xml:space="preserve">Розв’язати задачу інвестування у детермінованому випадку, припускаючи, що </w:t>
      </w:r>
      <w:r w:rsidRPr="009A59E4">
        <w:rPr>
          <w:position w:val="-12"/>
          <w:sz w:val="24"/>
          <w:szCs w:val="24"/>
        </w:rPr>
        <w:object w:dxaOrig="1140" w:dyaOrig="360">
          <v:shape id="_x0000_i1067" type="#_x0000_t75" style="width:57pt;height:18pt" o:ole="">
            <v:imagedata r:id="rId47" o:title=""/>
          </v:shape>
          <o:OLEObject Type="Embed" ProgID="Equation.3" ShapeID="_x0000_i1067" DrawAspect="Content" ObjectID="_1599384779" r:id="rId48"/>
        </w:object>
      </w:r>
      <w:r w:rsidRPr="009A59E4">
        <w:rPr>
          <w:sz w:val="24"/>
          <w:szCs w:val="24"/>
        </w:rPr>
        <w:t xml:space="preserve"> </w:t>
      </w:r>
      <w:r w:rsidRPr="009A59E4">
        <w:rPr>
          <w:position w:val="-12"/>
          <w:sz w:val="24"/>
          <w:szCs w:val="24"/>
        </w:rPr>
        <w:object w:dxaOrig="1040" w:dyaOrig="360">
          <v:shape id="_x0000_i1068" type="#_x0000_t75" style="width:51.75pt;height:18pt" o:ole="">
            <v:imagedata r:id="rId49" o:title=""/>
          </v:shape>
          <o:OLEObject Type="Embed" ProgID="Equation.3" ShapeID="_x0000_i1068" DrawAspect="Content" ObjectID="_1599384780" r:id="rId50"/>
        </w:object>
      </w:r>
      <w:r w:rsidRPr="009A59E4">
        <w:rPr>
          <w:sz w:val="24"/>
          <w:szCs w:val="24"/>
        </w:rPr>
        <w:t xml:space="preserve"> Крім того, нехай </w:t>
      </w:r>
      <w:r w:rsidRPr="009A59E4">
        <w:rPr>
          <w:position w:val="-10"/>
          <w:sz w:val="24"/>
          <w:szCs w:val="24"/>
        </w:rPr>
        <w:object w:dxaOrig="980" w:dyaOrig="340">
          <v:shape id="_x0000_i1069" type="#_x0000_t75" style="width:48.75pt;height:17.25pt" o:ole="">
            <v:imagedata r:id="rId51" o:title=""/>
          </v:shape>
          <o:OLEObject Type="Embed" ProgID="Equation.3" ShapeID="_x0000_i1069" DrawAspect="Content" ObjectID="_1599384781" r:id="rId52"/>
        </w:object>
      </w:r>
      <w:r w:rsidRPr="009A59E4">
        <w:rPr>
          <w:sz w:val="24"/>
          <w:szCs w:val="24"/>
        </w:rPr>
        <w:t xml:space="preserve"> дол., </w:t>
      </w:r>
      <w:r w:rsidRPr="009A59E4">
        <w:rPr>
          <w:position w:val="-10"/>
          <w:sz w:val="24"/>
          <w:szCs w:val="24"/>
        </w:rPr>
        <w:object w:dxaOrig="1020" w:dyaOrig="340">
          <v:shape id="_x0000_i1070" type="#_x0000_t75" style="width:51pt;height:17.25pt" o:ole="">
            <v:imagedata r:id="rId53" o:title=""/>
          </v:shape>
          <o:OLEObject Type="Embed" ProgID="Equation.3" ShapeID="_x0000_i1070" DrawAspect="Content" ObjectID="_1599384782" r:id="rId54"/>
        </w:object>
      </w:r>
      <w:r w:rsidRPr="009A59E4">
        <w:rPr>
          <w:sz w:val="24"/>
          <w:szCs w:val="24"/>
        </w:rPr>
        <w:t xml:space="preserve"> </w:t>
      </w:r>
      <w:proofErr w:type="spellStart"/>
      <w:r w:rsidRPr="009A59E4">
        <w:rPr>
          <w:sz w:val="24"/>
          <w:szCs w:val="24"/>
        </w:rPr>
        <w:t>дол</w:t>
      </w:r>
      <w:proofErr w:type="spellEnd"/>
      <w:r w:rsidRPr="009A59E4">
        <w:rPr>
          <w:sz w:val="24"/>
          <w:szCs w:val="24"/>
        </w:rPr>
        <w:t xml:space="preserve">., </w:t>
      </w:r>
      <w:r w:rsidRPr="009A59E4">
        <w:rPr>
          <w:position w:val="-12"/>
          <w:sz w:val="24"/>
          <w:szCs w:val="24"/>
        </w:rPr>
        <w:object w:dxaOrig="999" w:dyaOrig="360">
          <v:shape id="_x0000_i1071" type="#_x0000_t75" style="width:50.25pt;height:18pt" o:ole="">
            <v:imagedata r:id="rId55" o:title=""/>
          </v:shape>
          <o:OLEObject Type="Embed" ProgID="Equation.3" ShapeID="_x0000_i1071" DrawAspect="Content" ObjectID="_1599384783" r:id="rId56"/>
        </w:object>
      </w:r>
      <w:r w:rsidRPr="009A59E4">
        <w:rPr>
          <w:sz w:val="24"/>
          <w:szCs w:val="24"/>
        </w:rPr>
        <w:t xml:space="preserve"> </w:t>
      </w:r>
      <w:proofErr w:type="spellStart"/>
      <w:r w:rsidRPr="009A59E4">
        <w:rPr>
          <w:sz w:val="24"/>
          <w:szCs w:val="24"/>
        </w:rPr>
        <w:t>дол</w:t>
      </w:r>
      <w:proofErr w:type="spellEnd"/>
      <w:r w:rsidRPr="009A59E4">
        <w:rPr>
          <w:sz w:val="24"/>
          <w:szCs w:val="24"/>
        </w:rPr>
        <w:t xml:space="preserve">. і </w:t>
      </w:r>
      <w:r w:rsidRPr="009A59E4">
        <w:rPr>
          <w:position w:val="-10"/>
          <w:sz w:val="24"/>
          <w:szCs w:val="24"/>
        </w:rPr>
        <w:object w:dxaOrig="1020" w:dyaOrig="340">
          <v:shape id="_x0000_i1072" type="#_x0000_t75" style="width:51pt;height:17.25pt" o:ole="">
            <v:imagedata r:id="rId57" o:title=""/>
          </v:shape>
          <o:OLEObject Type="Embed" ProgID="Equation.3" ShapeID="_x0000_i1072" DrawAspect="Content" ObjectID="_1599384784" r:id="rId58"/>
        </w:object>
      </w:r>
      <w:r w:rsidRPr="009A59E4">
        <w:rPr>
          <w:sz w:val="24"/>
          <w:szCs w:val="24"/>
        </w:rPr>
        <w:t xml:space="preserve"> дол. </w:t>
      </w:r>
    </w:p>
    <w:p w:rsidR="008914A2" w:rsidRPr="009A59E4" w:rsidRDefault="008914A2" w:rsidP="008914A2">
      <w:pPr>
        <w:jc w:val="both"/>
        <w:rPr>
          <w:sz w:val="24"/>
          <w:szCs w:val="24"/>
        </w:rPr>
      </w:pPr>
    </w:p>
    <w:p w:rsidR="008914A2" w:rsidRPr="009A59E4" w:rsidRDefault="008914A2" w:rsidP="005244B0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9A59E4">
        <w:rPr>
          <w:sz w:val="24"/>
          <w:szCs w:val="24"/>
        </w:rPr>
        <w:t xml:space="preserve">Сформувати матрицю перехідних ймовірностей та матрицю, що визначає функцію прибутку і розрахувати значення </w:t>
      </w:r>
      <w:r w:rsidRPr="009A59E4">
        <w:rPr>
          <w:position w:val="-12"/>
          <w:sz w:val="24"/>
          <w:szCs w:val="24"/>
        </w:rPr>
        <w:object w:dxaOrig="300" w:dyaOrig="400">
          <v:shape id="_x0000_i1073" type="#_x0000_t75" style="width:15pt;height:20.25pt" o:ole="">
            <v:imagedata r:id="rId59" o:title=""/>
          </v:shape>
          <o:OLEObject Type="Embed" ProgID="Equation.3" ShapeID="_x0000_i1073" DrawAspect="Content" ObjectID="_1599384785" r:id="rId60"/>
        </w:object>
      </w:r>
      <w:r w:rsidRPr="009A59E4">
        <w:rPr>
          <w:sz w:val="24"/>
          <w:szCs w:val="24"/>
        </w:rPr>
        <w:t xml:space="preserve"> – сподіваного прибутку; для кожного стану </w:t>
      </w:r>
      <w:r w:rsidRPr="009A59E4">
        <w:rPr>
          <w:i/>
          <w:sz w:val="24"/>
          <w:szCs w:val="24"/>
        </w:rPr>
        <w:t xml:space="preserve">і </w:t>
      </w:r>
      <w:r w:rsidRPr="009A59E4">
        <w:rPr>
          <w:sz w:val="24"/>
          <w:szCs w:val="24"/>
        </w:rPr>
        <w:t xml:space="preserve">визначити альтернативу </w:t>
      </w:r>
      <w:r w:rsidRPr="009A59E4">
        <w:rPr>
          <w:i/>
          <w:sz w:val="24"/>
          <w:szCs w:val="24"/>
          <w:lang w:val="en-US"/>
        </w:rPr>
        <w:t>k</w:t>
      </w:r>
      <w:r w:rsidRPr="009A59E4">
        <w:rPr>
          <w:i/>
          <w:sz w:val="24"/>
          <w:szCs w:val="24"/>
        </w:rPr>
        <w:t xml:space="preserve"> (</w:t>
      </w:r>
      <w:r w:rsidRPr="009A59E4">
        <w:rPr>
          <w:sz w:val="24"/>
          <w:szCs w:val="24"/>
        </w:rPr>
        <w:t xml:space="preserve">альтернативна стратегія поведінки компанії); знайти оптимальну стратегію діяльності фірми для наступних чотирьох тижнів </w:t>
      </w:r>
      <w:r w:rsidRPr="009A59E4">
        <w:rPr>
          <w:sz w:val="24"/>
          <w:szCs w:val="24"/>
          <w:lang w:val="en-US"/>
        </w:rPr>
        <w:t>N</w:t>
      </w:r>
      <w:r w:rsidRPr="009A59E4">
        <w:rPr>
          <w:sz w:val="24"/>
          <w:szCs w:val="24"/>
        </w:rPr>
        <w:t>=4. Проаналізувати отриманий результат.</w:t>
      </w:r>
    </w:p>
    <w:p w:rsidR="008914A2" w:rsidRPr="009A59E4" w:rsidRDefault="008914A2" w:rsidP="008914A2">
      <w:pPr>
        <w:jc w:val="both"/>
        <w:rPr>
          <w:sz w:val="24"/>
          <w:szCs w:val="24"/>
        </w:rPr>
      </w:pPr>
    </w:p>
    <w:p w:rsidR="008914A2" w:rsidRPr="009A59E4" w:rsidRDefault="008914A2" w:rsidP="005244B0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9A59E4">
        <w:rPr>
          <w:sz w:val="24"/>
          <w:szCs w:val="24"/>
        </w:rPr>
        <w:lastRenderedPageBreak/>
        <w:t>Знайти оптимальну стратегію реклами для наступних трьох тижнів.</w:t>
      </w:r>
    </w:p>
    <w:p w:rsidR="008914A2" w:rsidRPr="009A59E4" w:rsidRDefault="008914A2" w:rsidP="001D6B92">
      <w:pPr>
        <w:ind w:firstLine="708"/>
        <w:jc w:val="both"/>
        <w:rPr>
          <w:sz w:val="24"/>
          <w:szCs w:val="24"/>
        </w:rPr>
      </w:pPr>
      <w:r w:rsidRPr="009A59E4">
        <w:rPr>
          <w:sz w:val="24"/>
          <w:szCs w:val="24"/>
        </w:rPr>
        <w:t>Компанія може провести рекламну акцію за допомогою одного з трьох засобів масової інформації: радіо, телебачення чи газети. Тижневі затрати на рекламу за допомогою цих засобів оцінюються у 100+(</w:t>
      </w:r>
      <w:r w:rsidRPr="009A59E4">
        <w:rPr>
          <w:i/>
          <w:sz w:val="24"/>
          <w:szCs w:val="24"/>
          <w:lang w:val="en-US"/>
        </w:rPr>
        <w:t>k</w:t>
      </w:r>
      <w:r w:rsidRPr="009A59E4">
        <w:rPr>
          <w:i/>
          <w:sz w:val="24"/>
          <w:szCs w:val="24"/>
        </w:rPr>
        <w:t>-1)</w:t>
      </w:r>
      <w:r w:rsidRPr="009A59E4">
        <w:rPr>
          <w:sz w:val="24"/>
          <w:szCs w:val="24"/>
        </w:rPr>
        <w:t>, 200+(</w:t>
      </w:r>
      <w:r w:rsidRPr="009A59E4">
        <w:rPr>
          <w:i/>
          <w:sz w:val="24"/>
          <w:szCs w:val="24"/>
          <w:lang w:val="en-US"/>
        </w:rPr>
        <w:t>k</w:t>
      </w:r>
      <w:r w:rsidRPr="009A59E4">
        <w:rPr>
          <w:i/>
          <w:sz w:val="24"/>
          <w:szCs w:val="24"/>
        </w:rPr>
        <w:t xml:space="preserve">+1) </w:t>
      </w:r>
      <w:r w:rsidRPr="009A59E4">
        <w:rPr>
          <w:sz w:val="24"/>
          <w:szCs w:val="24"/>
        </w:rPr>
        <w:t xml:space="preserve"> і 300+</w:t>
      </w:r>
      <w:r w:rsidRPr="009A59E4">
        <w:rPr>
          <w:i/>
          <w:sz w:val="24"/>
          <w:szCs w:val="24"/>
          <w:lang w:val="en-US"/>
        </w:rPr>
        <w:t>k</w:t>
      </w:r>
      <w:r w:rsidRPr="009A59E4">
        <w:rPr>
          <w:sz w:val="24"/>
          <w:szCs w:val="24"/>
        </w:rPr>
        <w:t xml:space="preserve"> </w:t>
      </w:r>
      <w:proofErr w:type="spellStart"/>
      <w:r w:rsidRPr="009A59E4">
        <w:rPr>
          <w:sz w:val="24"/>
          <w:szCs w:val="24"/>
        </w:rPr>
        <w:t>у.о</w:t>
      </w:r>
      <w:proofErr w:type="spellEnd"/>
      <w:r w:rsidRPr="009A59E4">
        <w:rPr>
          <w:sz w:val="24"/>
          <w:szCs w:val="24"/>
        </w:rPr>
        <w:t>. відповідно. Компанія оцінює тижневий об'єм збуту своєї продукції по трьохбальній шкалі як задовільний (1), хороший (2) і відмінний (3). Нижче вказані перехідні ймовірності, які відповідають кожному з тр</w:t>
      </w:r>
      <w:r w:rsidR="001D6B92">
        <w:rPr>
          <w:sz w:val="24"/>
          <w:szCs w:val="24"/>
        </w:rPr>
        <w:t>ьох засобів масової інформації.</w:t>
      </w:r>
    </w:p>
    <w:p w:rsidR="008914A2" w:rsidRPr="009A59E4" w:rsidRDefault="008914A2" w:rsidP="008914A2">
      <w:pPr>
        <w:ind w:firstLine="708"/>
        <w:rPr>
          <w:sz w:val="24"/>
          <w:szCs w:val="24"/>
        </w:rPr>
      </w:pPr>
      <w:r w:rsidRPr="009A59E4">
        <w:rPr>
          <w:sz w:val="24"/>
          <w:szCs w:val="24"/>
        </w:rPr>
        <w:t xml:space="preserve">Радіо                             Телебачення    </w:t>
      </w:r>
      <w:r w:rsidR="005F4942">
        <w:rPr>
          <w:sz w:val="24"/>
          <w:szCs w:val="24"/>
        </w:rPr>
        <w:t xml:space="preserve">                       </w:t>
      </w:r>
      <w:r w:rsidRPr="009A59E4">
        <w:rPr>
          <w:sz w:val="24"/>
          <w:szCs w:val="24"/>
        </w:rPr>
        <w:t>Газета</w:t>
      </w:r>
    </w:p>
    <w:p w:rsidR="008914A2" w:rsidRPr="009A59E4" w:rsidRDefault="008914A2" w:rsidP="008914A2">
      <w:pPr>
        <w:rPr>
          <w:sz w:val="24"/>
          <w:szCs w:val="24"/>
        </w:rPr>
      </w:pPr>
      <w:r w:rsidRPr="009A59E4">
        <w:rPr>
          <w:position w:val="-50"/>
          <w:sz w:val="24"/>
          <w:szCs w:val="24"/>
        </w:rPr>
        <w:object w:dxaOrig="1640" w:dyaOrig="1120">
          <v:shape id="_x0000_i1074" type="#_x0000_t75" style="width:81.75pt;height:56.25pt" o:ole="">
            <v:imagedata r:id="rId61" o:title=""/>
          </v:shape>
          <o:OLEObject Type="Embed" ProgID="Equation.3" ShapeID="_x0000_i1074" DrawAspect="Content" ObjectID="_1599384786" r:id="rId62"/>
        </w:object>
      </w:r>
      <w:r w:rsidRPr="009A59E4">
        <w:rPr>
          <w:sz w:val="24"/>
          <w:szCs w:val="24"/>
        </w:rPr>
        <w:t xml:space="preserve">                  </w:t>
      </w:r>
      <w:r w:rsidRPr="009A59E4">
        <w:rPr>
          <w:position w:val="-50"/>
          <w:sz w:val="24"/>
          <w:szCs w:val="24"/>
        </w:rPr>
        <w:object w:dxaOrig="1640" w:dyaOrig="1120">
          <v:shape id="_x0000_i1075" type="#_x0000_t75" style="width:81.75pt;height:56.25pt" o:ole="">
            <v:imagedata r:id="rId63" o:title=""/>
          </v:shape>
          <o:OLEObject Type="Embed" ProgID="Equation.3" ShapeID="_x0000_i1075" DrawAspect="Content" ObjectID="_1599384787" r:id="rId64"/>
        </w:object>
      </w:r>
      <w:r w:rsidRPr="009A59E4">
        <w:rPr>
          <w:sz w:val="24"/>
          <w:szCs w:val="24"/>
        </w:rPr>
        <w:t xml:space="preserve">                 </w:t>
      </w:r>
      <w:r w:rsidRPr="009A59E4">
        <w:rPr>
          <w:position w:val="-50"/>
          <w:sz w:val="24"/>
          <w:szCs w:val="24"/>
        </w:rPr>
        <w:object w:dxaOrig="1640" w:dyaOrig="1120">
          <v:shape id="_x0000_i1076" type="#_x0000_t75" style="width:81.75pt;height:56.25pt" o:ole="">
            <v:imagedata r:id="rId65" o:title=""/>
          </v:shape>
          <o:OLEObject Type="Embed" ProgID="Equation.3" ShapeID="_x0000_i1076" DrawAspect="Content" ObjectID="_1599384788" r:id="rId66"/>
        </w:object>
      </w:r>
      <w:r w:rsidRPr="009A59E4">
        <w:rPr>
          <w:sz w:val="24"/>
          <w:szCs w:val="24"/>
        </w:rPr>
        <w:t>.</w:t>
      </w:r>
    </w:p>
    <w:p w:rsidR="008914A2" w:rsidRPr="009A59E4" w:rsidRDefault="008914A2" w:rsidP="008914A2">
      <w:pPr>
        <w:rPr>
          <w:sz w:val="24"/>
          <w:szCs w:val="24"/>
        </w:rPr>
      </w:pPr>
      <w:r w:rsidRPr="009A59E4">
        <w:rPr>
          <w:sz w:val="24"/>
          <w:szCs w:val="24"/>
        </w:rPr>
        <w:t xml:space="preserve">Відповідні тижневі прибутки (в тис. </w:t>
      </w:r>
      <w:proofErr w:type="spellStart"/>
      <w:r w:rsidRPr="009A59E4">
        <w:rPr>
          <w:sz w:val="24"/>
          <w:szCs w:val="24"/>
        </w:rPr>
        <w:t>у.о</w:t>
      </w:r>
      <w:proofErr w:type="spellEnd"/>
      <w:r w:rsidRPr="009A59E4">
        <w:rPr>
          <w:sz w:val="24"/>
          <w:szCs w:val="24"/>
        </w:rPr>
        <w:t>.) рівні наступному:</w:t>
      </w:r>
    </w:p>
    <w:p w:rsidR="008914A2" w:rsidRPr="009A59E4" w:rsidRDefault="001D6B92" w:rsidP="001D6B9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914A2" w:rsidRPr="009A59E4">
        <w:rPr>
          <w:sz w:val="24"/>
          <w:szCs w:val="24"/>
        </w:rPr>
        <w:t>Рад</w:t>
      </w:r>
      <w:r w:rsidR="005F4942">
        <w:rPr>
          <w:sz w:val="24"/>
          <w:szCs w:val="24"/>
        </w:rPr>
        <w:t xml:space="preserve">іо                          </w:t>
      </w:r>
      <w:r w:rsidR="008914A2" w:rsidRPr="009A59E4">
        <w:rPr>
          <w:sz w:val="24"/>
          <w:szCs w:val="24"/>
        </w:rPr>
        <w:t xml:space="preserve">Телебачення   </w:t>
      </w:r>
      <w:r w:rsidR="005F4942">
        <w:rPr>
          <w:sz w:val="24"/>
          <w:szCs w:val="24"/>
        </w:rPr>
        <w:t xml:space="preserve">                    </w:t>
      </w:r>
      <w:r w:rsidR="008914A2" w:rsidRPr="009A59E4">
        <w:rPr>
          <w:sz w:val="24"/>
          <w:szCs w:val="24"/>
        </w:rPr>
        <w:t xml:space="preserve"> Газета</w:t>
      </w:r>
    </w:p>
    <w:p w:rsidR="008914A2" w:rsidRPr="009A59E4" w:rsidRDefault="008914A2" w:rsidP="001D6B92">
      <w:pPr>
        <w:rPr>
          <w:sz w:val="24"/>
          <w:szCs w:val="24"/>
        </w:rPr>
      </w:pPr>
      <w:r w:rsidRPr="009A59E4">
        <w:rPr>
          <w:position w:val="-50"/>
          <w:sz w:val="24"/>
          <w:szCs w:val="24"/>
        </w:rPr>
        <w:object w:dxaOrig="1820" w:dyaOrig="1120">
          <v:shape id="_x0000_i1077" type="#_x0000_t75" style="width:90.75pt;height:56.25pt" o:ole="">
            <v:imagedata r:id="rId67" o:title=""/>
          </v:shape>
          <o:OLEObject Type="Embed" ProgID="Equation.3" ShapeID="_x0000_i1077" DrawAspect="Content" ObjectID="_1599384789" r:id="rId68"/>
        </w:object>
      </w:r>
      <w:r w:rsidRPr="009A59E4">
        <w:rPr>
          <w:sz w:val="24"/>
          <w:szCs w:val="24"/>
        </w:rPr>
        <w:t xml:space="preserve">          </w:t>
      </w:r>
      <w:r w:rsidRPr="009A59E4">
        <w:rPr>
          <w:position w:val="-50"/>
          <w:sz w:val="24"/>
          <w:szCs w:val="24"/>
        </w:rPr>
        <w:object w:dxaOrig="2120" w:dyaOrig="1120">
          <v:shape id="_x0000_i1078" type="#_x0000_t75" style="width:105.75pt;height:56.25pt" o:ole="">
            <v:imagedata r:id="rId69" o:title=""/>
          </v:shape>
          <o:OLEObject Type="Embed" ProgID="Equation.3" ShapeID="_x0000_i1078" DrawAspect="Content" ObjectID="_1599384790" r:id="rId70"/>
        </w:object>
      </w:r>
      <w:r w:rsidRPr="009A59E4">
        <w:rPr>
          <w:sz w:val="24"/>
          <w:szCs w:val="24"/>
        </w:rPr>
        <w:t xml:space="preserve">        </w:t>
      </w:r>
      <w:r w:rsidRPr="009A59E4">
        <w:rPr>
          <w:position w:val="-50"/>
          <w:sz w:val="24"/>
          <w:szCs w:val="24"/>
        </w:rPr>
        <w:object w:dxaOrig="1820" w:dyaOrig="1120">
          <v:shape id="_x0000_i1079" type="#_x0000_t75" style="width:90.75pt;height:56.25pt" o:ole="">
            <v:imagedata r:id="rId71" o:title=""/>
          </v:shape>
          <o:OLEObject Type="Embed" ProgID="Equation.3" ShapeID="_x0000_i1079" DrawAspect="Content" ObjectID="_1599384791" r:id="rId72"/>
        </w:object>
      </w:r>
      <w:r w:rsidRPr="009A59E4">
        <w:rPr>
          <w:sz w:val="24"/>
          <w:szCs w:val="24"/>
        </w:rPr>
        <w:t>.</w:t>
      </w:r>
    </w:p>
    <w:p w:rsidR="008914A2" w:rsidRPr="009A59E4" w:rsidRDefault="008914A2" w:rsidP="008914A2">
      <w:pPr>
        <w:rPr>
          <w:sz w:val="24"/>
          <w:szCs w:val="24"/>
        </w:rPr>
      </w:pPr>
    </w:p>
    <w:p w:rsidR="008914A2" w:rsidRPr="009A59E4" w:rsidRDefault="008914A2" w:rsidP="005244B0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9A59E4">
        <w:rPr>
          <w:sz w:val="24"/>
          <w:szCs w:val="24"/>
        </w:rPr>
        <w:t>Фірма кожен рік оцінює стан зі збутом одного із видів своєї основної продукції і дає йому хорошу (стан 1), задовільну (стан 2) чи незадовільну оцінку (стан 3). Необхідно прийняти рішення про доцільність рекламування цієї продукції в цілях розширення її збуту.</w:t>
      </w:r>
    </w:p>
    <w:p w:rsidR="008914A2" w:rsidRPr="009A59E4" w:rsidRDefault="008914A2" w:rsidP="008914A2">
      <w:pPr>
        <w:jc w:val="both"/>
        <w:rPr>
          <w:sz w:val="24"/>
          <w:szCs w:val="24"/>
        </w:rPr>
      </w:pPr>
      <w:r w:rsidRPr="009A59E4">
        <w:rPr>
          <w:sz w:val="24"/>
          <w:szCs w:val="24"/>
        </w:rPr>
        <w:t xml:space="preserve">Сформувати матрицю перехідних ймовірностей та матрицю, що визначає функцію прибутку і розрахувати значення </w:t>
      </w:r>
      <w:r w:rsidRPr="009A59E4">
        <w:rPr>
          <w:position w:val="-12"/>
          <w:sz w:val="24"/>
          <w:szCs w:val="24"/>
        </w:rPr>
        <w:object w:dxaOrig="300" w:dyaOrig="400">
          <v:shape id="_x0000_i1080" type="#_x0000_t75" style="width:15pt;height:20.25pt" o:ole="">
            <v:imagedata r:id="rId59" o:title=""/>
          </v:shape>
          <o:OLEObject Type="Embed" ProgID="Equation.3" ShapeID="_x0000_i1080" DrawAspect="Content" ObjectID="_1599384792" r:id="rId73"/>
        </w:object>
      </w:r>
      <w:r w:rsidRPr="009A59E4">
        <w:rPr>
          <w:sz w:val="24"/>
          <w:szCs w:val="24"/>
        </w:rPr>
        <w:t xml:space="preserve"> – сподіваного прибутку; для кожного стану </w:t>
      </w:r>
      <w:r w:rsidRPr="009A59E4">
        <w:rPr>
          <w:i/>
          <w:sz w:val="24"/>
          <w:szCs w:val="24"/>
        </w:rPr>
        <w:t xml:space="preserve">і; </w:t>
      </w:r>
      <w:r w:rsidRPr="009A59E4">
        <w:rPr>
          <w:sz w:val="24"/>
          <w:szCs w:val="24"/>
        </w:rPr>
        <w:t xml:space="preserve">визначити альтернативу </w:t>
      </w:r>
      <w:r w:rsidRPr="009A59E4">
        <w:rPr>
          <w:i/>
          <w:sz w:val="24"/>
          <w:szCs w:val="24"/>
          <w:lang w:val="en-US"/>
        </w:rPr>
        <w:t>k</w:t>
      </w:r>
      <w:r w:rsidRPr="009A59E4">
        <w:rPr>
          <w:i/>
          <w:sz w:val="24"/>
          <w:szCs w:val="24"/>
        </w:rPr>
        <w:t xml:space="preserve"> (</w:t>
      </w:r>
      <w:r w:rsidRPr="009A59E4">
        <w:rPr>
          <w:sz w:val="24"/>
          <w:szCs w:val="24"/>
        </w:rPr>
        <w:t xml:space="preserve">альтернативна стратегія поведінки компанії); знайти оптимальну стратегію діяльності фірми для наступних чотирьох тижнів </w:t>
      </w:r>
      <w:r w:rsidRPr="009A59E4">
        <w:rPr>
          <w:sz w:val="24"/>
          <w:szCs w:val="24"/>
          <w:lang w:val="en-US"/>
        </w:rPr>
        <w:t>N</w:t>
      </w:r>
      <w:r w:rsidRPr="009A59E4">
        <w:rPr>
          <w:sz w:val="24"/>
          <w:szCs w:val="24"/>
        </w:rPr>
        <w:t>=5. Проаналізувати отриманий результат.</w:t>
      </w:r>
    </w:p>
    <w:p w:rsidR="008914A2" w:rsidRPr="009A59E4" w:rsidRDefault="008914A2" w:rsidP="008914A2">
      <w:pPr>
        <w:ind w:firstLine="708"/>
        <w:jc w:val="both"/>
        <w:rPr>
          <w:sz w:val="24"/>
          <w:szCs w:val="24"/>
        </w:rPr>
      </w:pPr>
    </w:p>
    <w:p w:rsidR="008914A2" w:rsidRPr="009A59E4" w:rsidRDefault="008914A2" w:rsidP="005244B0">
      <w:pPr>
        <w:numPr>
          <w:ilvl w:val="0"/>
          <w:numId w:val="2"/>
        </w:numPr>
        <w:ind w:left="0" w:firstLine="0"/>
        <w:jc w:val="both"/>
        <w:rPr>
          <w:b/>
          <w:sz w:val="24"/>
          <w:szCs w:val="24"/>
        </w:rPr>
      </w:pPr>
      <w:r w:rsidRPr="009A59E4">
        <w:rPr>
          <w:sz w:val="24"/>
          <w:szCs w:val="24"/>
        </w:rPr>
        <w:t xml:space="preserve">Розв’язати задачу інвестування у детермінованому випадку, припускаючи, що </w:t>
      </w:r>
      <w:r w:rsidRPr="009A59E4">
        <w:rPr>
          <w:position w:val="-10"/>
          <w:sz w:val="24"/>
          <w:szCs w:val="24"/>
        </w:rPr>
        <w:object w:dxaOrig="1080" w:dyaOrig="340">
          <v:shape id="_x0000_i1081" type="#_x0000_t75" style="width:54pt;height:17.25pt" o:ole="">
            <v:imagedata r:id="rId74" o:title=""/>
          </v:shape>
          <o:OLEObject Type="Embed" ProgID="Equation.3" ShapeID="_x0000_i1081" DrawAspect="Content" ObjectID="_1599384793" r:id="rId75"/>
        </w:object>
      </w:r>
      <w:r w:rsidRPr="009A59E4">
        <w:rPr>
          <w:sz w:val="24"/>
          <w:szCs w:val="24"/>
        </w:rPr>
        <w:t xml:space="preserve"> </w:t>
      </w:r>
      <w:r w:rsidRPr="009A59E4">
        <w:rPr>
          <w:position w:val="-10"/>
          <w:sz w:val="24"/>
          <w:szCs w:val="24"/>
        </w:rPr>
        <w:object w:dxaOrig="980" w:dyaOrig="340">
          <v:shape id="_x0000_i1082" type="#_x0000_t75" style="width:48.75pt;height:17.25pt" o:ole="">
            <v:imagedata r:id="rId76" o:title=""/>
          </v:shape>
          <o:OLEObject Type="Embed" ProgID="Equation.3" ShapeID="_x0000_i1082" DrawAspect="Content" ObjectID="_1599384794" r:id="rId77"/>
        </w:object>
      </w:r>
      <w:r w:rsidRPr="009A59E4">
        <w:rPr>
          <w:sz w:val="24"/>
          <w:szCs w:val="24"/>
        </w:rPr>
        <w:t xml:space="preserve"> Крім того, </w:t>
      </w:r>
      <w:r w:rsidRPr="009A59E4">
        <w:rPr>
          <w:position w:val="-10"/>
          <w:sz w:val="24"/>
          <w:szCs w:val="24"/>
        </w:rPr>
        <w:object w:dxaOrig="1579" w:dyaOrig="340">
          <v:shape id="_x0000_i1083" type="#_x0000_t75" style="width:78.75pt;height:17.25pt" o:ole="">
            <v:imagedata r:id="rId78" o:title=""/>
          </v:shape>
          <o:OLEObject Type="Embed" ProgID="Equation.3" ShapeID="_x0000_i1083" DrawAspect="Content" ObjectID="_1599384795" r:id="rId79"/>
        </w:object>
      </w:r>
      <w:r w:rsidRPr="009A59E4">
        <w:rPr>
          <w:sz w:val="24"/>
          <w:szCs w:val="24"/>
        </w:rPr>
        <w:t xml:space="preserve"> дол., </w:t>
      </w:r>
      <w:r w:rsidRPr="009A59E4">
        <w:rPr>
          <w:position w:val="-10"/>
          <w:sz w:val="24"/>
          <w:szCs w:val="24"/>
        </w:rPr>
        <w:object w:dxaOrig="1400" w:dyaOrig="340">
          <v:shape id="_x0000_i1084" type="#_x0000_t75" style="width:69.75pt;height:17.25pt" o:ole="">
            <v:imagedata r:id="rId80" o:title=""/>
          </v:shape>
          <o:OLEObject Type="Embed" ProgID="Equation.3" ShapeID="_x0000_i1084" DrawAspect="Content" ObjectID="_1599384796" r:id="rId81"/>
        </w:object>
      </w:r>
      <w:r w:rsidRPr="009A59E4">
        <w:rPr>
          <w:sz w:val="24"/>
          <w:szCs w:val="24"/>
        </w:rPr>
        <w:t xml:space="preserve"> </w:t>
      </w:r>
      <w:proofErr w:type="spellStart"/>
      <w:r w:rsidRPr="009A59E4">
        <w:rPr>
          <w:sz w:val="24"/>
          <w:szCs w:val="24"/>
        </w:rPr>
        <w:t>дол</w:t>
      </w:r>
      <w:proofErr w:type="spellEnd"/>
      <w:r w:rsidRPr="009A59E4">
        <w:rPr>
          <w:sz w:val="24"/>
          <w:szCs w:val="24"/>
        </w:rPr>
        <w:t xml:space="preserve">., </w:t>
      </w:r>
      <w:r w:rsidRPr="009A59E4">
        <w:rPr>
          <w:position w:val="-12"/>
          <w:sz w:val="24"/>
          <w:szCs w:val="24"/>
        </w:rPr>
        <w:object w:dxaOrig="1600" w:dyaOrig="360">
          <v:shape id="_x0000_i1085" type="#_x0000_t75" style="width:80.25pt;height:18pt" o:ole="">
            <v:imagedata r:id="rId82" o:title=""/>
          </v:shape>
          <o:OLEObject Type="Embed" ProgID="Equation.3" ShapeID="_x0000_i1085" DrawAspect="Content" ObjectID="_1599384797" r:id="rId83"/>
        </w:object>
      </w:r>
      <w:r w:rsidRPr="009A59E4">
        <w:rPr>
          <w:sz w:val="24"/>
          <w:szCs w:val="24"/>
        </w:rPr>
        <w:t xml:space="preserve"> </w:t>
      </w:r>
      <w:proofErr w:type="spellStart"/>
      <w:r w:rsidRPr="009A59E4">
        <w:rPr>
          <w:sz w:val="24"/>
          <w:szCs w:val="24"/>
        </w:rPr>
        <w:t>дол</w:t>
      </w:r>
      <w:proofErr w:type="spellEnd"/>
      <w:r w:rsidRPr="009A59E4">
        <w:rPr>
          <w:sz w:val="24"/>
          <w:szCs w:val="24"/>
        </w:rPr>
        <w:t>.</w:t>
      </w:r>
    </w:p>
    <w:p w:rsidR="008914A2" w:rsidRPr="009A59E4" w:rsidRDefault="008914A2" w:rsidP="008914A2">
      <w:pPr>
        <w:jc w:val="both"/>
        <w:rPr>
          <w:sz w:val="24"/>
          <w:szCs w:val="24"/>
        </w:rPr>
      </w:pPr>
    </w:p>
    <w:p w:rsidR="008914A2" w:rsidRPr="009A59E4" w:rsidRDefault="008914A2" w:rsidP="005244B0">
      <w:pPr>
        <w:numPr>
          <w:ilvl w:val="0"/>
          <w:numId w:val="2"/>
        </w:numPr>
        <w:ind w:left="0" w:firstLine="0"/>
        <w:jc w:val="both"/>
        <w:rPr>
          <w:sz w:val="24"/>
          <w:szCs w:val="24"/>
          <w:lang w:val="en-US"/>
        </w:rPr>
      </w:pPr>
      <w:r w:rsidRPr="009A59E4">
        <w:rPr>
          <w:sz w:val="24"/>
          <w:szCs w:val="24"/>
        </w:rPr>
        <w:t xml:space="preserve">Магазин електротоварів з ціллю швидкого задоволення попиту покупців на холодильники може розміщувати замовлення на початку кожного місяця. Кожне розміщення замовлення приводить до постійних затрат у 100 </w:t>
      </w:r>
      <w:proofErr w:type="spellStart"/>
      <w:r w:rsidRPr="009A59E4">
        <w:rPr>
          <w:sz w:val="24"/>
          <w:szCs w:val="24"/>
        </w:rPr>
        <w:t>у.о</w:t>
      </w:r>
      <w:proofErr w:type="spellEnd"/>
      <w:r w:rsidRPr="009A59E4">
        <w:rPr>
          <w:sz w:val="24"/>
          <w:szCs w:val="24"/>
        </w:rPr>
        <w:t xml:space="preserve">. Витрати на зберігання одного холодильника на протязі місяця рівні 5 </w:t>
      </w:r>
      <w:proofErr w:type="spellStart"/>
      <w:r w:rsidRPr="009A59E4">
        <w:rPr>
          <w:sz w:val="24"/>
          <w:szCs w:val="24"/>
        </w:rPr>
        <w:t>у.о</w:t>
      </w:r>
      <w:proofErr w:type="spellEnd"/>
      <w:r w:rsidRPr="009A59E4">
        <w:rPr>
          <w:sz w:val="24"/>
          <w:szCs w:val="24"/>
        </w:rPr>
        <w:t xml:space="preserve">. Втрати магазину при відсутності холодильників оцінюються у 150 </w:t>
      </w:r>
      <w:proofErr w:type="spellStart"/>
      <w:r w:rsidRPr="009A59E4">
        <w:rPr>
          <w:sz w:val="24"/>
          <w:szCs w:val="24"/>
        </w:rPr>
        <w:t>у.о</w:t>
      </w:r>
      <w:proofErr w:type="spellEnd"/>
      <w:r w:rsidRPr="009A59E4">
        <w:rPr>
          <w:sz w:val="24"/>
          <w:szCs w:val="24"/>
        </w:rPr>
        <w:t>. за кожний холодильник в місяць. Місячний попит на холодильники задається наступним розподілом ймовірностей.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914A2" w:rsidRPr="009A59E4" w:rsidTr="001D6B92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A2" w:rsidRPr="009A59E4" w:rsidRDefault="008914A2" w:rsidP="00C22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A2" w:rsidRPr="009A59E4" w:rsidRDefault="008914A2" w:rsidP="00C22ADD">
            <w:pPr>
              <w:jc w:val="center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Місяць</w:t>
            </w:r>
          </w:p>
        </w:tc>
      </w:tr>
      <w:tr w:rsidR="008914A2" w:rsidRPr="009A59E4" w:rsidTr="001D6B92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A2" w:rsidRPr="009A59E4" w:rsidRDefault="008914A2" w:rsidP="00C22ADD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9A59E4">
              <w:rPr>
                <w:sz w:val="24"/>
                <w:szCs w:val="24"/>
              </w:rPr>
              <w:t xml:space="preserve">Попит </w:t>
            </w:r>
            <w:r w:rsidRPr="009A59E4">
              <w:rPr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A2" w:rsidRPr="009A59E4" w:rsidRDefault="008914A2" w:rsidP="00C22ADD">
            <w:pPr>
              <w:jc w:val="center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A2" w:rsidRPr="009A59E4" w:rsidRDefault="008914A2" w:rsidP="00C22ADD">
            <w:pPr>
              <w:jc w:val="center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A2" w:rsidRPr="009A59E4" w:rsidRDefault="008914A2" w:rsidP="00C22ADD">
            <w:pPr>
              <w:jc w:val="center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3</w:t>
            </w:r>
          </w:p>
        </w:tc>
      </w:tr>
      <w:tr w:rsidR="008914A2" w:rsidRPr="009A59E4" w:rsidTr="001D6B92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A2" w:rsidRPr="009A59E4" w:rsidRDefault="008914A2" w:rsidP="00C22ADD">
            <w:pPr>
              <w:jc w:val="both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A2" w:rsidRPr="009A59E4" w:rsidRDefault="008914A2" w:rsidP="00C22ADD">
            <w:pPr>
              <w:jc w:val="both"/>
              <w:rPr>
                <w:sz w:val="24"/>
                <w:szCs w:val="24"/>
                <w:lang w:val="en-US"/>
              </w:rPr>
            </w:pPr>
            <w:r w:rsidRPr="009A59E4">
              <w:rPr>
                <w:sz w:val="24"/>
                <w:szCs w:val="24"/>
              </w:rPr>
              <w:t>0,1+</w:t>
            </w:r>
            <w:r w:rsidRPr="009A59E4">
              <w:rPr>
                <w:sz w:val="24"/>
                <w:szCs w:val="24"/>
                <w:lang w:val="en-US"/>
              </w:rPr>
              <w:t>k/100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A2" w:rsidRPr="009A59E4" w:rsidRDefault="008914A2" w:rsidP="00C22ADD">
            <w:pPr>
              <w:jc w:val="both"/>
              <w:rPr>
                <w:sz w:val="24"/>
                <w:szCs w:val="24"/>
                <w:lang w:val="en-US"/>
              </w:rPr>
            </w:pPr>
            <w:r w:rsidRPr="009A59E4">
              <w:rPr>
                <w:sz w:val="24"/>
                <w:szCs w:val="24"/>
              </w:rPr>
              <w:t>0,3</w:t>
            </w:r>
            <w:r w:rsidRPr="009A59E4">
              <w:rPr>
                <w:sz w:val="24"/>
                <w:szCs w:val="24"/>
                <w:lang w:val="en-US"/>
              </w:rPr>
              <w:t>-k/100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A2" w:rsidRPr="009A59E4" w:rsidRDefault="008914A2" w:rsidP="00C22ADD">
            <w:pPr>
              <w:jc w:val="both"/>
              <w:rPr>
                <w:sz w:val="24"/>
                <w:szCs w:val="24"/>
                <w:lang w:val="en-US"/>
              </w:rPr>
            </w:pPr>
            <w:r w:rsidRPr="009A59E4">
              <w:rPr>
                <w:sz w:val="24"/>
                <w:szCs w:val="24"/>
              </w:rPr>
              <w:t>0,2</w:t>
            </w:r>
            <w:r w:rsidRPr="009A59E4">
              <w:rPr>
                <w:sz w:val="24"/>
                <w:szCs w:val="24"/>
                <w:lang w:val="en-US"/>
              </w:rPr>
              <w:t>+k/50</w:t>
            </w:r>
          </w:p>
        </w:tc>
      </w:tr>
      <w:tr w:rsidR="008914A2" w:rsidRPr="009A59E4" w:rsidTr="001D6B92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A2" w:rsidRPr="009A59E4" w:rsidRDefault="008914A2" w:rsidP="00C22ADD">
            <w:pPr>
              <w:jc w:val="both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A2" w:rsidRPr="009A59E4" w:rsidRDefault="008914A2" w:rsidP="00C22ADD">
            <w:pPr>
              <w:jc w:val="both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0,4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A2" w:rsidRPr="009A59E4" w:rsidRDefault="008914A2" w:rsidP="00C22ADD">
            <w:pPr>
              <w:jc w:val="both"/>
              <w:rPr>
                <w:sz w:val="24"/>
                <w:szCs w:val="24"/>
                <w:lang w:val="en-US"/>
              </w:rPr>
            </w:pPr>
            <w:r w:rsidRPr="009A59E4">
              <w:rPr>
                <w:sz w:val="24"/>
                <w:szCs w:val="24"/>
              </w:rPr>
              <w:t>0,5</w:t>
            </w:r>
            <w:r w:rsidRPr="009A59E4">
              <w:rPr>
                <w:sz w:val="24"/>
                <w:szCs w:val="24"/>
                <w:lang w:val="en-US"/>
              </w:rPr>
              <w:t>+k/100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A2" w:rsidRPr="009A59E4" w:rsidRDefault="008914A2" w:rsidP="00C22ADD">
            <w:pPr>
              <w:jc w:val="both"/>
              <w:rPr>
                <w:sz w:val="24"/>
                <w:szCs w:val="24"/>
                <w:lang w:val="en-US"/>
              </w:rPr>
            </w:pPr>
            <w:r w:rsidRPr="009A59E4">
              <w:rPr>
                <w:sz w:val="24"/>
                <w:szCs w:val="24"/>
              </w:rPr>
              <w:t>0,4</w:t>
            </w:r>
            <w:r w:rsidRPr="009A59E4">
              <w:rPr>
                <w:sz w:val="24"/>
                <w:szCs w:val="24"/>
                <w:lang w:val="en-US"/>
              </w:rPr>
              <w:t>-k/50</w:t>
            </w:r>
          </w:p>
        </w:tc>
      </w:tr>
      <w:tr w:rsidR="008914A2" w:rsidRPr="009A59E4" w:rsidTr="001D6B92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A2" w:rsidRPr="009A59E4" w:rsidRDefault="008914A2" w:rsidP="00C22ADD">
            <w:pPr>
              <w:jc w:val="both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A2" w:rsidRPr="009A59E4" w:rsidRDefault="008914A2" w:rsidP="00C22ADD">
            <w:pPr>
              <w:jc w:val="both"/>
              <w:rPr>
                <w:sz w:val="24"/>
                <w:szCs w:val="24"/>
                <w:lang w:val="en-US"/>
              </w:rPr>
            </w:pPr>
            <w:r w:rsidRPr="009A59E4">
              <w:rPr>
                <w:sz w:val="24"/>
                <w:szCs w:val="24"/>
              </w:rPr>
              <w:t>0,5</w:t>
            </w:r>
            <w:r w:rsidRPr="009A59E4">
              <w:rPr>
                <w:sz w:val="24"/>
                <w:szCs w:val="24"/>
                <w:lang w:val="en-US"/>
              </w:rPr>
              <w:t>-k/100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A2" w:rsidRPr="009A59E4" w:rsidRDefault="008914A2" w:rsidP="00C22ADD">
            <w:pPr>
              <w:jc w:val="both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0,2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A2" w:rsidRPr="009A59E4" w:rsidRDefault="008914A2" w:rsidP="00C22ADD">
            <w:pPr>
              <w:jc w:val="both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0,4</w:t>
            </w:r>
          </w:p>
        </w:tc>
      </w:tr>
    </w:tbl>
    <w:p w:rsidR="008914A2" w:rsidRPr="009A59E4" w:rsidRDefault="008914A2" w:rsidP="008914A2">
      <w:pPr>
        <w:ind w:firstLine="708"/>
        <w:jc w:val="both"/>
        <w:rPr>
          <w:sz w:val="24"/>
          <w:szCs w:val="24"/>
        </w:rPr>
      </w:pPr>
      <w:r w:rsidRPr="009A59E4">
        <w:rPr>
          <w:sz w:val="24"/>
          <w:szCs w:val="24"/>
        </w:rPr>
        <w:t>Магазин реалізує наступну стратегію: максимальний рівень запасу не повинен перевищувати двох холодильників протягом будь-якого місяця. Визначити: перехідні ймовірності при різних альтернативних розв'язках цієї задачі; сподівані місячні витрати на зберігання запасу як функцію стану системи і альтернативних розв'язків; оптимальну стратегію розміщення замовлень на наступні 2 місяці.</w:t>
      </w:r>
    </w:p>
    <w:p w:rsidR="008914A2" w:rsidRPr="009A59E4" w:rsidRDefault="008914A2" w:rsidP="008914A2">
      <w:pPr>
        <w:ind w:firstLine="708"/>
        <w:jc w:val="both"/>
        <w:rPr>
          <w:sz w:val="24"/>
          <w:szCs w:val="24"/>
        </w:rPr>
      </w:pPr>
    </w:p>
    <w:p w:rsidR="008914A2" w:rsidRPr="009A59E4" w:rsidRDefault="008914A2" w:rsidP="005244B0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9A59E4">
        <w:rPr>
          <w:sz w:val="24"/>
          <w:szCs w:val="24"/>
        </w:rPr>
        <w:t xml:space="preserve">Комерційний банк вивчає питання надання кредиту одному зі своїх клієнтів. Клієнт пропонує альтернативні варіанти щодо застави, а саме: </w:t>
      </w:r>
      <w:r w:rsidRPr="009A59E4">
        <w:rPr>
          <w:position w:val="-10"/>
          <w:sz w:val="24"/>
          <w:szCs w:val="24"/>
        </w:rPr>
        <w:object w:dxaOrig="240" w:dyaOrig="340">
          <v:shape id="_x0000_i1086" type="#_x0000_t75" style="width:12pt;height:17.25pt" o:ole="">
            <v:imagedata r:id="rId84" o:title=""/>
          </v:shape>
          <o:OLEObject Type="Embed" ProgID="Equation.3" ShapeID="_x0000_i1086" DrawAspect="Content" ObjectID="_1599384798" r:id="rId85"/>
        </w:object>
      </w:r>
      <w:r w:rsidRPr="009A59E4">
        <w:rPr>
          <w:sz w:val="24"/>
          <w:szCs w:val="24"/>
        </w:rPr>
        <w:t xml:space="preserve"> - автомобіль; </w:t>
      </w:r>
      <w:r w:rsidRPr="009A59E4">
        <w:rPr>
          <w:position w:val="-10"/>
          <w:sz w:val="24"/>
          <w:szCs w:val="24"/>
        </w:rPr>
        <w:object w:dxaOrig="260" w:dyaOrig="340">
          <v:shape id="_x0000_i1087" type="#_x0000_t75" style="width:12.75pt;height:17.25pt" o:ole="">
            <v:imagedata r:id="rId86" o:title=""/>
          </v:shape>
          <o:OLEObject Type="Embed" ProgID="Equation.3" ShapeID="_x0000_i1087" DrawAspect="Content" ObjectID="_1599384799" r:id="rId87"/>
        </w:object>
      </w:r>
      <w:r w:rsidRPr="009A59E4">
        <w:rPr>
          <w:sz w:val="24"/>
          <w:szCs w:val="24"/>
        </w:rPr>
        <w:t>- власний бізнес;</w:t>
      </w:r>
      <w:r w:rsidRPr="009A59E4">
        <w:rPr>
          <w:position w:val="-12"/>
          <w:sz w:val="24"/>
          <w:szCs w:val="24"/>
        </w:rPr>
        <w:object w:dxaOrig="240" w:dyaOrig="360">
          <v:shape id="_x0000_i1088" type="#_x0000_t75" style="width:12pt;height:18pt" o:ole="">
            <v:imagedata r:id="rId88" o:title=""/>
          </v:shape>
          <o:OLEObject Type="Embed" ProgID="Equation.3" ShapeID="_x0000_i1088" DrawAspect="Content" ObjectID="_1599384800" r:id="rId89"/>
        </w:object>
      </w:r>
      <w:r w:rsidRPr="009A59E4">
        <w:rPr>
          <w:sz w:val="24"/>
          <w:szCs w:val="24"/>
        </w:rPr>
        <w:t>- нерухомість. Визначити найбільш надійну заставу кредиту за допомогою методу аналізу ієрархій.</w:t>
      </w:r>
    </w:p>
    <w:p w:rsidR="008914A2" w:rsidRPr="009A59E4" w:rsidRDefault="008914A2" w:rsidP="008914A2">
      <w:pPr>
        <w:jc w:val="both"/>
        <w:rPr>
          <w:sz w:val="24"/>
          <w:szCs w:val="24"/>
        </w:rPr>
      </w:pPr>
    </w:p>
    <w:p w:rsidR="008914A2" w:rsidRPr="009A59E4" w:rsidRDefault="008914A2" w:rsidP="005244B0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r w:rsidRPr="009A59E4">
        <w:rPr>
          <w:color w:val="000000"/>
          <w:sz w:val="24"/>
          <w:szCs w:val="24"/>
        </w:rPr>
        <w:t xml:space="preserve">Дано ціни валют трьох видів (американського долара, євро, фунта стерлінгів) за одну одиницю у національних грошових одиницях (гривні), які спостерігалися за минулі 12 місяців 2009 року (інформація про валюти представлена на основі документації валютного відділу </w:t>
      </w:r>
      <w:r w:rsidRPr="009A59E4">
        <w:rPr>
          <w:color w:val="000000"/>
          <w:sz w:val="24"/>
          <w:szCs w:val="24"/>
        </w:rPr>
        <w:lastRenderedPageBreak/>
        <w:t xml:space="preserve">Львівської філії АКБ "Укрсоцбанк"). Реалізувати задачу формування </w:t>
      </w:r>
      <w:proofErr w:type="spellStart"/>
      <w:r w:rsidRPr="009A59E4">
        <w:rPr>
          <w:color w:val="000000"/>
          <w:sz w:val="24"/>
          <w:szCs w:val="24"/>
        </w:rPr>
        <w:t>„валютного</w:t>
      </w:r>
      <w:proofErr w:type="spellEnd"/>
      <w:r w:rsidRPr="009A59E4">
        <w:rPr>
          <w:color w:val="000000"/>
          <w:sz w:val="24"/>
          <w:szCs w:val="24"/>
        </w:rPr>
        <w:t xml:space="preserve"> кошика” та здійснити аналіз отриманого результату.</w:t>
      </w:r>
    </w:p>
    <w:p w:rsidR="008914A2" w:rsidRPr="009A59E4" w:rsidRDefault="008914A2" w:rsidP="008914A2">
      <w:pPr>
        <w:jc w:val="both"/>
        <w:rPr>
          <w:color w:val="000000"/>
          <w:sz w:val="24"/>
          <w:szCs w:val="24"/>
        </w:rPr>
      </w:pPr>
    </w:p>
    <w:p w:rsidR="008914A2" w:rsidRPr="009A59E4" w:rsidRDefault="008914A2" w:rsidP="005244B0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9A59E4">
        <w:rPr>
          <w:sz w:val="24"/>
          <w:szCs w:val="24"/>
        </w:rPr>
        <w:t>В задачі є три стаціонарних стратегії, які представлені у наступній таблиці: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23"/>
      </w:tblGrid>
      <w:tr w:rsidR="008914A2" w:rsidRPr="009A59E4" w:rsidTr="001D6B92">
        <w:trPr>
          <w:jc w:val="center"/>
        </w:trPr>
        <w:tc>
          <w:tcPr>
            <w:tcW w:w="3348" w:type="dxa"/>
          </w:tcPr>
          <w:p w:rsidR="008914A2" w:rsidRPr="009A59E4" w:rsidRDefault="008914A2" w:rsidP="00C22ADD">
            <w:pPr>
              <w:jc w:val="center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 xml:space="preserve">Стаціонарна стратегія, </w:t>
            </w:r>
            <w:r w:rsidRPr="009A59E4">
              <w:rPr>
                <w:i/>
                <w:sz w:val="24"/>
                <w:szCs w:val="24"/>
                <w:lang w:val="en-US"/>
              </w:rPr>
              <w:t>s</w:t>
            </w:r>
          </w:p>
        </w:tc>
        <w:tc>
          <w:tcPr>
            <w:tcW w:w="6223" w:type="dxa"/>
          </w:tcPr>
          <w:p w:rsidR="008914A2" w:rsidRPr="009A59E4" w:rsidRDefault="008914A2" w:rsidP="00C22ADD">
            <w:pPr>
              <w:jc w:val="center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Дії</w:t>
            </w:r>
          </w:p>
        </w:tc>
      </w:tr>
      <w:tr w:rsidR="008914A2" w:rsidRPr="009A59E4" w:rsidTr="001D6B92">
        <w:trPr>
          <w:jc w:val="center"/>
        </w:trPr>
        <w:tc>
          <w:tcPr>
            <w:tcW w:w="3348" w:type="dxa"/>
          </w:tcPr>
          <w:p w:rsidR="008914A2" w:rsidRPr="009A59E4" w:rsidRDefault="008914A2" w:rsidP="00C22ADD">
            <w:pPr>
              <w:jc w:val="center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1</w:t>
            </w:r>
          </w:p>
        </w:tc>
        <w:tc>
          <w:tcPr>
            <w:tcW w:w="6223" w:type="dxa"/>
          </w:tcPr>
          <w:p w:rsidR="008914A2" w:rsidRPr="009A59E4" w:rsidRDefault="008914A2" w:rsidP="00C22ADD">
            <w:pPr>
              <w:jc w:val="both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Не застосовувати добрива взагалі</w:t>
            </w:r>
          </w:p>
        </w:tc>
      </w:tr>
      <w:tr w:rsidR="008914A2" w:rsidRPr="009A59E4" w:rsidTr="001D6B92">
        <w:trPr>
          <w:jc w:val="center"/>
        </w:trPr>
        <w:tc>
          <w:tcPr>
            <w:tcW w:w="3348" w:type="dxa"/>
          </w:tcPr>
          <w:p w:rsidR="008914A2" w:rsidRPr="009A59E4" w:rsidRDefault="008914A2" w:rsidP="00C22ADD">
            <w:pPr>
              <w:jc w:val="center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2</w:t>
            </w:r>
          </w:p>
        </w:tc>
        <w:tc>
          <w:tcPr>
            <w:tcW w:w="6223" w:type="dxa"/>
          </w:tcPr>
          <w:p w:rsidR="008914A2" w:rsidRPr="009A59E4" w:rsidRDefault="008914A2" w:rsidP="00C22ADD">
            <w:pPr>
              <w:jc w:val="both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Застосовувати добрива незалежно від стану ґрунту</w:t>
            </w:r>
          </w:p>
        </w:tc>
      </w:tr>
      <w:tr w:rsidR="008914A2" w:rsidRPr="009A59E4" w:rsidTr="001D6B92">
        <w:trPr>
          <w:jc w:val="center"/>
        </w:trPr>
        <w:tc>
          <w:tcPr>
            <w:tcW w:w="3348" w:type="dxa"/>
          </w:tcPr>
          <w:p w:rsidR="008914A2" w:rsidRPr="009A59E4" w:rsidRDefault="008914A2" w:rsidP="00C22ADD">
            <w:pPr>
              <w:jc w:val="center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3</w:t>
            </w:r>
          </w:p>
        </w:tc>
        <w:tc>
          <w:tcPr>
            <w:tcW w:w="6223" w:type="dxa"/>
          </w:tcPr>
          <w:p w:rsidR="008914A2" w:rsidRPr="009A59E4" w:rsidRDefault="008914A2" w:rsidP="00C22ADD">
            <w:pPr>
              <w:jc w:val="both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Застосовувати добрива, якщо ґрунт знаходиться у стані 1</w:t>
            </w:r>
          </w:p>
        </w:tc>
      </w:tr>
    </w:tbl>
    <w:p w:rsidR="008914A2" w:rsidRPr="009A59E4" w:rsidRDefault="008914A2" w:rsidP="008914A2">
      <w:pPr>
        <w:jc w:val="both"/>
        <w:rPr>
          <w:sz w:val="24"/>
          <w:szCs w:val="24"/>
        </w:rPr>
      </w:pPr>
      <w:r w:rsidRPr="009A59E4">
        <w:rPr>
          <w:sz w:val="24"/>
          <w:szCs w:val="24"/>
        </w:rPr>
        <w:t xml:space="preserve">Для розрахунку дано матриці </w:t>
      </w:r>
      <w:r w:rsidRPr="009A59E4">
        <w:rPr>
          <w:position w:val="-4"/>
          <w:sz w:val="24"/>
          <w:szCs w:val="24"/>
        </w:rPr>
        <w:object w:dxaOrig="340" w:dyaOrig="320">
          <v:shape id="_x0000_i1089" type="#_x0000_t75" style="width:17.25pt;height:15.75pt" o:ole="">
            <v:imagedata r:id="rId90" o:title=""/>
          </v:shape>
          <o:OLEObject Type="Embed" ProgID="Equation.3" ShapeID="_x0000_i1089" DrawAspect="Content" ObjectID="_1599384801" r:id="rId91"/>
        </w:object>
      </w:r>
      <w:r w:rsidRPr="009A59E4">
        <w:rPr>
          <w:sz w:val="24"/>
          <w:szCs w:val="24"/>
        </w:rPr>
        <w:t xml:space="preserve"> і </w:t>
      </w:r>
      <w:r w:rsidRPr="009A59E4">
        <w:rPr>
          <w:position w:val="-4"/>
          <w:sz w:val="24"/>
          <w:szCs w:val="24"/>
        </w:rPr>
        <w:object w:dxaOrig="340" w:dyaOrig="320">
          <v:shape id="_x0000_i1090" type="#_x0000_t75" style="width:17.25pt;height:15.75pt" o:ole="">
            <v:imagedata r:id="rId92" o:title=""/>
          </v:shape>
          <o:OLEObject Type="Embed" ProgID="Equation.3" ShapeID="_x0000_i1090" DrawAspect="Content" ObjectID="_1599384802" r:id="rId93"/>
        </w:object>
      </w:r>
      <w:r w:rsidRPr="009A59E4">
        <w:rPr>
          <w:sz w:val="24"/>
          <w:szCs w:val="24"/>
        </w:rPr>
        <w:t xml:space="preserve">. Таким чином, маємо </w:t>
      </w:r>
    </w:p>
    <w:p w:rsidR="008914A2" w:rsidRPr="009A59E4" w:rsidRDefault="008914A2" w:rsidP="008914A2">
      <w:pPr>
        <w:jc w:val="center"/>
        <w:rPr>
          <w:sz w:val="24"/>
          <w:szCs w:val="24"/>
        </w:rPr>
      </w:pPr>
      <w:r w:rsidRPr="009A59E4">
        <w:rPr>
          <w:position w:val="-50"/>
          <w:sz w:val="24"/>
          <w:szCs w:val="24"/>
        </w:rPr>
        <w:object w:dxaOrig="4520" w:dyaOrig="1120">
          <v:shape id="_x0000_i1091" type="#_x0000_t75" style="width:225.75pt;height:56.25pt" o:ole="">
            <v:imagedata r:id="rId94" o:title=""/>
          </v:shape>
          <o:OLEObject Type="Embed" ProgID="Equation.3" ShapeID="_x0000_i1091" DrawAspect="Content" ObjectID="_1599384803" r:id="rId95"/>
        </w:object>
      </w:r>
    </w:p>
    <w:p w:rsidR="008914A2" w:rsidRPr="009A59E4" w:rsidRDefault="008914A2" w:rsidP="008914A2">
      <w:pPr>
        <w:jc w:val="center"/>
        <w:rPr>
          <w:sz w:val="24"/>
          <w:szCs w:val="24"/>
        </w:rPr>
      </w:pPr>
      <w:r w:rsidRPr="009A59E4">
        <w:rPr>
          <w:position w:val="-50"/>
          <w:sz w:val="24"/>
          <w:szCs w:val="24"/>
        </w:rPr>
        <w:object w:dxaOrig="4540" w:dyaOrig="1120">
          <v:shape id="_x0000_i1092" type="#_x0000_t75" style="width:227.25pt;height:56.25pt" o:ole="">
            <v:imagedata r:id="rId96" o:title=""/>
          </v:shape>
          <o:OLEObject Type="Embed" ProgID="Equation.3" ShapeID="_x0000_i1092" DrawAspect="Content" ObjectID="_1599384804" r:id="rId97"/>
        </w:object>
      </w:r>
    </w:p>
    <w:p w:rsidR="008914A2" w:rsidRPr="009A59E4" w:rsidRDefault="008914A2" w:rsidP="008914A2">
      <w:pPr>
        <w:jc w:val="center"/>
        <w:rPr>
          <w:sz w:val="24"/>
          <w:szCs w:val="24"/>
        </w:rPr>
      </w:pPr>
      <w:r w:rsidRPr="009A59E4">
        <w:rPr>
          <w:position w:val="-50"/>
          <w:sz w:val="24"/>
          <w:szCs w:val="24"/>
        </w:rPr>
        <w:object w:dxaOrig="4340" w:dyaOrig="1120">
          <v:shape id="_x0000_i1093" type="#_x0000_t75" style="width:216.75pt;height:56.25pt" o:ole="">
            <v:imagedata r:id="rId98" o:title=""/>
          </v:shape>
          <o:OLEObject Type="Embed" ProgID="Equation.3" ShapeID="_x0000_i1093" DrawAspect="Content" ObjectID="_1599384805" r:id="rId99"/>
        </w:object>
      </w:r>
    </w:p>
    <w:p w:rsidR="008914A2" w:rsidRPr="009A59E4" w:rsidRDefault="008914A2" w:rsidP="008914A2">
      <w:pPr>
        <w:jc w:val="both"/>
        <w:rPr>
          <w:sz w:val="24"/>
          <w:szCs w:val="24"/>
        </w:rPr>
      </w:pPr>
      <w:r w:rsidRPr="009A59E4">
        <w:rPr>
          <w:sz w:val="24"/>
          <w:szCs w:val="24"/>
        </w:rPr>
        <w:t>Розрахувати сподіваний річний прибуток.</w:t>
      </w:r>
    </w:p>
    <w:p w:rsidR="008914A2" w:rsidRPr="009A59E4" w:rsidRDefault="008914A2" w:rsidP="008914A2">
      <w:pPr>
        <w:jc w:val="both"/>
        <w:rPr>
          <w:sz w:val="24"/>
          <w:szCs w:val="24"/>
        </w:rPr>
      </w:pPr>
    </w:p>
    <w:p w:rsidR="008914A2" w:rsidRPr="009A59E4" w:rsidRDefault="008914A2" w:rsidP="005244B0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9A59E4">
        <w:rPr>
          <w:sz w:val="24"/>
          <w:szCs w:val="24"/>
        </w:rPr>
        <w:t xml:space="preserve">Визначити оптимальну інвестиційну політику, припустивши, що ймовірності </w:t>
      </w:r>
      <w:r w:rsidRPr="009A59E4">
        <w:rPr>
          <w:position w:val="-12"/>
          <w:sz w:val="24"/>
          <w:szCs w:val="24"/>
        </w:rPr>
        <w:object w:dxaOrig="340" w:dyaOrig="360">
          <v:shape id="_x0000_i1094" type="#_x0000_t75" style="width:17.25pt;height:18pt" o:ole="">
            <v:imagedata r:id="rId19" o:title=""/>
          </v:shape>
          <o:OLEObject Type="Embed" ProgID="Equation.3" ShapeID="_x0000_i1094" DrawAspect="Content" ObjectID="_1599384806" r:id="rId100"/>
        </w:object>
      </w:r>
      <w:r w:rsidRPr="009A59E4">
        <w:rPr>
          <w:sz w:val="24"/>
          <w:szCs w:val="24"/>
        </w:rPr>
        <w:t xml:space="preserve"> і прибутки </w:t>
      </w:r>
      <w:r w:rsidRPr="009A59E4">
        <w:rPr>
          <w:position w:val="-12"/>
          <w:sz w:val="24"/>
          <w:szCs w:val="24"/>
        </w:rPr>
        <w:object w:dxaOrig="240" w:dyaOrig="360">
          <v:shape id="_x0000_i1095" type="#_x0000_t75" style="width:12pt;height:18pt" o:ole="">
            <v:imagedata r:id="rId21" o:title=""/>
          </v:shape>
          <o:OLEObject Type="Embed" ProgID="Equation.3" ShapeID="_x0000_i1095" DrawAspect="Content" ObjectID="_1599384807" r:id="rId101"/>
        </w:object>
      </w:r>
      <w:r w:rsidRPr="009A59E4">
        <w:rPr>
          <w:sz w:val="24"/>
          <w:szCs w:val="24"/>
        </w:rPr>
        <w:t xml:space="preserve"> для наступних 3 років набувають таких значень: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914A2" w:rsidRPr="009A59E4" w:rsidTr="001D6B92">
        <w:trPr>
          <w:jc w:val="center"/>
        </w:trPr>
        <w:tc>
          <w:tcPr>
            <w:tcW w:w="1367" w:type="dxa"/>
          </w:tcPr>
          <w:p w:rsidR="008914A2" w:rsidRPr="009A59E4" w:rsidRDefault="008914A2" w:rsidP="00C22ADD">
            <w:pPr>
              <w:jc w:val="center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Рік</w:t>
            </w:r>
          </w:p>
        </w:tc>
        <w:tc>
          <w:tcPr>
            <w:tcW w:w="1367" w:type="dxa"/>
          </w:tcPr>
          <w:p w:rsidR="008914A2" w:rsidRPr="009A59E4" w:rsidRDefault="008914A2" w:rsidP="00C22ADD">
            <w:pPr>
              <w:jc w:val="center"/>
              <w:rPr>
                <w:sz w:val="24"/>
                <w:szCs w:val="24"/>
              </w:rPr>
            </w:pPr>
            <w:r w:rsidRPr="009A59E4">
              <w:rPr>
                <w:position w:val="-12"/>
                <w:sz w:val="24"/>
                <w:szCs w:val="24"/>
              </w:rPr>
              <w:object w:dxaOrig="220" w:dyaOrig="360">
                <v:shape id="_x0000_i1096" type="#_x0000_t75" style="width:11.25pt;height:18pt" o:ole="">
                  <v:imagedata r:id="rId23" o:title=""/>
                </v:shape>
                <o:OLEObject Type="Embed" ProgID="Equation.3" ShapeID="_x0000_i1096" DrawAspect="Content" ObjectID="_1599384808" r:id="rId102"/>
              </w:object>
            </w:r>
          </w:p>
        </w:tc>
        <w:tc>
          <w:tcPr>
            <w:tcW w:w="1367" w:type="dxa"/>
          </w:tcPr>
          <w:p w:rsidR="008914A2" w:rsidRPr="009A59E4" w:rsidRDefault="008914A2" w:rsidP="00C22ADD">
            <w:pPr>
              <w:jc w:val="center"/>
              <w:rPr>
                <w:sz w:val="24"/>
                <w:szCs w:val="24"/>
              </w:rPr>
            </w:pPr>
            <w:r w:rsidRPr="009A59E4">
              <w:rPr>
                <w:position w:val="-12"/>
                <w:sz w:val="24"/>
                <w:szCs w:val="24"/>
              </w:rPr>
              <w:object w:dxaOrig="240" w:dyaOrig="360">
                <v:shape id="_x0000_i1097" type="#_x0000_t75" style="width:12pt;height:18pt" o:ole="">
                  <v:imagedata r:id="rId25" o:title=""/>
                </v:shape>
                <o:OLEObject Type="Embed" ProgID="Equation.3" ShapeID="_x0000_i1097" DrawAspect="Content" ObjectID="_1599384809" r:id="rId103"/>
              </w:object>
            </w:r>
          </w:p>
        </w:tc>
        <w:tc>
          <w:tcPr>
            <w:tcW w:w="1367" w:type="dxa"/>
          </w:tcPr>
          <w:p w:rsidR="008914A2" w:rsidRPr="009A59E4" w:rsidRDefault="008914A2" w:rsidP="00C22ADD">
            <w:pPr>
              <w:jc w:val="center"/>
              <w:rPr>
                <w:sz w:val="24"/>
                <w:szCs w:val="24"/>
              </w:rPr>
            </w:pPr>
            <w:r w:rsidRPr="009A59E4">
              <w:rPr>
                <w:position w:val="-12"/>
                <w:sz w:val="24"/>
                <w:szCs w:val="24"/>
              </w:rPr>
              <w:object w:dxaOrig="240" w:dyaOrig="360">
                <v:shape id="_x0000_i1098" type="#_x0000_t75" style="width:12pt;height:18pt" o:ole="">
                  <v:imagedata r:id="rId27" o:title=""/>
                </v:shape>
                <o:OLEObject Type="Embed" ProgID="Equation.3" ShapeID="_x0000_i1098" DrawAspect="Content" ObjectID="_1599384810" r:id="rId104"/>
              </w:object>
            </w:r>
          </w:p>
        </w:tc>
        <w:tc>
          <w:tcPr>
            <w:tcW w:w="1367" w:type="dxa"/>
          </w:tcPr>
          <w:p w:rsidR="008914A2" w:rsidRPr="009A59E4" w:rsidRDefault="008914A2" w:rsidP="00C22ADD">
            <w:pPr>
              <w:jc w:val="center"/>
              <w:rPr>
                <w:sz w:val="24"/>
                <w:szCs w:val="24"/>
              </w:rPr>
            </w:pPr>
            <w:r w:rsidRPr="009A59E4">
              <w:rPr>
                <w:position w:val="-12"/>
                <w:sz w:val="24"/>
                <w:szCs w:val="24"/>
              </w:rPr>
              <w:object w:dxaOrig="300" w:dyaOrig="360">
                <v:shape id="_x0000_i1099" type="#_x0000_t75" style="width:15pt;height:18pt" o:ole="">
                  <v:imagedata r:id="rId29" o:title=""/>
                </v:shape>
                <o:OLEObject Type="Embed" ProgID="Equation.3" ShapeID="_x0000_i1099" DrawAspect="Content" ObjectID="_1599384811" r:id="rId105"/>
              </w:object>
            </w:r>
          </w:p>
        </w:tc>
        <w:tc>
          <w:tcPr>
            <w:tcW w:w="1368" w:type="dxa"/>
          </w:tcPr>
          <w:p w:rsidR="008914A2" w:rsidRPr="009A59E4" w:rsidRDefault="008914A2" w:rsidP="00C22ADD">
            <w:pPr>
              <w:jc w:val="center"/>
              <w:rPr>
                <w:sz w:val="24"/>
                <w:szCs w:val="24"/>
              </w:rPr>
            </w:pPr>
            <w:r w:rsidRPr="009A59E4">
              <w:rPr>
                <w:position w:val="-12"/>
                <w:sz w:val="24"/>
                <w:szCs w:val="24"/>
              </w:rPr>
              <w:object w:dxaOrig="320" w:dyaOrig="360">
                <v:shape id="_x0000_i1100" type="#_x0000_t75" style="width:15.75pt;height:18pt" o:ole="">
                  <v:imagedata r:id="rId31" o:title=""/>
                </v:shape>
                <o:OLEObject Type="Embed" ProgID="Equation.3" ShapeID="_x0000_i1100" DrawAspect="Content" ObjectID="_1599384812" r:id="rId106"/>
              </w:object>
            </w:r>
          </w:p>
        </w:tc>
        <w:tc>
          <w:tcPr>
            <w:tcW w:w="1368" w:type="dxa"/>
          </w:tcPr>
          <w:p w:rsidR="008914A2" w:rsidRPr="009A59E4" w:rsidRDefault="008914A2" w:rsidP="00C22ADD">
            <w:pPr>
              <w:jc w:val="center"/>
              <w:rPr>
                <w:sz w:val="24"/>
                <w:szCs w:val="24"/>
              </w:rPr>
            </w:pPr>
            <w:r w:rsidRPr="009A59E4">
              <w:rPr>
                <w:position w:val="-12"/>
                <w:sz w:val="24"/>
                <w:szCs w:val="24"/>
              </w:rPr>
              <w:object w:dxaOrig="320" w:dyaOrig="360">
                <v:shape id="_x0000_i1101" type="#_x0000_t75" style="width:15.75pt;height:18pt" o:ole="">
                  <v:imagedata r:id="rId33" o:title=""/>
                </v:shape>
                <o:OLEObject Type="Embed" ProgID="Equation.3" ShapeID="_x0000_i1101" DrawAspect="Content" ObjectID="_1599384813" r:id="rId107"/>
              </w:object>
            </w:r>
          </w:p>
        </w:tc>
      </w:tr>
      <w:tr w:rsidR="008914A2" w:rsidRPr="009A59E4" w:rsidTr="001D6B92">
        <w:trPr>
          <w:jc w:val="center"/>
        </w:trPr>
        <w:tc>
          <w:tcPr>
            <w:tcW w:w="1367" w:type="dxa"/>
          </w:tcPr>
          <w:p w:rsidR="008914A2" w:rsidRPr="009A59E4" w:rsidRDefault="008914A2" w:rsidP="00C22ADD">
            <w:pPr>
              <w:jc w:val="center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8914A2" w:rsidRPr="009A59E4" w:rsidRDefault="008914A2" w:rsidP="00C22ADD">
            <w:pPr>
              <w:jc w:val="center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3+</w:t>
            </w:r>
            <w:r w:rsidRPr="009A59E4">
              <w:rPr>
                <w:sz w:val="24"/>
                <w:szCs w:val="24"/>
                <w:lang w:val="en-US"/>
              </w:rPr>
              <w:t>k/1</w:t>
            </w:r>
            <w:r w:rsidRPr="009A59E4">
              <w:rPr>
                <w:sz w:val="24"/>
                <w:szCs w:val="24"/>
              </w:rPr>
              <w:t>10</w:t>
            </w:r>
          </w:p>
        </w:tc>
        <w:tc>
          <w:tcPr>
            <w:tcW w:w="1367" w:type="dxa"/>
          </w:tcPr>
          <w:p w:rsidR="008914A2" w:rsidRPr="009A59E4" w:rsidRDefault="008914A2" w:rsidP="00C22ADD">
            <w:pPr>
              <w:jc w:val="center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1</w:t>
            </w:r>
            <w:r w:rsidRPr="009A59E4">
              <w:rPr>
                <w:sz w:val="24"/>
                <w:szCs w:val="24"/>
                <w:lang w:val="en-US"/>
              </w:rPr>
              <w:t>+k/1</w:t>
            </w:r>
            <w:r w:rsidRPr="009A59E4">
              <w:rPr>
                <w:sz w:val="24"/>
                <w:szCs w:val="24"/>
              </w:rPr>
              <w:t>10</w:t>
            </w:r>
          </w:p>
        </w:tc>
        <w:tc>
          <w:tcPr>
            <w:tcW w:w="1367" w:type="dxa"/>
          </w:tcPr>
          <w:p w:rsidR="008914A2" w:rsidRPr="009A59E4" w:rsidRDefault="008914A2" w:rsidP="00C22ADD">
            <w:pPr>
              <w:jc w:val="center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0,7</w:t>
            </w:r>
          </w:p>
        </w:tc>
        <w:tc>
          <w:tcPr>
            <w:tcW w:w="1367" w:type="dxa"/>
          </w:tcPr>
          <w:p w:rsidR="008914A2" w:rsidRPr="009A59E4" w:rsidRDefault="008914A2" w:rsidP="00C22ADD">
            <w:pPr>
              <w:jc w:val="center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0,1</w:t>
            </w:r>
            <w:r w:rsidRPr="009A59E4">
              <w:rPr>
                <w:sz w:val="24"/>
                <w:szCs w:val="24"/>
                <w:lang w:val="en-US"/>
              </w:rPr>
              <w:t>+k/1</w:t>
            </w:r>
            <w:r w:rsidRPr="009A59E4"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8914A2" w:rsidRPr="009A59E4" w:rsidRDefault="008914A2" w:rsidP="00C22ADD">
            <w:pPr>
              <w:jc w:val="center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0,4+</w:t>
            </w:r>
            <w:r w:rsidRPr="009A59E4">
              <w:rPr>
                <w:sz w:val="24"/>
                <w:szCs w:val="24"/>
                <w:lang w:val="en-US"/>
              </w:rPr>
              <w:t>k/1</w:t>
            </w:r>
            <w:r w:rsidRPr="009A59E4"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8914A2" w:rsidRPr="009A59E4" w:rsidRDefault="008914A2" w:rsidP="00C22ADD">
            <w:pPr>
              <w:jc w:val="center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0,7</w:t>
            </w:r>
          </w:p>
        </w:tc>
      </w:tr>
      <w:tr w:rsidR="008914A2" w:rsidRPr="009A59E4" w:rsidTr="001D6B92">
        <w:trPr>
          <w:jc w:val="center"/>
        </w:trPr>
        <w:tc>
          <w:tcPr>
            <w:tcW w:w="1367" w:type="dxa"/>
          </w:tcPr>
          <w:p w:rsidR="008914A2" w:rsidRPr="009A59E4" w:rsidRDefault="008914A2" w:rsidP="00C22ADD">
            <w:pPr>
              <w:jc w:val="center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8914A2" w:rsidRPr="009A59E4" w:rsidRDefault="008914A2" w:rsidP="00C22ADD">
            <w:pPr>
              <w:jc w:val="center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0,5</w:t>
            </w:r>
          </w:p>
        </w:tc>
        <w:tc>
          <w:tcPr>
            <w:tcW w:w="1367" w:type="dxa"/>
          </w:tcPr>
          <w:p w:rsidR="008914A2" w:rsidRPr="009A59E4" w:rsidRDefault="008914A2" w:rsidP="00C22ADD">
            <w:pPr>
              <w:jc w:val="center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8914A2" w:rsidRPr="009A59E4" w:rsidRDefault="008914A2" w:rsidP="00C22ADD">
            <w:pPr>
              <w:jc w:val="center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-1</w:t>
            </w:r>
          </w:p>
        </w:tc>
        <w:tc>
          <w:tcPr>
            <w:tcW w:w="1367" w:type="dxa"/>
          </w:tcPr>
          <w:p w:rsidR="008914A2" w:rsidRPr="009A59E4" w:rsidRDefault="008914A2" w:rsidP="00C22ADD">
            <w:pPr>
              <w:jc w:val="center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0,5</w:t>
            </w:r>
          </w:p>
        </w:tc>
        <w:tc>
          <w:tcPr>
            <w:tcW w:w="1368" w:type="dxa"/>
          </w:tcPr>
          <w:p w:rsidR="008914A2" w:rsidRPr="009A59E4" w:rsidRDefault="008914A2" w:rsidP="00C22ADD">
            <w:pPr>
              <w:jc w:val="center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0,4</w:t>
            </w:r>
          </w:p>
        </w:tc>
        <w:tc>
          <w:tcPr>
            <w:tcW w:w="1368" w:type="dxa"/>
          </w:tcPr>
          <w:p w:rsidR="008914A2" w:rsidRPr="009A59E4" w:rsidRDefault="008914A2" w:rsidP="00C22ADD">
            <w:pPr>
              <w:jc w:val="center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0,2</w:t>
            </w:r>
          </w:p>
        </w:tc>
      </w:tr>
      <w:tr w:rsidR="008914A2" w:rsidRPr="009A59E4" w:rsidTr="001D6B92">
        <w:trPr>
          <w:jc w:val="center"/>
        </w:trPr>
        <w:tc>
          <w:tcPr>
            <w:tcW w:w="1367" w:type="dxa"/>
          </w:tcPr>
          <w:p w:rsidR="008914A2" w:rsidRPr="009A59E4" w:rsidRDefault="008914A2" w:rsidP="00C22ADD">
            <w:pPr>
              <w:jc w:val="center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8914A2" w:rsidRPr="009A59E4" w:rsidRDefault="008914A2" w:rsidP="00C22ADD">
            <w:pPr>
              <w:jc w:val="center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4+</w:t>
            </w:r>
            <w:r w:rsidRPr="009A59E4">
              <w:rPr>
                <w:sz w:val="24"/>
                <w:szCs w:val="24"/>
                <w:lang w:val="en-US"/>
              </w:rPr>
              <w:t>k/1</w:t>
            </w:r>
            <w:r w:rsidRPr="009A59E4">
              <w:rPr>
                <w:sz w:val="24"/>
                <w:szCs w:val="24"/>
              </w:rPr>
              <w:t>10</w:t>
            </w:r>
          </w:p>
        </w:tc>
        <w:tc>
          <w:tcPr>
            <w:tcW w:w="1367" w:type="dxa"/>
          </w:tcPr>
          <w:p w:rsidR="008914A2" w:rsidRPr="009A59E4" w:rsidRDefault="008914A2" w:rsidP="00C22ADD">
            <w:pPr>
              <w:jc w:val="center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-1</w:t>
            </w:r>
          </w:p>
        </w:tc>
        <w:tc>
          <w:tcPr>
            <w:tcW w:w="1367" w:type="dxa"/>
          </w:tcPr>
          <w:p w:rsidR="008914A2" w:rsidRPr="009A59E4" w:rsidRDefault="008914A2" w:rsidP="00C22ADD">
            <w:pPr>
              <w:jc w:val="center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-1</w:t>
            </w:r>
            <w:r w:rsidRPr="009A59E4">
              <w:rPr>
                <w:sz w:val="24"/>
                <w:szCs w:val="24"/>
                <w:lang w:val="en-US"/>
              </w:rPr>
              <w:t>-k/1</w:t>
            </w:r>
            <w:r w:rsidRPr="009A59E4">
              <w:rPr>
                <w:sz w:val="24"/>
                <w:szCs w:val="24"/>
              </w:rPr>
              <w:t>10</w:t>
            </w:r>
          </w:p>
        </w:tc>
        <w:tc>
          <w:tcPr>
            <w:tcW w:w="1367" w:type="dxa"/>
          </w:tcPr>
          <w:p w:rsidR="008914A2" w:rsidRPr="009A59E4" w:rsidRDefault="008914A2" w:rsidP="00C22ADD">
            <w:pPr>
              <w:jc w:val="center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0,2</w:t>
            </w:r>
            <w:r w:rsidRPr="009A59E4">
              <w:rPr>
                <w:sz w:val="24"/>
                <w:szCs w:val="24"/>
                <w:lang w:val="en-US"/>
              </w:rPr>
              <w:t>+k/1</w:t>
            </w:r>
            <w:r w:rsidRPr="009A59E4"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8914A2" w:rsidRPr="009A59E4" w:rsidRDefault="008914A2" w:rsidP="00C22ADD">
            <w:pPr>
              <w:jc w:val="center"/>
              <w:rPr>
                <w:sz w:val="24"/>
                <w:szCs w:val="24"/>
                <w:lang w:val="en-US"/>
              </w:rPr>
            </w:pPr>
            <w:r w:rsidRPr="009A59E4">
              <w:rPr>
                <w:sz w:val="24"/>
                <w:szCs w:val="24"/>
              </w:rPr>
              <w:t>0,5</w:t>
            </w:r>
          </w:p>
        </w:tc>
        <w:tc>
          <w:tcPr>
            <w:tcW w:w="1368" w:type="dxa"/>
          </w:tcPr>
          <w:p w:rsidR="008914A2" w:rsidRPr="009A59E4" w:rsidRDefault="008914A2" w:rsidP="00C22ADD">
            <w:pPr>
              <w:jc w:val="center"/>
              <w:rPr>
                <w:sz w:val="24"/>
                <w:szCs w:val="24"/>
              </w:rPr>
            </w:pPr>
            <w:r w:rsidRPr="009A59E4">
              <w:rPr>
                <w:sz w:val="24"/>
                <w:szCs w:val="24"/>
              </w:rPr>
              <w:t>0,4+</w:t>
            </w:r>
            <w:r w:rsidRPr="009A59E4">
              <w:rPr>
                <w:sz w:val="24"/>
                <w:szCs w:val="24"/>
                <w:lang w:val="en-US"/>
              </w:rPr>
              <w:t>k/1</w:t>
            </w:r>
            <w:r w:rsidRPr="009A59E4">
              <w:rPr>
                <w:sz w:val="24"/>
                <w:szCs w:val="24"/>
              </w:rPr>
              <w:t>10</w:t>
            </w:r>
          </w:p>
        </w:tc>
      </w:tr>
    </w:tbl>
    <w:p w:rsidR="008914A2" w:rsidRPr="009A59E4" w:rsidRDefault="008914A2" w:rsidP="008914A2">
      <w:pPr>
        <w:jc w:val="both"/>
        <w:rPr>
          <w:sz w:val="24"/>
          <w:szCs w:val="24"/>
        </w:rPr>
      </w:pPr>
    </w:p>
    <w:p w:rsidR="008914A2" w:rsidRPr="009A59E4" w:rsidRDefault="008914A2" w:rsidP="005244B0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9A59E4">
        <w:rPr>
          <w:sz w:val="24"/>
          <w:szCs w:val="24"/>
        </w:rPr>
        <w:t>Розв’язати задачу накопиченого капіталу до кінця четвертого року, припустивши, потрібно інвестувати 5000 євро зараз і 3000 євро на початку кожного року, від другого до четвертого, рахуючи від поточного року. Перший банк виплачує річний складний процент 7% і преміальні протягом наступних чотирьох років у розмірі 1,6; 1,8; 2,3 і 2,7% відповідно. Річний складний процент, який пропонує другий банк, на 0,3% нижче, ніж пропонує перший банк, але його преміальні на 0,7% вищі.</w:t>
      </w:r>
    </w:p>
    <w:p w:rsidR="008914A2" w:rsidRPr="009A59E4" w:rsidRDefault="008914A2" w:rsidP="008914A2">
      <w:pPr>
        <w:jc w:val="both"/>
        <w:rPr>
          <w:sz w:val="24"/>
          <w:szCs w:val="24"/>
        </w:rPr>
      </w:pPr>
    </w:p>
    <w:p w:rsidR="008914A2" w:rsidRPr="009A59E4" w:rsidRDefault="008914A2" w:rsidP="005244B0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9A59E4">
        <w:rPr>
          <w:sz w:val="24"/>
          <w:szCs w:val="24"/>
        </w:rPr>
        <w:t xml:space="preserve">Розробити оптимальну стратегію інвестування, якщо у моделі інвестування об'єм інвестицій складає </w:t>
      </w:r>
      <w:r w:rsidRPr="009A59E4">
        <w:rPr>
          <w:position w:val="-6"/>
          <w:sz w:val="24"/>
          <w:szCs w:val="24"/>
        </w:rPr>
        <w:object w:dxaOrig="1280" w:dyaOrig="300">
          <v:shape id="_x0000_i1102" type="#_x0000_t75" style="width:63.75pt;height:15pt" o:ole="">
            <v:imagedata r:id="rId108" o:title=""/>
          </v:shape>
          <o:OLEObject Type="Embed" ProgID="Equation.3" ShapeID="_x0000_i1102" DrawAspect="Content" ObjectID="_1599384814" r:id="rId109"/>
        </w:object>
      </w:r>
      <w:r w:rsidRPr="009A59E4">
        <w:rPr>
          <w:sz w:val="24"/>
          <w:szCs w:val="24"/>
        </w:rPr>
        <w:t xml:space="preserve"> на 4-річний період. Існує 30%</w:t>
      </w:r>
      <w:proofErr w:type="spellStart"/>
      <w:r w:rsidRPr="009A59E4">
        <w:rPr>
          <w:sz w:val="24"/>
          <w:szCs w:val="24"/>
        </w:rPr>
        <w:t>-на</w:t>
      </w:r>
      <w:proofErr w:type="spellEnd"/>
      <w:r w:rsidRPr="009A59E4">
        <w:rPr>
          <w:sz w:val="24"/>
          <w:szCs w:val="24"/>
        </w:rPr>
        <w:t xml:space="preserve"> ймовірність того, що ви подвоїте гроші, 15%</w:t>
      </w:r>
      <w:proofErr w:type="spellStart"/>
      <w:r w:rsidRPr="009A59E4">
        <w:rPr>
          <w:sz w:val="24"/>
          <w:szCs w:val="24"/>
        </w:rPr>
        <w:t>-на</w:t>
      </w:r>
      <w:proofErr w:type="spellEnd"/>
      <w:r w:rsidRPr="009A59E4">
        <w:rPr>
          <w:sz w:val="24"/>
          <w:szCs w:val="24"/>
        </w:rPr>
        <w:t xml:space="preserve"> – залишитесь при своїх грошах і 30%</w:t>
      </w:r>
      <w:proofErr w:type="spellStart"/>
      <w:r w:rsidRPr="009A59E4">
        <w:rPr>
          <w:sz w:val="24"/>
          <w:szCs w:val="24"/>
        </w:rPr>
        <w:t>-на</w:t>
      </w:r>
      <w:proofErr w:type="spellEnd"/>
      <w:r w:rsidRPr="009A59E4">
        <w:rPr>
          <w:sz w:val="24"/>
          <w:szCs w:val="24"/>
        </w:rPr>
        <w:t xml:space="preserve"> – втратите весь об'єм інвестицій.</w:t>
      </w:r>
    </w:p>
    <w:p w:rsidR="000B661C" w:rsidRDefault="000B661C">
      <w:pPr>
        <w:rPr>
          <w:sz w:val="24"/>
          <w:szCs w:val="24"/>
        </w:rPr>
      </w:pPr>
    </w:p>
    <w:p w:rsidR="005F4942" w:rsidRPr="00715BDB" w:rsidRDefault="005F4942" w:rsidP="00715BDB">
      <w:pPr>
        <w:pStyle w:val="aa"/>
        <w:numPr>
          <w:ilvl w:val="0"/>
          <w:numId w:val="2"/>
        </w:numPr>
        <w:spacing w:line="288" w:lineRule="auto"/>
        <w:ind w:left="0" w:firstLine="0"/>
        <w:jc w:val="both"/>
        <w:rPr>
          <w:sz w:val="24"/>
          <w:szCs w:val="24"/>
        </w:rPr>
      </w:pPr>
      <w:r w:rsidRPr="00715BDB">
        <w:rPr>
          <w:sz w:val="24"/>
          <w:szCs w:val="24"/>
        </w:rPr>
        <w:t xml:space="preserve">Показником економічної безпеки підприємства є ймовірність його банкрутства, яка описується за такою моделлю: </w:t>
      </w:r>
      <w:r w:rsidRPr="005F4942">
        <w:rPr>
          <w:position w:val="-12"/>
        </w:rPr>
        <w:object w:dxaOrig="4780" w:dyaOrig="380">
          <v:shape id="_x0000_i1103" type="#_x0000_t75" style="width:239.25pt;height:18.75pt" o:ole="">
            <v:imagedata r:id="rId110" o:title=""/>
          </v:shape>
          <o:OLEObject Type="Embed" ProgID="Equation.3" ShapeID="_x0000_i1103" DrawAspect="Content" ObjectID="_1599384815" r:id="rId111"/>
        </w:object>
      </w:r>
      <w:r w:rsidRPr="00715BDB">
        <w:rPr>
          <w:sz w:val="24"/>
          <w:szCs w:val="24"/>
        </w:rPr>
        <w:t xml:space="preserve">, де </w:t>
      </w:r>
      <w:r w:rsidRPr="005F4942">
        <w:rPr>
          <w:position w:val="-12"/>
        </w:rPr>
        <w:object w:dxaOrig="360" w:dyaOrig="380">
          <v:shape id="_x0000_i1104" type="#_x0000_t75" style="width:18pt;height:18.75pt" o:ole="">
            <v:imagedata r:id="rId112" o:title=""/>
          </v:shape>
          <o:OLEObject Type="Embed" ProgID="Equation.3" ShapeID="_x0000_i1104" DrawAspect="Content" ObjectID="_1599384816" r:id="rId113"/>
        </w:object>
      </w:r>
      <w:r w:rsidRPr="00715BDB">
        <w:rPr>
          <w:sz w:val="24"/>
          <w:szCs w:val="24"/>
        </w:rPr>
        <w:t xml:space="preserve"> – показник поточної ліквідності, </w:t>
      </w:r>
      <w:r w:rsidRPr="005F4942">
        <w:rPr>
          <w:position w:val="-12"/>
        </w:rPr>
        <w:object w:dxaOrig="360" w:dyaOrig="380">
          <v:shape id="_x0000_i1105" type="#_x0000_t75" style="width:18pt;height:18.75pt" o:ole="">
            <v:imagedata r:id="rId114" o:title=""/>
          </v:shape>
          <o:OLEObject Type="Embed" ProgID="Equation.3" ShapeID="_x0000_i1105" DrawAspect="Content" ObjectID="_1599384817" r:id="rId115"/>
        </w:object>
      </w:r>
      <w:r w:rsidRPr="00715BDB">
        <w:rPr>
          <w:sz w:val="24"/>
          <w:szCs w:val="24"/>
        </w:rPr>
        <w:t xml:space="preserve"> – показник питомої ваги позикових засобів у пасивах підприємства. За даними звітності підприємства оцінити його економічну безпеку за три роки, зробити відповідні висновки та зобразити графічно.</w:t>
      </w:r>
    </w:p>
    <w:p w:rsidR="00715BDB" w:rsidRPr="00715BDB" w:rsidRDefault="00715BDB" w:rsidP="00715BDB">
      <w:pPr>
        <w:pStyle w:val="aa"/>
        <w:rPr>
          <w:rStyle w:val="a6"/>
          <w:b w:val="0"/>
          <w:bCs w:val="0"/>
          <w:color w:val="auto"/>
          <w:sz w:val="24"/>
          <w:szCs w:val="24"/>
          <w:shd w:val="clear" w:color="auto" w:fill="auto"/>
        </w:rPr>
      </w:pPr>
    </w:p>
    <w:p w:rsidR="005F4942" w:rsidRPr="005F4942" w:rsidRDefault="005244B0" w:rsidP="005F4942">
      <w:pPr>
        <w:spacing w:line="288" w:lineRule="auto"/>
        <w:jc w:val="both"/>
        <w:rPr>
          <w:sz w:val="24"/>
          <w:szCs w:val="24"/>
        </w:rPr>
      </w:pPr>
      <w:r>
        <w:rPr>
          <w:rStyle w:val="a6"/>
          <w:b w:val="0"/>
          <w:sz w:val="24"/>
          <w:szCs w:val="24"/>
        </w:rPr>
        <w:t xml:space="preserve">22. </w:t>
      </w:r>
      <w:r>
        <w:rPr>
          <w:rStyle w:val="a6"/>
          <w:b w:val="0"/>
          <w:sz w:val="24"/>
          <w:szCs w:val="24"/>
        </w:rPr>
        <w:tab/>
      </w:r>
      <w:r w:rsidR="005F4942" w:rsidRPr="005F4942">
        <w:rPr>
          <w:sz w:val="24"/>
          <w:szCs w:val="24"/>
        </w:rPr>
        <w:t>За даними, наведеними у табл. </w:t>
      </w:r>
      <w:r w:rsidR="005F4942">
        <w:rPr>
          <w:sz w:val="24"/>
          <w:szCs w:val="24"/>
        </w:rPr>
        <w:t>1</w:t>
      </w:r>
      <w:r w:rsidR="005F4942" w:rsidRPr="005F4942">
        <w:rPr>
          <w:sz w:val="24"/>
          <w:szCs w:val="24"/>
        </w:rPr>
        <w:t>, побуду</w:t>
      </w:r>
      <w:r w:rsidR="00715BDB">
        <w:rPr>
          <w:sz w:val="24"/>
          <w:szCs w:val="24"/>
        </w:rPr>
        <w:t xml:space="preserve">вати схему економічної безпеки. </w:t>
      </w:r>
      <w:r w:rsidR="005F4942" w:rsidRPr="005F4942">
        <w:rPr>
          <w:sz w:val="24"/>
          <w:szCs w:val="24"/>
        </w:rPr>
        <w:t>Підготувати аналітичну записку раді директорів підприємства щодо ризиків підприємства.</w:t>
      </w:r>
    </w:p>
    <w:p w:rsidR="00715BDB" w:rsidRDefault="00715BDB" w:rsidP="005F4942">
      <w:pPr>
        <w:spacing w:line="288" w:lineRule="auto"/>
        <w:jc w:val="right"/>
        <w:rPr>
          <w:sz w:val="24"/>
          <w:szCs w:val="24"/>
        </w:rPr>
      </w:pPr>
    </w:p>
    <w:p w:rsidR="005F4942" w:rsidRPr="005F4942" w:rsidRDefault="005F4942" w:rsidP="005F4942">
      <w:pPr>
        <w:spacing w:line="288" w:lineRule="auto"/>
        <w:jc w:val="right"/>
        <w:rPr>
          <w:rStyle w:val="a6"/>
          <w:sz w:val="24"/>
          <w:szCs w:val="24"/>
        </w:rPr>
      </w:pPr>
      <w:r w:rsidRPr="005F4942">
        <w:rPr>
          <w:sz w:val="24"/>
          <w:szCs w:val="24"/>
        </w:rPr>
        <w:lastRenderedPageBreak/>
        <w:t xml:space="preserve">Таблиця </w:t>
      </w:r>
      <w:r>
        <w:rPr>
          <w:sz w:val="24"/>
          <w:szCs w:val="24"/>
        </w:rPr>
        <w:t>1</w:t>
      </w:r>
    </w:p>
    <w:tbl>
      <w:tblPr>
        <w:tblStyle w:val="a4"/>
        <w:tblW w:w="0" w:type="auto"/>
        <w:jc w:val="center"/>
        <w:tblInd w:w="304" w:type="dxa"/>
        <w:tblLook w:val="04A0" w:firstRow="1" w:lastRow="0" w:firstColumn="1" w:lastColumn="0" w:noHBand="0" w:noVBand="1"/>
      </w:tblPr>
      <w:tblGrid>
        <w:gridCol w:w="2980"/>
        <w:gridCol w:w="3285"/>
        <w:gridCol w:w="3285"/>
      </w:tblGrid>
      <w:tr w:rsidR="005F4942" w:rsidRPr="001D6B92" w:rsidTr="00C22ADD">
        <w:trPr>
          <w:jc w:val="center"/>
        </w:trPr>
        <w:tc>
          <w:tcPr>
            <w:tcW w:w="2980" w:type="dxa"/>
          </w:tcPr>
          <w:p w:rsidR="005F4942" w:rsidRPr="001D6B92" w:rsidRDefault="005F4942" w:rsidP="00C22ADD">
            <w:pPr>
              <w:jc w:val="center"/>
              <w:rPr>
                <w:sz w:val="22"/>
                <w:szCs w:val="22"/>
              </w:rPr>
            </w:pPr>
            <w:r w:rsidRPr="001D6B92">
              <w:rPr>
                <w:sz w:val="22"/>
                <w:szCs w:val="22"/>
              </w:rPr>
              <w:t>Назва складової</w:t>
            </w:r>
          </w:p>
          <w:p w:rsidR="005F4942" w:rsidRPr="001D6B92" w:rsidRDefault="005F4942" w:rsidP="00C22ADD">
            <w:pPr>
              <w:jc w:val="center"/>
              <w:rPr>
                <w:sz w:val="22"/>
                <w:szCs w:val="22"/>
              </w:rPr>
            </w:pPr>
            <w:r w:rsidRPr="001D6B92">
              <w:rPr>
                <w:sz w:val="22"/>
                <w:szCs w:val="22"/>
              </w:rPr>
              <w:t>безпеки</w:t>
            </w:r>
          </w:p>
        </w:tc>
        <w:tc>
          <w:tcPr>
            <w:tcW w:w="3285" w:type="dxa"/>
          </w:tcPr>
          <w:p w:rsidR="005F4942" w:rsidRPr="001D6B92" w:rsidRDefault="005F4942" w:rsidP="00C22ADD">
            <w:pPr>
              <w:jc w:val="center"/>
              <w:rPr>
                <w:sz w:val="22"/>
                <w:szCs w:val="22"/>
              </w:rPr>
            </w:pPr>
            <w:r w:rsidRPr="001D6B92">
              <w:rPr>
                <w:sz w:val="22"/>
                <w:szCs w:val="22"/>
              </w:rPr>
              <w:t>Максимальний рівень</w:t>
            </w:r>
          </w:p>
        </w:tc>
        <w:tc>
          <w:tcPr>
            <w:tcW w:w="3285" w:type="dxa"/>
          </w:tcPr>
          <w:p w:rsidR="005F4942" w:rsidRPr="001D6B92" w:rsidRDefault="005F4942" w:rsidP="00C22ADD">
            <w:pPr>
              <w:jc w:val="center"/>
              <w:rPr>
                <w:sz w:val="22"/>
                <w:szCs w:val="22"/>
              </w:rPr>
            </w:pPr>
            <w:r w:rsidRPr="001D6B92">
              <w:rPr>
                <w:sz w:val="22"/>
                <w:szCs w:val="22"/>
              </w:rPr>
              <w:t>Фактичний рівень</w:t>
            </w:r>
          </w:p>
        </w:tc>
      </w:tr>
      <w:tr w:rsidR="005F4942" w:rsidRPr="001D6B92" w:rsidTr="00C22ADD">
        <w:trPr>
          <w:jc w:val="center"/>
        </w:trPr>
        <w:tc>
          <w:tcPr>
            <w:tcW w:w="2980" w:type="dxa"/>
          </w:tcPr>
          <w:p w:rsidR="005F4942" w:rsidRPr="001D6B92" w:rsidRDefault="005F4942" w:rsidP="00C22ADD">
            <w:pPr>
              <w:jc w:val="center"/>
              <w:rPr>
                <w:sz w:val="22"/>
                <w:szCs w:val="22"/>
              </w:rPr>
            </w:pPr>
            <w:r w:rsidRPr="001D6B92">
              <w:rPr>
                <w:sz w:val="22"/>
                <w:szCs w:val="22"/>
              </w:rPr>
              <w:t>Інтелектуальна</w:t>
            </w:r>
          </w:p>
        </w:tc>
        <w:tc>
          <w:tcPr>
            <w:tcW w:w="3285" w:type="dxa"/>
          </w:tcPr>
          <w:p w:rsidR="005F4942" w:rsidRPr="001D6B92" w:rsidRDefault="005F4942" w:rsidP="00C22ADD">
            <w:pPr>
              <w:jc w:val="center"/>
              <w:rPr>
                <w:sz w:val="22"/>
                <w:szCs w:val="22"/>
              </w:rPr>
            </w:pPr>
            <w:r w:rsidRPr="001D6B92">
              <w:rPr>
                <w:sz w:val="22"/>
                <w:szCs w:val="22"/>
              </w:rPr>
              <w:t>3</w:t>
            </w:r>
          </w:p>
        </w:tc>
        <w:tc>
          <w:tcPr>
            <w:tcW w:w="3285" w:type="dxa"/>
          </w:tcPr>
          <w:p w:rsidR="005F4942" w:rsidRPr="001D6B92" w:rsidRDefault="005F4942" w:rsidP="00C22ADD">
            <w:pPr>
              <w:jc w:val="center"/>
              <w:rPr>
                <w:sz w:val="22"/>
                <w:szCs w:val="22"/>
              </w:rPr>
            </w:pPr>
            <w:r w:rsidRPr="001D6B92">
              <w:rPr>
                <w:sz w:val="22"/>
                <w:szCs w:val="22"/>
              </w:rPr>
              <w:t>2</w:t>
            </w:r>
          </w:p>
        </w:tc>
      </w:tr>
      <w:tr w:rsidR="005F4942" w:rsidRPr="001D6B92" w:rsidTr="00C22ADD">
        <w:trPr>
          <w:jc w:val="center"/>
        </w:trPr>
        <w:tc>
          <w:tcPr>
            <w:tcW w:w="2980" w:type="dxa"/>
          </w:tcPr>
          <w:p w:rsidR="005F4942" w:rsidRPr="001D6B92" w:rsidRDefault="005F4942" w:rsidP="00C22ADD">
            <w:pPr>
              <w:jc w:val="center"/>
              <w:rPr>
                <w:sz w:val="22"/>
                <w:szCs w:val="22"/>
              </w:rPr>
            </w:pPr>
            <w:r w:rsidRPr="001D6B92">
              <w:rPr>
                <w:sz w:val="22"/>
                <w:szCs w:val="22"/>
              </w:rPr>
              <w:t>Кадрова</w:t>
            </w:r>
          </w:p>
        </w:tc>
        <w:tc>
          <w:tcPr>
            <w:tcW w:w="3285" w:type="dxa"/>
          </w:tcPr>
          <w:p w:rsidR="005F4942" w:rsidRPr="001D6B92" w:rsidRDefault="005F4942" w:rsidP="00C22ADD">
            <w:pPr>
              <w:jc w:val="center"/>
              <w:rPr>
                <w:sz w:val="22"/>
                <w:szCs w:val="22"/>
              </w:rPr>
            </w:pPr>
            <w:r w:rsidRPr="001D6B92">
              <w:rPr>
                <w:sz w:val="22"/>
                <w:szCs w:val="22"/>
              </w:rPr>
              <w:t>3</w:t>
            </w:r>
          </w:p>
        </w:tc>
        <w:tc>
          <w:tcPr>
            <w:tcW w:w="3285" w:type="dxa"/>
          </w:tcPr>
          <w:p w:rsidR="005F4942" w:rsidRPr="001D6B92" w:rsidRDefault="005F4942" w:rsidP="00C22ADD">
            <w:pPr>
              <w:jc w:val="center"/>
              <w:rPr>
                <w:sz w:val="22"/>
                <w:szCs w:val="22"/>
              </w:rPr>
            </w:pPr>
            <w:r w:rsidRPr="001D6B92">
              <w:rPr>
                <w:sz w:val="22"/>
                <w:szCs w:val="22"/>
              </w:rPr>
              <w:t>3</w:t>
            </w:r>
          </w:p>
        </w:tc>
      </w:tr>
      <w:tr w:rsidR="005F4942" w:rsidRPr="001D6B92" w:rsidTr="00C22ADD">
        <w:trPr>
          <w:jc w:val="center"/>
        </w:trPr>
        <w:tc>
          <w:tcPr>
            <w:tcW w:w="2980" w:type="dxa"/>
          </w:tcPr>
          <w:p w:rsidR="005F4942" w:rsidRPr="001D6B92" w:rsidRDefault="005F4942" w:rsidP="00C22ADD">
            <w:pPr>
              <w:jc w:val="center"/>
              <w:rPr>
                <w:sz w:val="22"/>
                <w:szCs w:val="22"/>
              </w:rPr>
            </w:pPr>
            <w:r w:rsidRPr="001D6B92">
              <w:rPr>
                <w:sz w:val="22"/>
                <w:szCs w:val="22"/>
              </w:rPr>
              <w:t>Технічна</w:t>
            </w:r>
          </w:p>
        </w:tc>
        <w:tc>
          <w:tcPr>
            <w:tcW w:w="3285" w:type="dxa"/>
          </w:tcPr>
          <w:p w:rsidR="005F4942" w:rsidRPr="001D6B92" w:rsidRDefault="005F4942" w:rsidP="00C22ADD">
            <w:pPr>
              <w:jc w:val="center"/>
              <w:rPr>
                <w:sz w:val="22"/>
                <w:szCs w:val="22"/>
              </w:rPr>
            </w:pPr>
            <w:r w:rsidRPr="001D6B92">
              <w:rPr>
                <w:sz w:val="22"/>
                <w:szCs w:val="22"/>
              </w:rPr>
              <w:t>3</w:t>
            </w:r>
          </w:p>
        </w:tc>
        <w:tc>
          <w:tcPr>
            <w:tcW w:w="3285" w:type="dxa"/>
          </w:tcPr>
          <w:p w:rsidR="005F4942" w:rsidRPr="001D6B92" w:rsidRDefault="005F4942" w:rsidP="00C22ADD">
            <w:pPr>
              <w:jc w:val="center"/>
              <w:rPr>
                <w:sz w:val="22"/>
                <w:szCs w:val="22"/>
              </w:rPr>
            </w:pPr>
            <w:r w:rsidRPr="001D6B92">
              <w:rPr>
                <w:sz w:val="22"/>
                <w:szCs w:val="22"/>
              </w:rPr>
              <w:t>2</w:t>
            </w:r>
          </w:p>
        </w:tc>
      </w:tr>
      <w:tr w:rsidR="005F4942" w:rsidRPr="001D6B92" w:rsidTr="00C22ADD">
        <w:trPr>
          <w:jc w:val="center"/>
        </w:trPr>
        <w:tc>
          <w:tcPr>
            <w:tcW w:w="2980" w:type="dxa"/>
          </w:tcPr>
          <w:p w:rsidR="005F4942" w:rsidRPr="001D6B92" w:rsidRDefault="005F4942" w:rsidP="00C22ADD">
            <w:pPr>
              <w:jc w:val="center"/>
              <w:rPr>
                <w:sz w:val="22"/>
                <w:szCs w:val="22"/>
              </w:rPr>
            </w:pPr>
            <w:r w:rsidRPr="001D6B92">
              <w:rPr>
                <w:sz w:val="22"/>
                <w:szCs w:val="22"/>
              </w:rPr>
              <w:t>Правова</w:t>
            </w:r>
          </w:p>
        </w:tc>
        <w:tc>
          <w:tcPr>
            <w:tcW w:w="3285" w:type="dxa"/>
          </w:tcPr>
          <w:p w:rsidR="005F4942" w:rsidRPr="001D6B92" w:rsidRDefault="005F4942" w:rsidP="00C22ADD">
            <w:pPr>
              <w:jc w:val="center"/>
              <w:rPr>
                <w:sz w:val="22"/>
                <w:szCs w:val="22"/>
              </w:rPr>
            </w:pPr>
            <w:r w:rsidRPr="001D6B92">
              <w:rPr>
                <w:sz w:val="22"/>
                <w:szCs w:val="22"/>
              </w:rPr>
              <w:t>3</w:t>
            </w:r>
          </w:p>
        </w:tc>
        <w:tc>
          <w:tcPr>
            <w:tcW w:w="3285" w:type="dxa"/>
          </w:tcPr>
          <w:p w:rsidR="005F4942" w:rsidRPr="001D6B92" w:rsidRDefault="005F4942" w:rsidP="00C22ADD">
            <w:pPr>
              <w:jc w:val="center"/>
              <w:rPr>
                <w:sz w:val="22"/>
                <w:szCs w:val="22"/>
              </w:rPr>
            </w:pPr>
            <w:r w:rsidRPr="001D6B92">
              <w:rPr>
                <w:sz w:val="22"/>
                <w:szCs w:val="22"/>
              </w:rPr>
              <w:t>3</w:t>
            </w:r>
          </w:p>
        </w:tc>
      </w:tr>
      <w:tr w:rsidR="005F4942" w:rsidRPr="001D6B92" w:rsidTr="00C22ADD">
        <w:trPr>
          <w:jc w:val="center"/>
        </w:trPr>
        <w:tc>
          <w:tcPr>
            <w:tcW w:w="2980" w:type="dxa"/>
          </w:tcPr>
          <w:p w:rsidR="005F4942" w:rsidRPr="001D6B92" w:rsidRDefault="005F4942" w:rsidP="00C22ADD">
            <w:pPr>
              <w:jc w:val="center"/>
              <w:rPr>
                <w:sz w:val="22"/>
                <w:szCs w:val="22"/>
              </w:rPr>
            </w:pPr>
            <w:r w:rsidRPr="001D6B92">
              <w:rPr>
                <w:sz w:val="22"/>
                <w:szCs w:val="22"/>
              </w:rPr>
              <w:t>Екологічна</w:t>
            </w:r>
          </w:p>
        </w:tc>
        <w:tc>
          <w:tcPr>
            <w:tcW w:w="3285" w:type="dxa"/>
          </w:tcPr>
          <w:p w:rsidR="005F4942" w:rsidRPr="001D6B92" w:rsidRDefault="005F4942" w:rsidP="00C22ADD">
            <w:pPr>
              <w:jc w:val="center"/>
              <w:rPr>
                <w:sz w:val="22"/>
                <w:szCs w:val="22"/>
              </w:rPr>
            </w:pPr>
            <w:r w:rsidRPr="001D6B92">
              <w:rPr>
                <w:sz w:val="22"/>
                <w:szCs w:val="22"/>
              </w:rPr>
              <w:t>5</w:t>
            </w:r>
          </w:p>
        </w:tc>
        <w:tc>
          <w:tcPr>
            <w:tcW w:w="3285" w:type="dxa"/>
          </w:tcPr>
          <w:p w:rsidR="005F4942" w:rsidRPr="001D6B92" w:rsidRDefault="005F4942" w:rsidP="00C22ADD">
            <w:pPr>
              <w:jc w:val="center"/>
              <w:rPr>
                <w:sz w:val="22"/>
                <w:szCs w:val="22"/>
              </w:rPr>
            </w:pPr>
            <w:r w:rsidRPr="001D6B92">
              <w:rPr>
                <w:sz w:val="22"/>
                <w:szCs w:val="22"/>
              </w:rPr>
              <w:t>1</w:t>
            </w:r>
          </w:p>
        </w:tc>
      </w:tr>
      <w:tr w:rsidR="005F4942" w:rsidRPr="001D6B92" w:rsidTr="00C22ADD">
        <w:trPr>
          <w:jc w:val="center"/>
        </w:trPr>
        <w:tc>
          <w:tcPr>
            <w:tcW w:w="2980" w:type="dxa"/>
          </w:tcPr>
          <w:p w:rsidR="005F4942" w:rsidRPr="001D6B92" w:rsidRDefault="005F4942" w:rsidP="00C22ADD">
            <w:pPr>
              <w:jc w:val="center"/>
              <w:rPr>
                <w:sz w:val="22"/>
                <w:szCs w:val="22"/>
              </w:rPr>
            </w:pPr>
            <w:r w:rsidRPr="001D6B92">
              <w:rPr>
                <w:sz w:val="22"/>
                <w:szCs w:val="22"/>
              </w:rPr>
              <w:t>Інформаційна</w:t>
            </w:r>
          </w:p>
        </w:tc>
        <w:tc>
          <w:tcPr>
            <w:tcW w:w="3285" w:type="dxa"/>
          </w:tcPr>
          <w:p w:rsidR="005F4942" w:rsidRPr="001D6B92" w:rsidRDefault="005F4942" w:rsidP="00C22ADD">
            <w:pPr>
              <w:jc w:val="center"/>
              <w:rPr>
                <w:sz w:val="22"/>
                <w:szCs w:val="22"/>
              </w:rPr>
            </w:pPr>
            <w:r w:rsidRPr="001D6B92">
              <w:rPr>
                <w:sz w:val="22"/>
                <w:szCs w:val="22"/>
              </w:rPr>
              <w:t>3</w:t>
            </w:r>
          </w:p>
        </w:tc>
        <w:tc>
          <w:tcPr>
            <w:tcW w:w="3285" w:type="dxa"/>
          </w:tcPr>
          <w:p w:rsidR="005F4942" w:rsidRPr="001D6B92" w:rsidRDefault="005F4942" w:rsidP="00C22ADD">
            <w:pPr>
              <w:jc w:val="center"/>
              <w:rPr>
                <w:sz w:val="22"/>
                <w:szCs w:val="22"/>
              </w:rPr>
            </w:pPr>
            <w:r w:rsidRPr="001D6B92">
              <w:rPr>
                <w:sz w:val="22"/>
                <w:szCs w:val="22"/>
              </w:rPr>
              <w:t>2</w:t>
            </w:r>
          </w:p>
        </w:tc>
      </w:tr>
      <w:tr w:rsidR="005F4942" w:rsidRPr="001D6B92" w:rsidTr="00C22ADD">
        <w:trPr>
          <w:jc w:val="center"/>
        </w:trPr>
        <w:tc>
          <w:tcPr>
            <w:tcW w:w="2980" w:type="dxa"/>
          </w:tcPr>
          <w:p w:rsidR="005F4942" w:rsidRPr="001D6B92" w:rsidRDefault="005F4942" w:rsidP="00C22ADD">
            <w:pPr>
              <w:jc w:val="center"/>
              <w:rPr>
                <w:sz w:val="22"/>
                <w:szCs w:val="22"/>
              </w:rPr>
            </w:pPr>
            <w:r w:rsidRPr="001D6B92">
              <w:rPr>
                <w:sz w:val="22"/>
                <w:szCs w:val="22"/>
              </w:rPr>
              <w:t>Силова</w:t>
            </w:r>
          </w:p>
        </w:tc>
        <w:tc>
          <w:tcPr>
            <w:tcW w:w="3285" w:type="dxa"/>
          </w:tcPr>
          <w:p w:rsidR="005F4942" w:rsidRPr="001D6B92" w:rsidRDefault="005F4942" w:rsidP="00C22ADD">
            <w:pPr>
              <w:jc w:val="center"/>
              <w:rPr>
                <w:sz w:val="22"/>
                <w:szCs w:val="22"/>
              </w:rPr>
            </w:pPr>
            <w:r w:rsidRPr="001D6B92">
              <w:rPr>
                <w:sz w:val="22"/>
                <w:szCs w:val="22"/>
              </w:rPr>
              <w:t>3</w:t>
            </w:r>
          </w:p>
        </w:tc>
        <w:tc>
          <w:tcPr>
            <w:tcW w:w="3285" w:type="dxa"/>
          </w:tcPr>
          <w:p w:rsidR="005F4942" w:rsidRPr="001D6B92" w:rsidRDefault="005F4942" w:rsidP="00C22ADD">
            <w:pPr>
              <w:jc w:val="center"/>
              <w:rPr>
                <w:sz w:val="22"/>
                <w:szCs w:val="22"/>
              </w:rPr>
            </w:pPr>
            <w:r w:rsidRPr="001D6B92">
              <w:rPr>
                <w:sz w:val="22"/>
                <w:szCs w:val="22"/>
              </w:rPr>
              <w:t>1</w:t>
            </w:r>
          </w:p>
        </w:tc>
      </w:tr>
      <w:tr w:rsidR="005F4942" w:rsidRPr="001D6B92" w:rsidTr="00C22ADD">
        <w:trPr>
          <w:jc w:val="center"/>
        </w:trPr>
        <w:tc>
          <w:tcPr>
            <w:tcW w:w="2980" w:type="dxa"/>
          </w:tcPr>
          <w:p w:rsidR="005F4942" w:rsidRPr="001D6B92" w:rsidRDefault="005F4942" w:rsidP="00C22ADD">
            <w:pPr>
              <w:jc w:val="center"/>
              <w:rPr>
                <w:sz w:val="22"/>
                <w:szCs w:val="22"/>
              </w:rPr>
            </w:pPr>
            <w:r w:rsidRPr="001D6B92">
              <w:rPr>
                <w:sz w:val="22"/>
                <w:szCs w:val="22"/>
              </w:rPr>
              <w:t>Фінансова</w:t>
            </w:r>
          </w:p>
        </w:tc>
        <w:tc>
          <w:tcPr>
            <w:tcW w:w="3285" w:type="dxa"/>
          </w:tcPr>
          <w:p w:rsidR="005F4942" w:rsidRPr="001D6B92" w:rsidRDefault="005F4942" w:rsidP="00C22ADD">
            <w:pPr>
              <w:jc w:val="center"/>
              <w:rPr>
                <w:sz w:val="22"/>
                <w:szCs w:val="22"/>
              </w:rPr>
            </w:pPr>
            <w:r w:rsidRPr="001D6B92">
              <w:rPr>
                <w:sz w:val="22"/>
                <w:szCs w:val="22"/>
              </w:rPr>
              <w:t>5</w:t>
            </w:r>
          </w:p>
        </w:tc>
        <w:tc>
          <w:tcPr>
            <w:tcW w:w="3285" w:type="dxa"/>
          </w:tcPr>
          <w:p w:rsidR="005F4942" w:rsidRPr="001D6B92" w:rsidRDefault="005F4942" w:rsidP="00C22ADD">
            <w:pPr>
              <w:jc w:val="center"/>
              <w:rPr>
                <w:sz w:val="22"/>
                <w:szCs w:val="22"/>
              </w:rPr>
            </w:pPr>
            <w:r w:rsidRPr="001D6B92">
              <w:rPr>
                <w:sz w:val="22"/>
                <w:szCs w:val="22"/>
              </w:rPr>
              <w:t>2</w:t>
            </w:r>
          </w:p>
        </w:tc>
      </w:tr>
      <w:tr w:rsidR="005F4942" w:rsidRPr="001D6B92" w:rsidTr="00C22ADD">
        <w:trPr>
          <w:jc w:val="center"/>
        </w:trPr>
        <w:tc>
          <w:tcPr>
            <w:tcW w:w="2980" w:type="dxa"/>
          </w:tcPr>
          <w:p w:rsidR="005F4942" w:rsidRPr="001D6B92" w:rsidRDefault="005F4942" w:rsidP="00C22ADD">
            <w:pPr>
              <w:jc w:val="center"/>
              <w:rPr>
                <w:sz w:val="22"/>
                <w:szCs w:val="22"/>
              </w:rPr>
            </w:pPr>
            <w:r w:rsidRPr="001D6B92">
              <w:rPr>
                <w:sz w:val="22"/>
                <w:szCs w:val="22"/>
              </w:rPr>
              <w:t>Ринкова</w:t>
            </w:r>
          </w:p>
        </w:tc>
        <w:tc>
          <w:tcPr>
            <w:tcW w:w="3285" w:type="dxa"/>
          </w:tcPr>
          <w:p w:rsidR="005F4942" w:rsidRPr="001D6B92" w:rsidRDefault="005F4942" w:rsidP="00C22ADD">
            <w:pPr>
              <w:jc w:val="center"/>
              <w:rPr>
                <w:sz w:val="22"/>
                <w:szCs w:val="22"/>
              </w:rPr>
            </w:pPr>
            <w:r w:rsidRPr="001D6B92">
              <w:rPr>
                <w:sz w:val="22"/>
                <w:szCs w:val="22"/>
              </w:rPr>
              <w:t>7</w:t>
            </w:r>
          </w:p>
        </w:tc>
        <w:tc>
          <w:tcPr>
            <w:tcW w:w="3285" w:type="dxa"/>
          </w:tcPr>
          <w:p w:rsidR="005F4942" w:rsidRPr="001D6B92" w:rsidRDefault="005F4942" w:rsidP="00C22ADD">
            <w:pPr>
              <w:jc w:val="center"/>
              <w:rPr>
                <w:sz w:val="22"/>
                <w:szCs w:val="22"/>
              </w:rPr>
            </w:pPr>
            <w:r w:rsidRPr="001D6B92">
              <w:rPr>
                <w:sz w:val="22"/>
                <w:szCs w:val="22"/>
              </w:rPr>
              <w:t>4</w:t>
            </w:r>
          </w:p>
        </w:tc>
      </w:tr>
      <w:tr w:rsidR="005F4942" w:rsidRPr="001D6B92" w:rsidTr="00C22ADD">
        <w:trPr>
          <w:jc w:val="center"/>
        </w:trPr>
        <w:tc>
          <w:tcPr>
            <w:tcW w:w="2980" w:type="dxa"/>
          </w:tcPr>
          <w:p w:rsidR="005F4942" w:rsidRPr="001D6B92" w:rsidRDefault="005F4942" w:rsidP="00C22ADD">
            <w:pPr>
              <w:jc w:val="center"/>
              <w:rPr>
                <w:sz w:val="22"/>
                <w:szCs w:val="22"/>
              </w:rPr>
            </w:pPr>
            <w:proofErr w:type="spellStart"/>
            <w:r w:rsidRPr="001D6B92">
              <w:rPr>
                <w:sz w:val="22"/>
                <w:szCs w:val="22"/>
              </w:rPr>
              <w:t>Інтерфейсна</w:t>
            </w:r>
            <w:proofErr w:type="spellEnd"/>
          </w:p>
        </w:tc>
        <w:tc>
          <w:tcPr>
            <w:tcW w:w="3285" w:type="dxa"/>
          </w:tcPr>
          <w:p w:rsidR="005F4942" w:rsidRPr="001D6B92" w:rsidRDefault="005F4942" w:rsidP="00C22ADD">
            <w:pPr>
              <w:jc w:val="center"/>
              <w:rPr>
                <w:sz w:val="22"/>
                <w:szCs w:val="22"/>
              </w:rPr>
            </w:pPr>
            <w:r w:rsidRPr="001D6B92">
              <w:rPr>
                <w:sz w:val="22"/>
                <w:szCs w:val="22"/>
              </w:rPr>
              <w:t>5</w:t>
            </w:r>
          </w:p>
        </w:tc>
        <w:tc>
          <w:tcPr>
            <w:tcW w:w="3285" w:type="dxa"/>
          </w:tcPr>
          <w:p w:rsidR="005F4942" w:rsidRPr="001D6B92" w:rsidRDefault="005F4942" w:rsidP="00C22ADD">
            <w:pPr>
              <w:jc w:val="center"/>
              <w:rPr>
                <w:sz w:val="22"/>
                <w:szCs w:val="22"/>
              </w:rPr>
            </w:pPr>
            <w:r w:rsidRPr="001D6B92">
              <w:rPr>
                <w:sz w:val="22"/>
                <w:szCs w:val="22"/>
              </w:rPr>
              <w:t>2</w:t>
            </w:r>
          </w:p>
        </w:tc>
      </w:tr>
    </w:tbl>
    <w:p w:rsidR="005F4942" w:rsidRPr="005F4942" w:rsidRDefault="005F4942" w:rsidP="005F4942">
      <w:pPr>
        <w:spacing w:line="288" w:lineRule="auto"/>
        <w:ind w:firstLine="709"/>
        <w:rPr>
          <w:rStyle w:val="a6"/>
          <w:i/>
          <w:sz w:val="24"/>
          <w:szCs w:val="24"/>
          <w:lang w:val="en-US"/>
        </w:rPr>
      </w:pPr>
    </w:p>
    <w:p w:rsidR="005F4942" w:rsidRPr="005F4942" w:rsidRDefault="005244B0" w:rsidP="005F4942">
      <w:pPr>
        <w:spacing w:line="288" w:lineRule="auto"/>
        <w:jc w:val="both"/>
        <w:rPr>
          <w:rStyle w:val="a6"/>
          <w:sz w:val="24"/>
          <w:szCs w:val="24"/>
        </w:rPr>
      </w:pPr>
      <w:r>
        <w:rPr>
          <w:rStyle w:val="a6"/>
          <w:b w:val="0"/>
          <w:sz w:val="24"/>
          <w:szCs w:val="24"/>
        </w:rPr>
        <w:t xml:space="preserve">23. </w:t>
      </w:r>
      <w:r>
        <w:rPr>
          <w:rStyle w:val="a6"/>
          <w:b w:val="0"/>
          <w:sz w:val="24"/>
          <w:szCs w:val="24"/>
        </w:rPr>
        <w:tab/>
      </w:r>
      <w:r w:rsidR="005F4942" w:rsidRPr="005F4942">
        <w:rPr>
          <w:sz w:val="24"/>
          <w:szCs w:val="24"/>
        </w:rPr>
        <w:t>Обчислити коефіцієнт безпеки операційної діяльності підприємства на основі наведених нижче показників: 1) постійні витрати підприємства протягом року – 230 тис. грн.; 2) змінні витрати на весь обсяг продукції протягом року – 500 тис. грн.; 3) ціна одиниці продукції – 250 грн./од.; 4) виручка від реалізації продукції протягом року – 820500 грн.</w:t>
      </w:r>
    </w:p>
    <w:p w:rsidR="00863A40" w:rsidRDefault="00863A40" w:rsidP="005F4942">
      <w:pPr>
        <w:spacing w:line="288" w:lineRule="auto"/>
        <w:jc w:val="both"/>
        <w:rPr>
          <w:rStyle w:val="a6"/>
          <w:b w:val="0"/>
          <w:sz w:val="24"/>
          <w:szCs w:val="24"/>
        </w:rPr>
      </w:pPr>
    </w:p>
    <w:p w:rsidR="005F4942" w:rsidRPr="005F4942" w:rsidRDefault="005244B0" w:rsidP="005F4942">
      <w:pPr>
        <w:spacing w:line="288" w:lineRule="auto"/>
        <w:jc w:val="both"/>
        <w:rPr>
          <w:sz w:val="24"/>
          <w:szCs w:val="24"/>
        </w:rPr>
      </w:pPr>
      <w:r>
        <w:rPr>
          <w:rStyle w:val="a6"/>
          <w:b w:val="0"/>
          <w:sz w:val="24"/>
          <w:szCs w:val="24"/>
        </w:rPr>
        <w:t xml:space="preserve">24. </w:t>
      </w:r>
      <w:r>
        <w:rPr>
          <w:rStyle w:val="a6"/>
          <w:b w:val="0"/>
          <w:sz w:val="24"/>
          <w:szCs w:val="24"/>
        </w:rPr>
        <w:tab/>
      </w:r>
      <w:r w:rsidR="005F4942" w:rsidRPr="005F4942">
        <w:rPr>
          <w:sz w:val="24"/>
          <w:szCs w:val="24"/>
        </w:rPr>
        <w:t>Використовуючи показник Вівера, провести діагностику загрози банкрутства підприємства протягом трьох років. Вихідні дані наведені в табл. </w:t>
      </w:r>
      <w:r w:rsidR="005F4942">
        <w:rPr>
          <w:sz w:val="24"/>
          <w:szCs w:val="24"/>
        </w:rPr>
        <w:t>2</w:t>
      </w:r>
      <w:r w:rsidR="005F4942" w:rsidRPr="005F4942">
        <w:rPr>
          <w:sz w:val="24"/>
          <w:szCs w:val="24"/>
        </w:rPr>
        <w:t>. Порогові значення коефіцієнта Вівера – 0,2.</w:t>
      </w:r>
    </w:p>
    <w:p w:rsidR="005F4942" w:rsidRPr="005F4942" w:rsidRDefault="005F4942" w:rsidP="005F4942">
      <w:pPr>
        <w:spacing w:line="288" w:lineRule="auto"/>
        <w:jc w:val="right"/>
        <w:rPr>
          <w:sz w:val="24"/>
          <w:szCs w:val="24"/>
        </w:rPr>
      </w:pPr>
      <w:r w:rsidRPr="005F4942">
        <w:rPr>
          <w:sz w:val="24"/>
          <w:szCs w:val="24"/>
        </w:rPr>
        <w:t>Таблиця 2</w:t>
      </w:r>
    </w:p>
    <w:p w:rsidR="005F4942" w:rsidRPr="005F4942" w:rsidRDefault="005F4942" w:rsidP="005F4942">
      <w:pPr>
        <w:spacing w:line="288" w:lineRule="auto"/>
        <w:jc w:val="center"/>
        <w:rPr>
          <w:rStyle w:val="a6"/>
          <w:sz w:val="24"/>
          <w:szCs w:val="24"/>
        </w:rPr>
      </w:pPr>
      <w:r w:rsidRPr="005F4942">
        <w:rPr>
          <w:sz w:val="24"/>
          <w:szCs w:val="24"/>
        </w:rPr>
        <w:t>Показники діяльності підприємства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551"/>
        <w:gridCol w:w="2127"/>
        <w:gridCol w:w="1949"/>
      </w:tblGrid>
      <w:tr w:rsidR="005F4942" w:rsidRPr="001D6B92" w:rsidTr="001D6B92">
        <w:trPr>
          <w:jc w:val="center"/>
        </w:trPr>
        <w:tc>
          <w:tcPr>
            <w:tcW w:w="3227" w:type="dxa"/>
          </w:tcPr>
          <w:p w:rsidR="005F4942" w:rsidRPr="001D6B92" w:rsidRDefault="005F4942" w:rsidP="00C22ADD">
            <w:pPr>
              <w:tabs>
                <w:tab w:val="right" w:pos="2567"/>
              </w:tabs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D6B92">
              <w:rPr>
                <w:rStyle w:val="a6"/>
                <w:b w:val="0"/>
                <w:sz w:val="22"/>
                <w:szCs w:val="22"/>
              </w:rPr>
              <w:t>Показники</w:t>
            </w:r>
          </w:p>
        </w:tc>
        <w:tc>
          <w:tcPr>
            <w:tcW w:w="2551" w:type="dxa"/>
          </w:tcPr>
          <w:p w:rsidR="005F4942" w:rsidRPr="001D6B92" w:rsidRDefault="005F4942" w:rsidP="00C22ADD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D6B92">
              <w:rPr>
                <w:rStyle w:val="a6"/>
                <w:b w:val="0"/>
                <w:sz w:val="22"/>
                <w:szCs w:val="22"/>
              </w:rPr>
              <w:t>2013 р.</w:t>
            </w:r>
          </w:p>
        </w:tc>
        <w:tc>
          <w:tcPr>
            <w:tcW w:w="2127" w:type="dxa"/>
          </w:tcPr>
          <w:p w:rsidR="005F4942" w:rsidRPr="001D6B92" w:rsidRDefault="005F4942" w:rsidP="00C22ADD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D6B92">
              <w:rPr>
                <w:rStyle w:val="a6"/>
                <w:b w:val="0"/>
                <w:sz w:val="22"/>
                <w:szCs w:val="22"/>
              </w:rPr>
              <w:t>2014 р.</w:t>
            </w:r>
          </w:p>
        </w:tc>
        <w:tc>
          <w:tcPr>
            <w:tcW w:w="1949" w:type="dxa"/>
          </w:tcPr>
          <w:p w:rsidR="005F4942" w:rsidRPr="001D6B92" w:rsidRDefault="005F4942" w:rsidP="00C22ADD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D6B92">
              <w:rPr>
                <w:rStyle w:val="a6"/>
                <w:b w:val="0"/>
                <w:sz w:val="22"/>
                <w:szCs w:val="22"/>
              </w:rPr>
              <w:t>2015 р.</w:t>
            </w:r>
          </w:p>
        </w:tc>
      </w:tr>
      <w:tr w:rsidR="005F4942" w:rsidRPr="001D6B92" w:rsidTr="001D6B92">
        <w:trPr>
          <w:jc w:val="center"/>
        </w:trPr>
        <w:tc>
          <w:tcPr>
            <w:tcW w:w="3227" w:type="dxa"/>
          </w:tcPr>
          <w:p w:rsidR="005F4942" w:rsidRPr="001D6B92" w:rsidRDefault="005F4942" w:rsidP="00C22ADD">
            <w:pPr>
              <w:rPr>
                <w:rStyle w:val="a6"/>
                <w:b w:val="0"/>
                <w:sz w:val="22"/>
                <w:szCs w:val="22"/>
              </w:rPr>
            </w:pPr>
            <w:r w:rsidRPr="001D6B92">
              <w:rPr>
                <w:rStyle w:val="a6"/>
                <w:b w:val="0"/>
                <w:sz w:val="22"/>
                <w:szCs w:val="22"/>
              </w:rPr>
              <w:t>Чистий прибуток, тис. грн.</w:t>
            </w:r>
          </w:p>
        </w:tc>
        <w:tc>
          <w:tcPr>
            <w:tcW w:w="2551" w:type="dxa"/>
          </w:tcPr>
          <w:p w:rsidR="005F4942" w:rsidRPr="001D6B92" w:rsidRDefault="005F4942" w:rsidP="00C22ADD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D6B92">
              <w:rPr>
                <w:rStyle w:val="a6"/>
                <w:b w:val="0"/>
                <w:sz w:val="22"/>
                <w:szCs w:val="22"/>
              </w:rPr>
              <w:t>4400</w:t>
            </w:r>
          </w:p>
        </w:tc>
        <w:tc>
          <w:tcPr>
            <w:tcW w:w="2127" w:type="dxa"/>
          </w:tcPr>
          <w:p w:rsidR="005F4942" w:rsidRPr="001D6B92" w:rsidRDefault="005F4942" w:rsidP="00C22ADD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D6B92">
              <w:rPr>
                <w:rStyle w:val="a6"/>
                <w:b w:val="0"/>
                <w:sz w:val="22"/>
                <w:szCs w:val="22"/>
              </w:rPr>
              <w:t>2180</w:t>
            </w:r>
          </w:p>
        </w:tc>
        <w:tc>
          <w:tcPr>
            <w:tcW w:w="1949" w:type="dxa"/>
          </w:tcPr>
          <w:p w:rsidR="005F4942" w:rsidRPr="001D6B92" w:rsidRDefault="005F4942" w:rsidP="00C22ADD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D6B92">
              <w:rPr>
                <w:rStyle w:val="a6"/>
                <w:b w:val="0"/>
                <w:sz w:val="22"/>
                <w:szCs w:val="22"/>
              </w:rPr>
              <w:t>3350</w:t>
            </w:r>
          </w:p>
        </w:tc>
      </w:tr>
      <w:tr w:rsidR="005F4942" w:rsidRPr="001D6B92" w:rsidTr="001D6B92">
        <w:trPr>
          <w:jc w:val="center"/>
        </w:trPr>
        <w:tc>
          <w:tcPr>
            <w:tcW w:w="3227" w:type="dxa"/>
          </w:tcPr>
          <w:p w:rsidR="005F4942" w:rsidRPr="001D6B92" w:rsidRDefault="005F4942" w:rsidP="00C22ADD">
            <w:pPr>
              <w:rPr>
                <w:rStyle w:val="a6"/>
                <w:b w:val="0"/>
                <w:sz w:val="22"/>
                <w:szCs w:val="22"/>
              </w:rPr>
            </w:pPr>
            <w:r w:rsidRPr="001D6B92">
              <w:rPr>
                <w:rStyle w:val="a6"/>
                <w:b w:val="0"/>
                <w:sz w:val="22"/>
                <w:szCs w:val="22"/>
              </w:rPr>
              <w:t>Амортизація, тис. грн.</w:t>
            </w:r>
          </w:p>
        </w:tc>
        <w:tc>
          <w:tcPr>
            <w:tcW w:w="2551" w:type="dxa"/>
          </w:tcPr>
          <w:p w:rsidR="005F4942" w:rsidRPr="001D6B92" w:rsidRDefault="005F4942" w:rsidP="00C22ADD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D6B92">
              <w:rPr>
                <w:rStyle w:val="a6"/>
                <w:b w:val="0"/>
                <w:sz w:val="22"/>
                <w:szCs w:val="22"/>
              </w:rPr>
              <w:t>890</w:t>
            </w:r>
          </w:p>
        </w:tc>
        <w:tc>
          <w:tcPr>
            <w:tcW w:w="2127" w:type="dxa"/>
          </w:tcPr>
          <w:p w:rsidR="005F4942" w:rsidRPr="001D6B92" w:rsidRDefault="005F4942" w:rsidP="00C22ADD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D6B92">
              <w:rPr>
                <w:rStyle w:val="a6"/>
                <w:b w:val="0"/>
                <w:sz w:val="22"/>
                <w:szCs w:val="22"/>
              </w:rPr>
              <w:t>1130</w:t>
            </w:r>
          </w:p>
        </w:tc>
        <w:tc>
          <w:tcPr>
            <w:tcW w:w="1949" w:type="dxa"/>
          </w:tcPr>
          <w:p w:rsidR="005F4942" w:rsidRPr="001D6B92" w:rsidRDefault="005F4942" w:rsidP="00C22ADD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D6B92">
              <w:rPr>
                <w:rStyle w:val="a6"/>
                <w:b w:val="0"/>
                <w:sz w:val="22"/>
                <w:szCs w:val="22"/>
              </w:rPr>
              <w:t>1190</w:t>
            </w:r>
          </w:p>
        </w:tc>
      </w:tr>
      <w:tr w:rsidR="005F4942" w:rsidRPr="001D6B92" w:rsidTr="001D6B92">
        <w:trPr>
          <w:jc w:val="center"/>
        </w:trPr>
        <w:tc>
          <w:tcPr>
            <w:tcW w:w="3227" w:type="dxa"/>
          </w:tcPr>
          <w:p w:rsidR="005F4942" w:rsidRPr="001D6B92" w:rsidRDefault="005F4942" w:rsidP="00C22ADD">
            <w:pPr>
              <w:rPr>
                <w:rStyle w:val="a6"/>
                <w:b w:val="0"/>
                <w:sz w:val="22"/>
                <w:szCs w:val="22"/>
              </w:rPr>
            </w:pPr>
            <w:r w:rsidRPr="001D6B92">
              <w:rPr>
                <w:rStyle w:val="a6"/>
                <w:b w:val="0"/>
                <w:sz w:val="22"/>
                <w:szCs w:val="22"/>
              </w:rPr>
              <w:t>Короткострокові боргові зобов’язання, тис. грн.</w:t>
            </w:r>
          </w:p>
        </w:tc>
        <w:tc>
          <w:tcPr>
            <w:tcW w:w="2551" w:type="dxa"/>
          </w:tcPr>
          <w:p w:rsidR="005F4942" w:rsidRPr="001D6B92" w:rsidRDefault="005F4942" w:rsidP="00C22ADD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D6B92">
              <w:rPr>
                <w:rStyle w:val="a6"/>
                <w:b w:val="0"/>
                <w:sz w:val="22"/>
                <w:szCs w:val="22"/>
              </w:rPr>
              <w:t>3350</w:t>
            </w:r>
          </w:p>
        </w:tc>
        <w:tc>
          <w:tcPr>
            <w:tcW w:w="2127" w:type="dxa"/>
          </w:tcPr>
          <w:p w:rsidR="005F4942" w:rsidRPr="001D6B92" w:rsidRDefault="005F4942" w:rsidP="00C22ADD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D6B92">
              <w:rPr>
                <w:rStyle w:val="a6"/>
                <w:b w:val="0"/>
                <w:sz w:val="22"/>
                <w:szCs w:val="22"/>
              </w:rPr>
              <w:t>3420</w:t>
            </w:r>
          </w:p>
        </w:tc>
        <w:tc>
          <w:tcPr>
            <w:tcW w:w="1949" w:type="dxa"/>
          </w:tcPr>
          <w:p w:rsidR="005F4942" w:rsidRPr="001D6B92" w:rsidRDefault="005F4942" w:rsidP="00C22ADD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D6B92">
              <w:rPr>
                <w:rStyle w:val="a6"/>
                <w:b w:val="0"/>
                <w:sz w:val="22"/>
                <w:szCs w:val="22"/>
              </w:rPr>
              <w:t>3315</w:t>
            </w:r>
          </w:p>
        </w:tc>
      </w:tr>
      <w:tr w:rsidR="005F4942" w:rsidRPr="001D6B92" w:rsidTr="001D6B92">
        <w:trPr>
          <w:jc w:val="center"/>
        </w:trPr>
        <w:tc>
          <w:tcPr>
            <w:tcW w:w="3227" w:type="dxa"/>
          </w:tcPr>
          <w:p w:rsidR="005F4942" w:rsidRPr="001D6B92" w:rsidRDefault="005F4942" w:rsidP="00C22ADD">
            <w:pPr>
              <w:rPr>
                <w:rStyle w:val="a6"/>
                <w:b w:val="0"/>
                <w:sz w:val="22"/>
                <w:szCs w:val="22"/>
              </w:rPr>
            </w:pPr>
            <w:proofErr w:type="spellStart"/>
            <w:r w:rsidRPr="001D6B92">
              <w:rPr>
                <w:rStyle w:val="a6"/>
                <w:b w:val="0"/>
                <w:sz w:val="22"/>
                <w:szCs w:val="22"/>
              </w:rPr>
              <w:t>Довгосторокові</w:t>
            </w:r>
            <w:proofErr w:type="spellEnd"/>
            <w:r w:rsidRPr="001D6B92">
              <w:rPr>
                <w:rStyle w:val="a6"/>
                <w:b w:val="0"/>
                <w:sz w:val="22"/>
                <w:szCs w:val="22"/>
              </w:rPr>
              <w:t xml:space="preserve"> боргові зобов’язання, тис. грн.</w:t>
            </w:r>
          </w:p>
        </w:tc>
        <w:tc>
          <w:tcPr>
            <w:tcW w:w="2551" w:type="dxa"/>
          </w:tcPr>
          <w:p w:rsidR="005F4942" w:rsidRPr="001D6B92" w:rsidRDefault="005F4942" w:rsidP="00C22ADD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D6B92">
              <w:rPr>
                <w:rStyle w:val="a6"/>
                <w:b w:val="0"/>
                <w:sz w:val="22"/>
                <w:szCs w:val="22"/>
              </w:rPr>
              <w:t>220</w:t>
            </w:r>
          </w:p>
        </w:tc>
        <w:tc>
          <w:tcPr>
            <w:tcW w:w="2127" w:type="dxa"/>
          </w:tcPr>
          <w:p w:rsidR="005F4942" w:rsidRPr="001D6B92" w:rsidRDefault="005F4942" w:rsidP="00C22ADD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D6B92">
              <w:rPr>
                <w:rStyle w:val="a6"/>
                <w:b w:val="0"/>
                <w:sz w:val="22"/>
                <w:szCs w:val="22"/>
              </w:rPr>
              <w:t>320</w:t>
            </w:r>
          </w:p>
        </w:tc>
        <w:tc>
          <w:tcPr>
            <w:tcW w:w="1949" w:type="dxa"/>
          </w:tcPr>
          <w:p w:rsidR="005F4942" w:rsidRPr="001D6B92" w:rsidRDefault="005F4942" w:rsidP="00C22ADD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1D6B92">
              <w:rPr>
                <w:rStyle w:val="a6"/>
                <w:b w:val="0"/>
                <w:sz w:val="22"/>
                <w:szCs w:val="22"/>
              </w:rPr>
              <w:t>220</w:t>
            </w:r>
          </w:p>
        </w:tc>
      </w:tr>
    </w:tbl>
    <w:p w:rsidR="005F4942" w:rsidRDefault="005F4942">
      <w:pPr>
        <w:rPr>
          <w:sz w:val="24"/>
          <w:szCs w:val="24"/>
        </w:rPr>
      </w:pPr>
    </w:p>
    <w:p w:rsidR="005559EA" w:rsidRPr="005244B0" w:rsidRDefault="005244B0" w:rsidP="00863A40">
      <w:pPr>
        <w:shd w:val="clear" w:color="auto" w:fill="FFFFFF"/>
        <w:spacing w:line="288" w:lineRule="auto"/>
        <w:jc w:val="both"/>
        <w:rPr>
          <w:sz w:val="24"/>
          <w:szCs w:val="24"/>
        </w:rPr>
      </w:pPr>
      <w:r w:rsidRPr="005244B0">
        <w:rPr>
          <w:rStyle w:val="a6"/>
          <w:b w:val="0"/>
          <w:sz w:val="24"/>
          <w:szCs w:val="24"/>
        </w:rPr>
        <w:t xml:space="preserve">25. </w:t>
      </w:r>
      <w:r w:rsidRPr="005244B0">
        <w:rPr>
          <w:rStyle w:val="a6"/>
          <w:b w:val="0"/>
          <w:sz w:val="24"/>
          <w:szCs w:val="24"/>
        </w:rPr>
        <w:tab/>
      </w:r>
      <w:r w:rsidR="005559EA" w:rsidRPr="005244B0">
        <w:rPr>
          <w:sz w:val="24"/>
          <w:szCs w:val="24"/>
        </w:rPr>
        <w:t>Сформувати оптимальний фондовий портфель, який складається з 4 акцій. Нехай експерт визначив, що клієнту вигідно інвестувати кошти в акції таких підприємств, як «</w:t>
      </w:r>
      <w:hyperlink r:id="rId116" w:tooltip="Дніпровська ГЕС" w:history="1">
        <w:r w:rsidR="005559EA" w:rsidRPr="005244B0">
          <w:rPr>
            <w:rStyle w:val="a7"/>
            <w:rFonts w:eastAsiaTheme="majorEastAsia"/>
            <w:sz w:val="24"/>
            <w:szCs w:val="24"/>
          </w:rPr>
          <w:t>Дніпровська</w:t>
        </w:r>
      </w:hyperlink>
      <w:r w:rsidR="005559EA" w:rsidRPr="005244B0">
        <w:rPr>
          <w:sz w:val="24"/>
          <w:szCs w:val="24"/>
        </w:rPr>
        <w:t xml:space="preserve"> ГЕС</w:t>
      </w:r>
      <w:r w:rsidR="005559EA" w:rsidRPr="005244B0">
        <w:rPr>
          <w:color w:val="252525"/>
          <w:sz w:val="24"/>
          <w:szCs w:val="24"/>
        </w:rPr>
        <w:t>», «</w:t>
      </w:r>
      <w:proofErr w:type="spellStart"/>
      <w:r w:rsidR="005559EA" w:rsidRPr="005244B0">
        <w:rPr>
          <w:color w:val="252525"/>
          <w:sz w:val="24"/>
          <w:szCs w:val="24"/>
        </w:rPr>
        <w:t>Західенерго</w:t>
      </w:r>
      <w:proofErr w:type="spellEnd"/>
      <w:r w:rsidR="005559EA" w:rsidRPr="005244B0">
        <w:rPr>
          <w:color w:val="252525"/>
          <w:sz w:val="24"/>
          <w:szCs w:val="24"/>
        </w:rPr>
        <w:t>», «Гідроенергетика України», «ДТЕК». Період аналізу один рік. Дані по місяцях по вартості акцій компаній опрацювати за 2015 рік.</w:t>
      </w:r>
    </w:p>
    <w:p w:rsidR="005559EA" w:rsidRPr="005244B0" w:rsidRDefault="005559EA" w:rsidP="00863A40">
      <w:pPr>
        <w:jc w:val="both"/>
        <w:rPr>
          <w:sz w:val="24"/>
          <w:szCs w:val="24"/>
        </w:rPr>
      </w:pPr>
    </w:p>
    <w:p w:rsidR="00863A40" w:rsidRPr="005244B0" w:rsidRDefault="005244B0" w:rsidP="004C2F8D">
      <w:pPr>
        <w:widowControl w:val="0"/>
        <w:spacing w:line="288" w:lineRule="auto"/>
        <w:jc w:val="both"/>
        <w:rPr>
          <w:sz w:val="24"/>
          <w:szCs w:val="24"/>
        </w:rPr>
      </w:pPr>
      <w:r w:rsidRPr="005244B0">
        <w:rPr>
          <w:sz w:val="24"/>
          <w:szCs w:val="24"/>
        </w:rPr>
        <w:t xml:space="preserve">26. </w:t>
      </w:r>
      <w:r w:rsidRPr="005244B0">
        <w:rPr>
          <w:sz w:val="24"/>
          <w:szCs w:val="24"/>
        </w:rPr>
        <w:tab/>
      </w:r>
      <w:r w:rsidR="00863A40" w:rsidRPr="005244B0">
        <w:rPr>
          <w:sz w:val="24"/>
          <w:szCs w:val="24"/>
        </w:rPr>
        <w:t>Припустимо, ви хочете інвестувати 6 тис. дол. зараз і 4 тис. дол. на початку кожного року, від другого до четвертого, рахуючи від поточного року. Перший банк виплачує річний складний процент 6,5% і преміальні протягом наступних чотирьох років у розмірі 1,4; 1,3; 2,41 і 2,7% відповідно.</w:t>
      </w:r>
      <w:r w:rsidR="004C2F8D" w:rsidRPr="005244B0">
        <w:rPr>
          <w:sz w:val="24"/>
          <w:szCs w:val="24"/>
        </w:rPr>
        <w:t xml:space="preserve"> </w:t>
      </w:r>
      <w:r w:rsidR="00863A40" w:rsidRPr="005244B0">
        <w:rPr>
          <w:sz w:val="24"/>
          <w:szCs w:val="24"/>
        </w:rPr>
        <w:t>Річний складний процент, який пропонує другий банк, на 0,3% нижче, ніж пропонує перший банк, але його преміальні на 0,7% вищі. Задача полягає у максимізації накопиченого капіталу до кінця четвертого року.</w:t>
      </w:r>
    </w:p>
    <w:p w:rsidR="005244B0" w:rsidRPr="005244B0" w:rsidRDefault="005244B0" w:rsidP="004C2F8D">
      <w:pPr>
        <w:widowControl w:val="0"/>
        <w:spacing w:line="288" w:lineRule="auto"/>
        <w:jc w:val="both"/>
        <w:rPr>
          <w:sz w:val="24"/>
          <w:szCs w:val="24"/>
        </w:rPr>
      </w:pPr>
    </w:p>
    <w:p w:rsidR="004C2F8D" w:rsidRDefault="005244B0" w:rsidP="004C2F8D">
      <w:pPr>
        <w:widowControl w:val="0"/>
        <w:spacing w:line="288" w:lineRule="auto"/>
        <w:jc w:val="both"/>
        <w:rPr>
          <w:color w:val="000000"/>
          <w:sz w:val="24"/>
          <w:szCs w:val="24"/>
        </w:rPr>
      </w:pPr>
      <w:r w:rsidRPr="005244B0">
        <w:rPr>
          <w:color w:val="000000"/>
          <w:sz w:val="24"/>
          <w:szCs w:val="24"/>
        </w:rPr>
        <w:t xml:space="preserve">27. </w:t>
      </w:r>
      <w:r w:rsidRPr="005244B0">
        <w:rPr>
          <w:color w:val="000000"/>
          <w:sz w:val="24"/>
          <w:szCs w:val="24"/>
        </w:rPr>
        <w:tab/>
      </w:r>
      <w:r w:rsidR="004C2F8D" w:rsidRPr="005244B0">
        <w:rPr>
          <w:color w:val="000000"/>
          <w:sz w:val="24"/>
          <w:szCs w:val="24"/>
        </w:rPr>
        <w:t>Порівняльний аналіз структури «валютних кошиків» 2010 та 2017 років</w:t>
      </w:r>
      <w:r w:rsidR="004C2F8D" w:rsidRPr="005244B0">
        <w:rPr>
          <w:sz w:val="24"/>
          <w:szCs w:val="24"/>
        </w:rPr>
        <w:t xml:space="preserve">. </w:t>
      </w:r>
      <w:r w:rsidR="004C2F8D" w:rsidRPr="005244B0">
        <w:rPr>
          <w:color w:val="000000"/>
          <w:sz w:val="24"/>
          <w:szCs w:val="24"/>
        </w:rPr>
        <w:t>Для порівняння структури «валютного кошика» 2010 року, з «валютним кошиком», що складається з грошових одиниць країн, котрі пізніше ввійшли до Європейського Союзу, сформувати портфель валют на основі валютних курсів за 2017 рік (інформація про валюти представлена на основі документації валютного відділу Львівської філії «</w:t>
      </w:r>
      <w:proofErr w:type="spellStart"/>
      <w:r w:rsidR="004C2F8D" w:rsidRPr="005244B0">
        <w:rPr>
          <w:color w:val="000000"/>
          <w:sz w:val="24"/>
          <w:szCs w:val="24"/>
        </w:rPr>
        <w:t>КредоБанк</w:t>
      </w:r>
      <w:proofErr w:type="spellEnd"/>
      <w:r w:rsidR="004C2F8D" w:rsidRPr="005244B0">
        <w:rPr>
          <w:color w:val="000000"/>
          <w:sz w:val="24"/>
          <w:szCs w:val="24"/>
        </w:rPr>
        <w:t>»).</w:t>
      </w:r>
    </w:p>
    <w:p w:rsidR="005A5E4E" w:rsidRDefault="005A5E4E" w:rsidP="004C2F8D">
      <w:pPr>
        <w:widowControl w:val="0"/>
        <w:spacing w:line="288" w:lineRule="auto"/>
        <w:jc w:val="both"/>
        <w:rPr>
          <w:color w:val="000000"/>
          <w:sz w:val="24"/>
          <w:szCs w:val="24"/>
        </w:rPr>
      </w:pPr>
    </w:p>
    <w:p w:rsidR="005A5E4E" w:rsidRPr="00145DAF" w:rsidRDefault="005A5E4E" w:rsidP="00145DA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45DAF">
        <w:rPr>
          <w:color w:val="000000"/>
          <w:sz w:val="24"/>
          <w:szCs w:val="24"/>
        </w:rPr>
        <w:lastRenderedPageBreak/>
        <w:t xml:space="preserve">28. </w:t>
      </w:r>
      <w:r w:rsidRPr="00145DAF">
        <w:rPr>
          <w:color w:val="000000"/>
          <w:sz w:val="24"/>
          <w:szCs w:val="24"/>
        </w:rPr>
        <w:tab/>
      </w:r>
      <w:r w:rsidRPr="00145DAF">
        <w:rPr>
          <w:rFonts w:eastAsiaTheme="minorHAnsi"/>
          <w:sz w:val="24"/>
          <w:szCs w:val="24"/>
          <w:lang w:eastAsia="en-US"/>
        </w:rPr>
        <w:t xml:space="preserve">Обчислити ступінь ризику двох акцій А і Б. Для кожної з них </w:t>
      </w:r>
      <w:r w:rsidR="00145DAF" w:rsidRPr="00145DAF">
        <w:rPr>
          <w:rFonts w:eastAsiaTheme="minorHAnsi"/>
          <w:sz w:val="24"/>
          <w:szCs w:val="24"/>
          <w:lang w:eastAsia="en-US"/>
        </w:rPr>
        <w:t xml:space="preserve">можлива величина норми прибутку </w:t>
      </w:r>
      <w:r w:rsidRPr="00145DAF">
        <w:rPr>
          <w:rFonts w:eastAsiaTheme="minorHAnsi"/>
          <w:sz w:val="24"/>
          <w:szCs w:val="24"/>
          <w:lang w:eastAsia="en-US"/>
        </w:rPr>
        <w:t>залежить від стану економіки. Експерти очікують п’ять можливих станів економіки та оцінюють ймовірності їх настання. Вихідні дані наведені в таблиці.</w:t>
      </w:r>
    </w:p>
    <w:p w:rsidR="005A5E4E" w:rsidRDefault="005A5E4E" w:rsidP="001D6B92">
      <w:pPr>
        <w:widowControl w:val="0"/>
        <w:spacing w:line="288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5034527" cy="1695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313" cy="170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E4E" w:rsidRPr="00145DAF" w:rsidRDefault="005A5E4E" w:rsidP="00145D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45DAF">
        <w:rPr>
          <w:rFonts w:eastAsiaTheme="minorHAnsi"/>
          <w:sz w:val="24"/>
          <w:szCs w:val="24"/>
          <w:lang w:eastAsia="en-US"/>
        </w:rPr>
        <w:t>Обчислити ступінь ризику кожної акції і визначити найбільшою та найменшою мірою ризикові акції.</w:t>
      </w:r>
    </w:p>
    <w:p w:rsidR="005A5E4E" w:rsidRPr="00145DAF" w:rsidRDefault="005A5E4E" w:rsidP="00145DA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15BDB" w:rsidRPr="00715BDB" w:rsidRDefault="005A5E4E" w:rsidP="00715BDB">
      <w:pPr>
        <w:pStyle w:val="a3"/>
        <w:jc w:val="both"/>
        <w:rPr>
          <w:b w:val="0"/>
          <w:sz w:val="24"/>
          <w:szCs w:val="24"/>
        </w:rPr>
      </w:pPr>
      <w:r w:rsidRPr="00715BDB">
        <w:rPr>
          <w:rFonts w:eastAsiaTheme="minorHAnsi"/>
          <w:b w:val="0"/>
          <w:sz w:val="24"/>
          <w:szCs w:val="24"/>
          <w:lang w:eastAsia="en-US"/>
        </w:rPr>
        <w:t xml:space="preserve">29. </w:t>
      </w:r>
      <w:r w:rsidR="00145DAF" w:rsidRPr="00715BDB">
        <w:rPr>
          <w:rFonts w:eastAsiaTheme="minorHAnsi"/>
          <w:b w:val="0"/>
          <w:sz w:val="24"/>
          <w:szCs w:val="24"/>
          <w:lang w:eastAsia="en-US"/>
        </w:rPr>
        <w:tab/>
      </w:r>
      <w:r w:rsidR="00715BDB" w:rsidRPr="00715BDB">
        <w:rPr>
          <w:b w:val="0"/>
          <w:sz w:val="24"/>
          <w:szCs w:val="24"/>
        </w:rPr>
        <w:t xml:space="preserve">Торговельне підприємство планує продаж сезонних товарів на ринках, враховуючи можливі варіанти купівельного попиту </w:t>
      </w:r>
      <w:r w:rsidR="00715BDB" w:rsidRPr="00715BDB">
        <w:rPr>
          <w:b w:val="0"/>
          <w:position w:val="-12"/>
          <w:sz w:val="24"/>
          <w:szCs w:val="24"/>
        </w:rPr>
        <w:object w:dxaOrig="2180" w:dyaOrig="360">
          <v:shape id="_x0000_i1147" type="#_x0000_t75" style="width:108.75pt;height:18pt" o:ole="">
            <v:imagedata r:id="rId118" o:title=""/>
          </v:shape>
          <o:OLEObject Type="Embed" ProgID="Equation.3" ShapeID="_x0000_i1147" DrawAspect="Content" ObjectID="_1599384818" r:id="rId119"/>
        </w:object>
      </w:r>
      <w:r w:rsidR="00715BDB" w:rsidRPr="00715BDB">
        <w:rPr>
          <w:b w:val="0"/>
          <w:sz w:val="24"/>
          <w:szCs w:val="24"/>
        </w:rPr>
        <w:t xml:space="preserve"> − дуже низький, </w:t>
      </w:r>
      <w:proofErr w:type="spellStart"/>
      <w:r w:rsidR="00715BDB" w:rsidRPr="00715BDB">
        <w:rPr>
          <w:b w:val="0"/>
          <w:sz w:val="24"/>
          <w:szCs w:val="24"/>
        </w:rPr>
        <w:t>низький</w:t>
      </w:r>
      <w:proofErr w:type="spellEnd"/>
      <w:r w:rsidR="00715BDB" w:rsidRPr="00715BDB">
        <w:rPr>
          <w:b w:val="0"/>
          <w:sz w:val="24"/>
          <w:szCs w:val="24"/>
        </w:rPr>
        <w:t xml:space="preserve">, середній, високий та дуже високий. На підприємстві розроблено чотири господарських стратегії продажу товарів </w:t>
      </w:r>
      <w:r w:rsidR="00715BDB" w:rsidRPr="00715BDB">
        <w:rPr>
          <w:b w:val="0"/>
          <w:position w:val="-12"/>
          <w:sz w:val="24"/>
          <w:szCs w:val="24"/>
        </w:rPr>
        <w:object w:dxaOrig="1600" w:dyaOrig="360">
          <v:shape id="_x0000_i1148" type="#_x0000_t75" style="width:80.25pt;height:18pt" o:ole="">
            <v:imagedata r:id="rId120" o:title=""/>
          </v:shape>
          <o:OLEObject Type="Embed" ProgID="Equation.3" ShapeID="_x0000_i1148" DrawAspect="Content" ObjectID="_1599384819" r:id="rId121"/>
        </w:object>
      </w:r>
      <w:r w:rsidR="00715BDB" w:rsidRPr="00715BDB">
        <w:rPr>
          <w:b w:val="0"/>
          <w:sz w:val="24"/>
          <w:szCs w:val="24"/>
        </w:rPr>
        <w:t>. Товарообіг, що залежить від стратегій підприємства й купівельного попиту, представлено у вигляді платіжної матриці (таблиця 1).</w:t>
      </w:r>
    </w:p>
    <w:p w:rsidR="00715BDB" w:rsidRPr="00F61DDA" w:rsidRDefault="00715BDB" w:rsidP="00715BDB">
      <w:pPr>
        <w:pStyle w:val="a8"/>
        <w:spacing w:line="240" w:lineRule="auto"/>
        <w:ind w:firstLine="0"/>
        <w:jc w:val="right"/>
        <w:rPr>
          <w:b w:val="0"/>
          <w:bCs w:val="0"/>
          <w:iCs w:val="0"/>
          <w:sz w:val="24"/>
          <w:szCs w:val="24"/>
          <w:lang w:val="uk-UA"/>
        </w:rPr>
      </w:pPr>
      <w:r w:rsidRPr="00F61DDA">
        <w:rPr>
          <w:b w:val="0"/>
          <w:bCs w:val="0"/>
          <w:iCs w:val="0"/>
          <w:sz w:val="24"/>
          <w:szCs w:val="24"/>
          <w:lang w:val="uk-UA"/>
        </w:rPr>
        <w:t>Таблиця 1</w:t>
      </w:r>
    </w:p>
    <w:p w:rsidR="00715BDB" w:rsidRPr="00F61DDA" w:rsidRDefault="00715BDB" w:rsidP="00715BDB">
      <w:pPr>
        <w:pStyle w:val="a8"/>
        <w:spacing w:line="240" w:lineRule="auto"/>
        <w:ind w:firstLine="0"/>
        <w:rPr>
          <w:bCs w:val="0"/>
          <w:i w:val="0"/>
          <w:iCs w:val="0"/>
          <w:sz w:val="24"/>
          <w:szCs w:val="24"/>
          <w:lang w:val="uk-UA"/>
        </w:rPr>
      </w:pPr>
      <w:r w:rsidRPr="00F61DDA">
        <w:rPr>
          <w:bCs w:val="0"/>
          <w:i w:val="0"/>
          <w:iCs w:val="0"/>
          <w:sz w:val="24"/>
          <w:szCs w:val="24"/>
          <w:lang w:val="uk-UA"/>
        </w:rPr>
        <w:t>Платіжна матриця</w:t>
      </w:r>
    </w:p>
    <w:tbl>
      <w:tblPr>
        <w:tblW w:w="4880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694"/>
        <w:gridCol w:w="1694"/>
        <w:gridCol w:w="1688"/>
        <w:gridCol w:w="1694"/>
        <w:gridCol w:w="1922"/>
      </w:tblGrid>
      <w:tr w:rsidR="00715BDB" w:rsidRPr="00F61DDA" w:rsidTr="005A5F68">
        <w:trPr>
          <w:jc w:val="center"/>
        </w:trPr>
        <w:tc>
          <w:tcPr>
            <w:tcW w:w="726" w:type="pct"/>
            <w:tcBorders>
              <w:tl2br w:val="single" w:sz="4" w:space="0" w:color="auto"/>
            </w:tcBorders>
          </w:tcPr>
          <w:p w:rsidR="00715BDB" w:rsidRPr="00F61DDA" w:rsidRDefault="00715BDB" w:rsidP="005A5F68">
            <w:pPr>
              <w:rPr>
                <w:rStyle w:val="FontStyle61"/>
                <w:sz w:val="24"/>
                <w:szCs w:val="24"/>
              </w:rPr>
            </w:pPr>
            <w:r w:rsidRPr="00F61DDA">
              <w:rPr>
                <w:rStyle w:val="FontStyle61"/>
                <w:position w:val="-12"/>
                <w:sz w:val="24"/>
                <w:szCs w:val="24"/>
              </w:rPr>
              <w:object w:dxaOrig="279" w:dyaOrig="360">
                <v:shape id="_x0000_i1149" type="#_x0000_t75" style="width:14.25pt;height:18pt" o:ole="">
                  <v:imagedata r:id="rId122" o:title=""/>
                </v:shape>
                <o:OLEObject Type="Embed" ProgID="Equation.3" ShapeID="_x0000_i1149" DrawAspect="Content" ObjectID="_1599384820" r:id="rId123"/>
              </w:object>
            </w:r>
            <w:r w:rsidRPr="00F61DDA">
              <w:rPr>
                <w:b/>
                <w:bCs/>
                <w:i/>
                <w:iCs/>
                <w:sz w:val="24"/>
                <w:szCs w:val="24"/>
              </w:rPr>
              <w:t xml:space="preserve">         </w:t>
            </w:r>
            <w:r w:rsidRPr="00F61DDA">
              <w:rPr>
                <w:position w:val="-14"/>
                <w:sz w:val="24"/>
                <w:szCs w:val="24"/>
              </w:rPr>
              <w:object w:dxaOrig="360" w:dyaOrig="380">
                <v:shape id="_x0000_i1150" type="#_x0000_t75" style="width:18pt;height:18.75pt" o:ole="">
                  <v:imagedata r:id="rId124" o:title=""/>
                </v:shape>
                <o:OLEObject Type="Embed" ProgID="Equation.3" ShapeID="_x0000_i1150" DrawAspect="Content" ObjectID="_1599384821" r:id="rId125"/>
              </w:object>
            </w:r>
          </w:p>
        </w:tc>
        <w:tc>
          <w:tcPr>
            <w:tcW w:w="833" w:type="pct"/>
          </w:tcPr>
          <w:p w:rsidR="00715BDB" w:rsidRPr="00F61DDA" w:rsidRDefault="00715BDB" w:rsidP="005A5F68">
            <w:pPr>
              <w:jc w:val="center"/>
              <w:rPr>
                <w:rStyle w:val="FontStyle61"/>
                <w:sz w:val="24"/>
                <w:szCs w:val="24"/>
              </w:rPr>
            </w:pPr>
            <w:r w:rsidRPr="00F61DDA">
              <w:rPr>
                <w:position w:val="-10"/>
                <w:sz w:val="24"/>
                <w:szCs w:val="24"/>
              </w:rPr>
              <w:object w:dxaOrig="320" w:dyaOrig="340">
                <v:shape id="_x0000_i1151" type="#_x0000_t75" style="width:15.75pt;height:17.25pt" o:ole="">
                  <v:imagedata r:id="rId126" o:title=""/>
                </v:shape>
                <o:OLEObject Type="Embed" ProgID="Equation.3" ShapeID="_x0000_i1151" DrawAspect="Content" ObjectID="_1599384822" r:id="rId127"/>
              </w:object>
            </w:r>
          </w:p>
        </w:tc>
        <w:tc>
          <w:tcPr>
            <w:tcW w:w="833" w:type="pct"/>
          </w:tcPr>
          <w:p w:rsidR="00715BDB" w:rsidRPr="00F61DDA" w:rsidRDefault="00715BDB" w:rsidP="005A5F68">
            <w:pPr>
              <w:jc w:val="center"/>
              <w:rPr>
                <w:rStyle w:val="FontStyle61"/>
                <w:sz w:val="24"/>
                <w:szCs w:val="24"/>
              </w:rPr>
            </w:pPr>
            <w:r w:rsidRPr="00F61DDA">
              <w:rPr>
                <w:position w:val="-10"/>
                <w:sz w:val="24"/>
                <w:szCs w:val="24"/>
              </w:rPr>
              <w:object w:dxaOrig="420" w:dyaOrig="340">
                <v:shape id="_x0000_i1152" type="#_x0000_t75" style="width:21pt;height:17.25pt" o:ole="">
                  <v:imagedata r:id="rId128" o:title=""/>
                </v:shape>
                <o:OLEObject Type="Embed" ProgID="Equation.3" ShapeID="_x0000_i1152" DrawAspect="Content" ObjectID="_1599384823" r:id="rId129"/>
              </w:object>
            </w:r>
          </w:p>
        </w:tc>
        <w:tc>
          <w:tcPr>
            <w:tcW w:w="830" w:type="pct"/>
          </w:tcPr>
          <w:p w:rsidR="00715BDB" w:rsidRPr="00F61DDA" w:rsidRDefault="00715BDB" w:rsidP="005A5F68">
            <w:pPr>
              <w:jc w:val="center"/>
              <w:rPr>
                <w:rStyle w:val="FontStyle61"/>
                <w:sz w:val="24"/>
                <w:szCs w:val="24"/>
              </w:rPr>
            </w:pPr>
            <w:r w:rsidRPr="00F61DDA">
              <w:rPr>
                <w:position w:val="-12"/>
                <w:sz w:val="24"/>
                <w:szCs w:val="24"/>
              </w:rPr>
              <w:object w:dxaOrig="420" w:dyaOrig="360">
                <v:shape id="_x0000_i1153" type="#_x0000_t75" style="width:21pt;height:18pt" o:ole="">
                  <v:imagedata r:id="rId130" o:title=""/>
                </v:shape>
                <o:OLEObject Type="Embed" ProgID="Equation.3" ShapeID="_x0000_i1153" DrawAspect="Content" ObjectID="_1599384824" r:id="rId131"/>
              </w:object>
            </w:r>
          </w:p>
        </w:tc>
        <w:tc>
          <w:tcPr>
            <w:tcW w:w="833" w:type="pct"/>
          </w:tcPr>
          <w:p w:rsidR="00715BDB" w:rsidRPr="00F61DDA" w:rsidRDefault="00715BDB" w:rsidP="005A5F68">
            <w:pPr>
              <w:jc w:val="center"/>
              <w:rPr>
                <w:rStyle w:val="FontStyle61"/>
                <w:sz w:val="24"/>
                <w:szCs w:val="24"/>
              </w:rPr>
            </w:pPr>
            <w:r w:rsidRPr="00F61DDA">
              <w:rPr>
                <w:position w:val="-10"/>
                <w:sz w:val="24"/>
                <w:szCs w:val="24"/>
              </w:rPr>
              <w:object w:dxaOrig="420" w:dyaOrig="340">
                <v:shape id="_x0000_i1154" type="#_x0000_t75" style="width:21pt;height:17.25pt" o:ole="">
                  <v:imagedata r:id="rId132" o:title=""/>
                </v:shape>
                <o:OLEObject Type="Embed" ProgID="Equation.3" ShapeID="_x0000_i1154" DrawAspect="Content" ObjectID="_1599384825" r:id="rId133"/>
              </w:object>
            </w:r>
          </w:p>
        </w:tc>
        <w:tc>
          <w:tcPr>
            <w:tcW w:w="946" w:type="pct"/>
          </w:tcPr>
          <w:p w:rsidR="00715BDB" w:rsidRPr="00F61DDA" w:rsidRDefault="00715BDB" w:rsidP="005A5F68">
            <w:pPr>
              <w:jc w:val="center"/>
              <w:rPr>
                <w:sz w:val="24"/>
                <w:szCs w:val="24"/>
              </w:rPr>
            </w:pPr>
            <w:r w:rsidRPr="00F61DDA">
              <w:rPr>
                <w:position w:val="-12"/>
                <w:sz w:val="24"/>
                <w:szCs w:val="24"/>
              </w:rPr>
              <w:object w:dxaOrig="420" w:dyaOrig="360">
                <v:shape id="_x0000_i1155" type="#_x0000_t75" style="width:21pt;height:18pt" o:ole="">
                  <v:imagedata r:id="rId134" o:title=""/>
                </v:shape>
                <o:OLEObject Type="Embed" ProgID="Equation.3" ShapeID="_x0000_i1155" DrawAspect="Content" ObjectID="_1599384826" r:id="rId135"/>
              </w:object>
            </w:r>
          </w:p>
        </w:tc>
      </w:tr>
      <w:tr w:rsidR="00715BDB" w:rsidRPr="00F61DDA" w:rsidTr="005A5F68">
        <w:trPr>
          <w:jc w:val="center"/>
        </w:trPr>
        <w:tc>
          <w:tcPr>
            <w:tcW w:w="726" w:type="pct"/>
          </w:tcPr>
          <w:p w:rsidR="00715BDB" w:rsidRPr="00F61DDA" w:rsidRDefault="00715BDB" w:rsidP="005A5F68">
            <w:pPr>
              <w:jc w:val="center"/>
              <w:rPr>
                <w:rStyle w:val="FontStyle61"/>
                <w:sz w:val="24"/>
                <w:szCs w:val="24"/>
              </w:rPr>
            </w:pPr>
            <w:r w:rsidRPr="00F61DDA">
              <w:rPr>
                <w:rStyle w:val="FontStyle61"/>
                <w:position w:val="-10"/>
                <w:sz w:val="24"/>
                <w:szCs w:val="24"/>
              </w:rPr>
              <w:object w:dxaOrig="279" w:dyaOrig="340">
                <v:shape id="_x0000_i1156" type="#_x0000_t75" style="width:14.25pt;height:17.25pt" o:ole="">
                  <v:imagedata r:id="rId136" o:title=""/>
                </v:shape>
                <o:OLEObject Type="Embed" ProgID="Equation.3" ShapeID="_x0000_i1156" DrawAspect="Content" ObjectID="_1599384827" r:id="rId137"/>
              </w:object>
            </w:r>
          </w:p>
        </w:tc>
        <w:tc>
          <w:tcPr>
            <w:tcW w:w="833" w:type="pct"/>
          </w:tcPr>
          <w:p w:rsidR="00715BDB" w:rsidRPr="00F61DDA" w:rsidRDefault="00715BDB" w:rsidP="005A5F68">
            <w:pPr>
              <w:jc w:val="center"/>
              <w:rPr>
                <w:rStyle w:val="FontStyle61"/>
                <w:sz w:val="24"/>
                <w:szCs w:val="24"/>
              </w:rPr>
            </w:pPr>
            <w:r w:rsidRPr="00F61DDA">
              <w:rPr>
                <w:rStyle w:val="FontStyle61"/>
                <w:sz w:val="24"/>
                <w:szCs w:val="24"/>
              </w:rPr>
              <w:t>120</w:t>
            </w:r>
          </w:p>
        </w:tc>
        <w:tc>
          <w:tcPr>
            <w:tcW w:w="833" w:type="pct"/>
          </w:tcPr>
          <w:p w:rsidR="00715BDB" w:rsidRPr="00F61DDA" w:rsidRDefault="00715BDB" w:rsidP="005A5F68">
            <w:pPr>
              <w:jc w:val="center"/>
              <w:rPr>
                <w:rStyle w:val="FontStyle61"/>
                <w:sz w:val="24"/>
                <w:szCs w:val="24"/>
              </w:rPr>
            </w:pPr>
            <w:r w:rsidRPr="00F61DDA">
              <w:rPr>
                <w:rStyle w:val="FontStyle61"/>
                <w:sz w:val="24"/>
                <w:szCs w:val="24"/>
              </w:rPr>
              <w:t>110</w:t>
            </w:r>
          </w:p>
        </w:tc>
        <w:tc>
          <w:tcPr>
            <w:tcW w:w="830" w:type="pct"/>
          </w:tcPr>
          <w:p w:rsidR="00715BDB" w:rsidRPr="00F61DDA" w:rsidRDefault="00715BDB" w:rsidP="005A5F68">
            <w:pPr>
              <w:jc w:val="center"/>
              <w:rPr>
                <w:rStyle w:val="FontStyle61"/>
                <w:sz w:val="24"/>
                <w:szCs w:val="24"/>
              </w:rPr>
            </w:pPr>
            <w:r w:rsidRPr="00F61DDA">
              <w:rPr>
                <w:rStyle w:val="FontStyle61"/>
                <w:position w:val="-6"/>
                <w:sz w:val="24"/>
                <w:szCs w:val="24"/>
              </w:rPr>
              <w:object w:dxaOrig="200" w:dyaOrig="279">
                <v:shape id="_x0000_i1157" type="#_x0000_t75" style="width:9.75pt;height:14.25pt" o:ole="">
                  <v:imagedata r:id="rId138" o:title=""/>
                </v:shape>
                <o:OLEObject Type="Embed" ProgID="Equation.3" ShapeID="_x0000_i1157" DrawAspect="Content" ObjectID="_1599384828" r:id="rId139"/>
              </w:object>
            </w:r>
          </w:p>
        </w:tc>
        <w:tc>
          <w:tcPr>
            <w:tcW w:w="833" w:type="pct"/>
          </w:tcPr>
          <w:p w:rsidR="00715BDB" w:rsidRPr="00F61DDA" w:rsidRDefault="00715BDB" w:rsidP="005A5F68">
            <w:pPr>
              <w:jc w:val="center"/>
              <w:rPr>
                <w:rStyle w:val="FontStyle61"/>
                <w:sz w:val="24"/>
                <w:szCs w:val="24"/>
              </w:rPr>
            </w:pPr>
            <w:r w:rsidRPr="00F61DDA">
              <w:rPr>
                <w:rStyle w:val="FontStyle61"/>
                <w:position w:val="-6"/>
                <w:sz w:val="24"/>
                <w:szCs w:val="24"/>
              </w:rPr>
              <w:object w:dxaOrig="900" w:dyaOrig="279">
                <v:shape id="_x0000_i1158" type="#_x0000_t75" style="width:45pt;height:14.25pt" o:ole="">
                  <v:imagedata r:id="rId140" o:title=""/>
                </v:shape>
                <o:OLEObject Type="Embed" ProgID="Equation.3" ShapeID="_x0000_i1158" DrawAspect="Content" ObjectID="_1599384829" r:id="rId141"/>
              </w:object>
            </w:r>
          </w:p>
        </w:tc>
        <w:tc>
          <w:tcPr>
            <w:tcW w:w="946" w:type="pct"/>
          </w:tcPr>
          <w:p w:rsidR="00715BDB" w:rsidRPr="00F61DDA" w:rsidRDefault="00715BDB" w:rsidP="005A5F68">
            <w:pPr>
              <w:jc w:val="center"/>
              <w:rPr>
                <w:rStyle w:val="FontStyle61"/>
                <w:sz w:val="24"/>
                <w:szCs w:val="24"/>
              </w:rPr>
            </w:pPr>
            <w:r w:rsidRPr="00F61DDA">
              <w:rPr>
                <w:rStyle w:val="FontStyle61"/>
                <w:sz w:val="24"/>
                <w:szCs w:val="24"/>
              </w:rPr>
              <w:t>122</w:t>
            </w:r>
          </w:p>
        </w:tc>
      </w:tr>
      <w:tr w:rsidR="00715BDB" w:rsidRPr="00F61DDA" w:rsidTr="005A5F68">
        <w:trPr>
          <w:jc w:val="center"/>
        </w:trPr>
        <w:tc>
          <w:tcPr>
            <w:tcW w:w="726" w:type="pct"/>
          </w:tcPr>
          <w:p w:rsidR="00715BDB" w:rsidRPr="00F61DDA" w:rsidRDefault="00715BDB" w:rsidP="005A5F68">
            <w:pPr>
              <w:jc w:val="center"/>
              <w:rPr>
                <w:rStyle w:val="FontStyle61"/>
                <w:sz w:val="24"/>
                <w:szCs w:val="24"/>
              </w:rPr>
            </w:pPr>
            <w:r w:rsidRPr="00F61DDA">
              <w:rPr>
                <w:rStyle w:val="FontStyle61"/>
                <w:position w:val="-10"/>
                <w:sz w:val="24"/>
                <w:szCs w:val="24"/>
              </w:rPr>
              <w:object w:dxaOrig="300" w:dyaOrig="340">
                <v:shape id="_x0000_i1159" type="#_x0000_t75" style="width:15pt;height:17.25pt" o:ole="">
                  <v:imagedata r:id="rId142" o:title=""/>
                </v:shape>
                <o:OLEObject Type="Embed" ProgID="Equation.3" ShapeID="_x0000_i1159" DrawAspect="Content" ObjectID="_1599384830" r:id="rId143"/>
              </w:object>
            </w:r>
          </w:p>
        </w:tc>
        <w:tc>
          <w:tcPr>
            <w:tcW w:w="833" w:type="pct"/>
          </w:tcPr>
          <w:p w:rsidR="00715BDB" w:rsidRPr="00F61DDA" w:rsidRDefault="00715BDB" w:rsidP="005A5F68">
            <w:pPr>
              <w:jc w:val="center"/>
              <w:rPr>
                <w:rStyle w:val="FontStyle61"/>
                <w:sz w:val="24"/>
                <w:szCs w:val="24"/>
              </w:rPr>
            </w:pPr>
            <w:r w:rsidRPr="00F61DDA">
              <w:rPr>
                <w:rStyle w:val="FontStyle61"/>
                <w:sz w:val="24"/>
                <w:szCs w:val="24"/>
              </w:rPr>
              <w:t>530</w:t>
            </w:r>
          </w:p>
        </w:tc>
        <w:tc>
          <w:tcPr>
            <w:tcW w:w="833" w:type="pct"/>
          </w:tcPr>
          <w:p w:rsidR="00715BDB" w:rsidRPr="00F61DDA" w:rsidRDefault="00715BDB" w:rsidP="005A5F68">
            <w:pPr>
              <w:jc w:val="center"/>
              <w:rPr>
                <w:rStyle w:val="FontStyle61"/>
                <w:sz w:val="24"/>
                <w:szCs w:val="24"/>
              </w:rPr>
            </w:pPr>
            <w:r w:rsidRPr="00F61DDA">
              <w:rPr>
                <w:rStyle w:val="FontStyle61"/>
                <w:position w:val="-6"/>
                <w:sz w:val="24"/>
                <w:szCs w:val="24"/>
              </w:rPr>
              <w:object w:dxaOrig="980" w:dyaOrig="279">
                <v:shape id="_x0000_i1160" type="#_x0000_t75" style="width:48.75pt;height:14.25pt" o:ole="">
                  <v:imagedata r:id="rId144" o:title=""/>
                </v:shape>
                <o:OLEObject Type="Embed" ProgID="Equation.3" ShapeID="_x0000_i1160" DrawAspect="Content" ObjectID="_1599384831" r:id="rId145"/>
              </w:object>
            </w:r>
          </w:p>
        </w:tc>
        <w:tc>
          <w:tcPr>
            <w:tcW w:w="830" w:type="pct"/>
          </w:tcPr>
          <w:p w:rsidR="00715BDB" w:rsidRPr="00F61DDA" w:rsidRDefault="00715BDB" w:rsidP="005A5F68">
            <w:pPr>
              <w:jc w:val="center"/>
              <w:rPr>
                <w:rStyle w:val="FontStyle61"/>
                <w:sz w:val="24"/>
                <w:szCs w:val="24"/>
              </w:rPr>
            </w:pPr>
            <w:r w:rsidRPr="00F61DDA">
              <w:rPr>
                <w:rStyle w:val="FontStyle61"/>
                <w:sz w:val="24"/>
                <w:szCs w:val="24"/>
              </w:rPr>
              <w:t>100</w:t>
            </w:r>
          </w:p>
        </w:tc>
        <w:tc>
          <w:tcPr>
            <w:tcW w:w="833" w:type="pct"/>
          </w:tcPr>
          <w:p w:rsidR="00715BDB" w:rsidRPr="00F61DDA" w:rsidRDefault="00715BDB" w:rsidP="005A5F68">
            <w:pPr>
              <w:jc w:val="center"/>
              <w:rPr>
                <w:rStyle w:val="FontStyle61"/>
                <w:sz w:val="24"/>
                <w:szCs w:val="24"/>
              </w:rPr>
            </w:pPr>
            <w:r w:rsidRPr="00F61DDA">
              <w:rPr>
                <w:rStyle w:val="FontStyle61"/>
                <w:sz w:val="24"/>
                <w:szCs w:val="24"/>
              </w:rPr>
              <w:t>260</w:t>
            </w:r>
          </w:p>
        </w:tc>
        <w:tc>
          <w:tcPr>
            <w:tcW w:w="946" w:type="pct"/>
          </w:tcPr>
          <w:p w:rsidR="00715BDB" w:rsidRPr="00F61DDA" w:rsidRDefault="00715BDB" w:rsidP="005A5F68">
            <w:pPr>
              <w:jc w:val="center"/>
              <w:rPr>
                <w:rStyle w:val="FontStyle61"/>
                <w:sz w:val="24"/>
                <w:szCs w:val="24"/>
              </w:rPr>
            </w:pPr>
            <w:r w:rsidRPr="00F61DDA">
              <w:rPr>
                <w:rStyle w:val="FontStyle61"/>
                <w:sz w:val="24"/>
                <w:szCs w:val="24"/>
              </w:rPr>
              <w:t>130</w:t>
            </w:r>
          </w:p>
        </w:tc>
      </w:tr>
      <w:tr w:rsidR="00715BDB" w:rsidRPr="00F61DDA" w:rsidTr="005A5F68">
        <w:trPr>
          <w:jc w:val="center"/>
        </w:trPr>
        <w:tc>
          <w:tcPr>
            <w:tcW w:w="726" w:type="pct"/>
          </w:tcPr>
          <w:p w:rsidR="00715BDB" w:rsidRPr="00F61DDA" w:rsidRDefault="00715BDB" w:rsidP="005A5F68">
            <w:pPr>
              <w:jc w:val="center"/>
              <w:rPr>
                <w:rStyle w:val="FontStyle61"/>
                <w:sz w:val="24"/>
                <w:szCs w:val="24"/>
              </w:rPr>
            </w:pPr>
            <w:r w:rsidRPr="00F61DDA">
              <w:rPr>
                <w:rStyle w:val="FontStyle61"/>
                <w:position w:val="-12"/>
                <w:sz w:val="24"/>
                <w:szCs w:val="24"/>
              </w:rPr>
              <w:object w:dxaOrig="300" w:dyaOrig="360">
                <v:shape id="_x0000_i1161" type="#_x0000_t75" style="width:15pt;height:18pt" o:ole="">
                  <v:imagedata r:id="rId146" o:title=""/>
                </v:shape>
                <o:OLEObject Type="Embed" ProgID="Equation.3" ShapeID="_x0000_i1161" DrawAspect="Content" ObjectID="_1599384832" r:id="rId147"/>
              </w:object>
            </w:r>
          </w:p>
        </w:tc>
        <w:tc>
          <w:tcPr>
            <w:tcW w:w="833" w:type="pct"/>
          </w:tcPr>
          <w:p w:rsidR="00715BDB" w:rsidRPr="00F61DDA" w:rsidRDefault="00715BDB" w:rsidP="005A5F68">
            <w:pPr>
              <w:jc w:val="center"/>
              <w:rPr>
                <w:rStyle w:val="FontStyle61"/>
                <w:sz w:val="24"/>
                <w:szCs w:val="24"/>
              </w:rPr>
            </w:pPr>
            <w:r w:rsidRPr="00F61DDA">
              <w:rPr>
                <w:rStyle w:val="FontStyle61"/>
                <w:position w:val="-6"/>
                <w:sz w:val="24"/>
                <w:szCs w:val="24"/>
              </w:rPr>
              <w:object w:dxaOrig="780" w:dyaOrig="279">
                <v:shape id="_x0000_i1162" type="#_x0000_t75" style="width:39pt;height:14.25pt" o:ole="">
                  <v:imagedata r:id="rId148" o:title=""/>
                </v:shape>
                <o:OLEObject Type="Embed" ProgID="Equation.3" ShapeID="_x0000_i1162" DrawAspect="Content" ObjectID="_1599384833" r:id="rId149"/>
              </w:object>
            </w:r>
          </w:p>
        </w:tc>
        <w:tc>
          <w:tcPr>
            <w:tcW w:w="833" w:type="pct"/>
          </w:tcPr>
          <w:p w:rsidR="00715BDB" w:rsidRPr="00F61DDA" w:rsidRDefault="00715BDB" w:rsidP="005A5F68">
            <w:pPr>
              <w:jc w:val="center"/>
              <w:rPr>
                <w:rStyle w:val="FontStyle61"/>
                <w:sz w:val="24"/>
                <w:szCs w:val="24"/>
              </w:rPr>
            </w:pPr>
            <w:r w:rsidRPr="00F61DDA">
              <w:rPr>
                <w:rStyle w:val="FontStyle61"/>
                <w:sz w:val="24"/>
                <w:szCs w:val="24"/>
              </w:rPr>
              <w:t>415</w:t>
            </w:r>
          </w:p>
        </w:tc>
        <w:tc>
          <w:tcPr>
            <w:tcW w:w="830" w:type="pct"/>
          </w:tcPr>
          <w:p w:rsidR="00715BDB" w:rsidRPr="00F61DDA" w:rsidRDefault="00715BDB" w:rsidP="005A5F68">
            <w:pPr>
              <w:jc w:val="center"/>
              <w:rPr>
                <w:rStyle w:val="FontStyle61"/>
                <w:sz w:val="24"/>
                <w:szCs w:val="24"/>
              </w:rPr>
            </w:pPr>
            <w:r w:rsidRPr="00F61DDA">
              <w:rPr>
                <w:rStyle w:val="FontStyle61"/>
                <w:sz w:val="24"/>
                <w:szCs w:val="24"/>
              </w:rPr>
              <w:t>47</w:t>
            </w:r>
          </w:p>
        </w:tc>
        <w:tc>
          <w:tcPr>
            <w:tcW w:w="833" w:type="pct"/>
          </w:tcPr>
          <w:p w:rsidR="00715BDB" w:rsidRPr="00F61DDA" w:rsidRDefault="00715BDB" w:rsidP="005A5F68">
            <w:pPr>
              <w:jc w:val="center"/>
              <w:rPr>
                <w:rStyle w:val="FontStyle61"/>
                <w:sz w:val="24"/>
                <w:szCs w:val="24"/>
              </w:rPr>
            </w:pPr>
            <w:r w:rsidRPr="00F61DDA">
              <w:rPr>
                <w:rStyle w:val="FontStyle61"/>
                <w:sz w:val="24"/>
                <w:szCs w:val="24"/>
              </w:rPr>
              <w:t>51</w:t>
            </w:r>
          </w:p>
        </w:tc>
        <w:tc>
          <w:tcPr>
            <w:tcW w:w="946" w:type="pct"/>
          </w:tcPr>
          <w:p w:rsidR="00715BDB" w:rsidRPr="00F61DDA" w:rsidRDefault="00715BDB" w:rsidP="005A5F68">
            <w:pPr>
              <w:jc w:val="center"/>
              <w:rPr>
                <w:rStyle w:val="FontStyle61"/>
                <w:sz w:val="24"/>
                <w:szCs w:val="24"/>
              </w:rPr>
            </w:pPr>
            <w:r w:rsidRPr="00F61DDA">
              <w:rPr>
                <w:rStyle w:val="FontStyle61"/>
                <w:position w:val="-10"/>
                <w:sz w:val="24"/>
                <w:szCs w:val="24"/>
              </w:rPr>
              <w:object w:dxaOrig="1500" w:dyaOrig="320">
                <v:shape id="_x0000_i1163" type="#_x0000_t75" style="width:75pt;height:15.75pt" o:ole="">
                  <v:imagedata r:id="rId150" o:title=""/>
                </v:shape>
                <o:OLEObject Type="Embed" ProgID="Equation.3" ShapeID="_x0000_i1163" DrawAspect="Content" ObjectID="_1599384834" r:id="rId151"/>
              </w:object>
            </w:r>
          </w:p>
        </w:tc>
      </w:tr>
      <w:tr w:rsidR="00715BDB" w:rsidRPr="00F61DDA" w:rsidTr="005A5F68">
        <w:trPr>
          <w:jc w:val="center"/>
        </w:trPr>
        <w:tc>
          <w:tcPr>
            <w:tcW w:w="726" w:type="pct"/>
          </w:tcPr>
          <w:p w:rsidR="00715BDB" w:rsidRPr="00F61DDA" w:rsidRDefault="00715BDB" w:rsidP="005A5F68">
            <w:pPr>
              <w:jc w:val="center"/>
              <w:rPr>
                <w:rStyle w:val="FontStyle61"/>
                <w:sz w:val="24"/>
                <w:szCs w:val="24"/>
              </w:rPr>
            </w:pPr>
            <w:r w:rsidRPr="00F61DDA">
              <w:rPr>
                <w:rStyle w:val="FontStyle61"/>
                <w:position w:val="-10"/>
                <w:sz w:val="24"/>
                <w:szCs w:val="24"/>
              </w:rPr>
              <w:object w:dxaOrig="300" w:dyaOrig="340">
                <v:shape id="_x0000_i1164" type="#_x0000_t75" style="width:15pt;height:17.25pt" o:ole="">
                  <v:imagedata r:id="rId152" o:title=""/>
                </v:shape>
                <o:OLEObject Type="Embed" ProgID="Equation.3" ShapeID="_x0000_i1164" DrawAspect="Content" ObjectID="_1599384835" r:id="rId153"/>
              </w:object>
            </w:r>
          </w:p>
        </w:tc>
        <w:tc>
          <w:tcPr>
            <w:tcW w:w="833" w:type="pct"/>
          </w:tcPr>
          <w:p w:rsidR="00715BDB" w:rsidRPr="00F61DDA" w:rsidRDefault="00715BDB" w:rsidP="005A5F68">
            <w:pPr>
              <w:jc w:val="center"/>
              <w:rPr>
                <w:rStyle w:val="FontStyle61"/>
                <w:sz w:val="24"/>
                <w:szCs w:val="24"/>
              </w:rPr>
            </w:pPr>
            <w:r w:rsidRPr="00F61DDA">
              <w:rPr>
                <w:rStyle w:val="FontStyle61"/>
                <w:position w:val="-6"/>
                <w:sz w:val="24"/>
                <w:szCs w:val="24"/>
              </w:rPr>
              <w:object w:dxaOrig="999" w:dyaOrig="279">
                <v:shape id="_x0000_i1165" type="#_x0000_t75" style="width:50.25pt;height:14.25pt" o:ole="">
                  <v:imagedata r:id="rId154" o:title=""/>
                </v:shape>
                <o:OLEObject Type="Embed" ProgID="Equation.3" ShapeID="_x0000_i1165" DrawAspect="Content" ObjectID="_1599384836" r:id="rId155"/>
              </w:object>
            </w:r>
          </w:p>
        </w:tc>
        <w:tc>
          <w:tcPr>
            <w:tcW w:w="833" w:type="pct"/>
          </w:tcPr>
          <w:p w:rsidR="00715BDB" w:rsidRPr="00F61DDA" w:rsidRDefault="00715BDB" w:rsidP="005A5F68">
            <w:pPr>
              <w:jc w:val="center"/>
              <w:rPr>
                <w:rStyle w:val="FontStyle61"/>
                <w:sz w:val="24"/>
                <w:szCs w:val="24"/>
              </w:rPr>
            </w:pPr>
            <w:r w:rsidRPr="00F61DDA">
              <w:rPr>
                <w:rStyle w:val="FontStyle61"/>
                <w:position w:val="-6"/>
                <w:sz w:val="24"/>
                <w:szCs w:val="24"/>
              </w:rPr>
              <w:object w:dxaOrig="200" w:dyaOrig="279">
                <v:shape id="_x0000_i1166" type="#_x0000_t75" style="width:9.75pt;height:14.25pt" o:ole="">
                  <v:imagedata r:id="rId138" o:title=""/>
                </v:shape>
                <o:OLEObject Type="Embed" ProgID="Equation.3" ShapeID="_x0000_i1166" DrawAspect="Content" ObjectID="_1599384837" r:id="rId156"/>
              </w:object>
            </w:r>
          </w:p>
        </w:tc>
        <w:tc>
          <w:tcPr>
            <w:tcW w:w="830" w:type="pct"/>
          </w:tcPr>
          <w:p w:rsidR="00715BDB" w:rsidRPr="00F61DDA" w:rsidRDefault="00715BDB" w:rsidP="005A5F68">
            <w:pPr>
              <w:jc w:val="center"/>
              <w:rPr>
                <w:rStyle w:val="FontStyle61"/>
                <w:sz w:val="24"/>
                <w:szCs w:val="24"/>
              </w:rPr>
            </w:pPr>
            <w:r w:rsidRPr="00F61DDA">
              <w:rPr>
                <w:rStyle w:val="FontStyle61"/>
                <w:sz w:val="24"/>
                <w:szCs w:val="24"/>
              </w:rPr>
              <w:t>7</w:t>
            </w:r>
          </w:p>
        </w:tc>
        <w:tc>
          <w:tcPr>
            <w:tcW w:w="833" w:type="pct"/>
          </w:tcPr>
          <w:p w:rsidR="00715BDB" w:rsidRPr="00F61DDA" w:rsidRDefault="00715BDB" w:rsidP="005A5F68">
            <w:pPr>
              <w:jc w:val="center"/>
              <w:rPr>
                <w:rStyle w:val="FontStyle61"/>
                <w:sz w:val="24"/>
                <w:szCs w:val="24"/>
              </w:rPr>
            </w:pPr>
            <w:r w:rsidRPr="00F61DDA">
              <w:rPr>
                <w:rStyle w:val="FontStyle61"/>
                <w:position w:val="-6"/>
                <w:sz w:val="24"/>
                <w:szCs w:val="24"/>
              </w:rPr>
              <w:object w:dxaOrig="999" w:dyaOrig="279">
                <v:shape id="_x0000_i1167" type="#_x0000_t75" style="width:50.25pt;height:14.25pt" o:ole="">
                  <v:imagedata r:id="rId157" o:title=""/>
                </v:shape>
                <o:OLEObject Type="Embed" ProgID="Equation.3" ShapeID="_x0000_i1167" DrawAspect="Content" ObjectID="_1599384838" r:id="rId158"/>
              </w:object>
            </w:r>
          </w:p>
        </w:tc>
        <w:tc>
          <w:tcPr>
            <w:tcW w:w="946" w:type="pct"/>
          </w:tcPr>
          <w:p w:rsidR="00715BDB" w:rsidRPr="00F61DDA" w:rsidRDefault="00715BDB" w:rsidP="005A5F68">
            <w:pPr>
              <w:jc w:val="center"/>
              <w:rPr>
                <w:rStyle w:val="FontStyle61"/>
                <w:sz w:val="24"/>
                <w:szCs w:val="24"/>
              </w:rPr>
            </w:pPr>
            <w:r w:rsidRPr="00F61DDA">
              <w:rPr>
                <w:rStyle w:val="FontStyle61"/>
                <w:sz w:val="24"/>
                <w:szCs w:val="24"/>
              </w:rPr>
              <w:t>101</w:t>
            </w:r>
          </w:p>
        </w:tc>
      </w:tr>
    </w:tbl>
    <w:p w:rsidR="00715BDB" w:rsidRDefault="00715BDB" w:rsidP="00715BDB">
      <w:pPr>
        <w:jc w:val="both"/>
        <w:rPr>
          <w:rStyle w:val="FontStyle61"/>
          <w:sz w:val="24"/>
          <w:szCs w:val="24"/>
        </w:rPr>
      </w:pPr>
      <w:r w:rsidRPr="00F61DDA">
        <w:rPr>
          <w:rStyle w:val="FontStyle61"/>
          <w:sz w:val="24"/>
          <w:szCs w:val="24"/>
        </w:rPr>
        <w:t xml:space="preserve">Знаходження оптимального управлінського рішення в умовах ризику та/або невизначеності з використанням критеріїв песимізму, оптимізму, Гурвіца, Лапласа, </w:t>
      </w:r>
      <w:proofErr w:type="spellStart"/>
      <w:r w:rsidRPr="00F61DDA">
        <w:rPr>
          <w:rStyle w:val="FontStyle61"/>
          <w:sz w:val="24"/>
          <w:szCs w:val="24"/>
        </w:rPr>
        <w:t>Байєса-Лапласа</w:t>
      </w:r>
      <w:proofErr w:type="spellEnd"/>
      <w:r w:rsidRPr="00F61DDA">
        <w:rPr>
          <w:rStyle w:val="FontStyle61"/>
          <w:sz w:val="24"/>
          <w:szCs w:val="24"/>
        </w:rPr>
        <w:t xml:space="preserve"> та </w:t>
      </w:r>
      <w:proofErr w:type="spellStart"/>
      <w:r w:rsidRPr="00F61DDA">
        <w:rPr>
          <w:rStyle w:val="FontStyle61"/>
          <w:sz w:val="24"/>
          <w:szCs w:val="24"/>
        </w:rPr>
        <w:t>Ходжа-Лемана</w:t>
      </w:r>
      <w:proofErr w:type="spellEnd"/>
      <w:r w:rsidRPr="00F61DDA">
        <w:rPr>
          <w:rStyle w:val="FontStyle61"/>
          <w:sz w:val="24"/>
          <w:szCs w:val="24"/>
        </w:rPr>
        <w:t>.</w:t>
      </w:r>
    </w:p>
    <w:p w:rsidR="005A5E4E" w:rsidRPr="00145DAF" w:rsidRDefault="005A5E4E" w:rsidP="00145DA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2163F" w:rsidRPr="00145DAF" w:rsidRDefault="00D2163F" w:rsidP="00145DA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45DAF">
        <w:rPr>
          <w:rFonts w:eastAsiaTheme="minorHAnsi"/>
          <w:sz w:val="24"/>
          <w:szCs w:val="24"/>
          <w:lang w:eastAsia="en-US"/>
        </w:rPr>
        <w:t xml:space="preserve">30. </w:t>
      </w:r>
      <w:r w:rsidR="00145DAF">
        <w:rPr>
          <w:rFonts w:eastAsiaTheme="minorHAnsi"/>
          <w:sz w:val="24"/>
          <w:szCs w:val="24"/>
          <w:lang w:eastAsia="en-US"/>
        </w:rPr>
        <w:tab/>
      </w:r>
      <w:r w:rsidRPr="00145DAF">
        <w:rPr>
          <w:rFonts w:eastAsiaTheme="minorHAnsi"/>
          <w:sz w:val="24"/>
          <w:szCs w:val="24"/>
          <w:lang w:eastAsia="en-US"/>
        </w:rPr>
        <w:t>Перевірити наведену платіжну матрицю на наявність сідловок точки</w:t>
      </w:r>
      <w:r w:rsidR="00C634A6" w:rsidRPr="00145DAF">
        <w:rPr>
          <w:rFonts w:eastAsiaTheme="minorHAnsi"/>
          <w:sz w:val="24"/>
          <w:szCs w:val="24"/>
          <w:lang w:eastAsia="en-US"/>
        </w:rPr>
        <w:t>:</w:t>
      </w:r>
    </w:p>
    <w:p w:rsidR="00D2163F" w:rsidRDefault="00D2163F" w:rsidP="001D6B92">
      <w:pPr>
        <w:autoSpaceDE w:val="0"/>
        <w:autoSpaceDN w:val="0"/>
        <w:adjustRightInd w:val="0"/>
        <w:jc w:val="center"/>
        <w:rPr>
          <w:rFonts w:ascii="PetersburgC" w:eastAsiaTheme="minorHAnsi" w:hAnsi="PetersburgC" w:cs="PetersburgC"/>
          <w:lang w:eastAsia="en-US"/>
        </w:rPr>
      </w:pPr>
      <w:r>
        <w:rPr>
          <w:rFonts w:ascii="PetersburgC" w:eastAsiaTheme="minorHAnsi" w:hAnsi="PetersburgC" w:cs="PetersburgC"/>
          <w:noProof/>
          <w:lang w:eastAsia="uk-UA"/>
        </w:rPr>
        <w:drawing>
          <wp:inline distT="0" distB="0" distL="0" distR="0">
            <wp:extent cx="5159004" cy="13049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108" cy="130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A6" w:rsidRDefault="00C634A6" w:rsidP="00D2163F">
      <w:pPr>
        <w:autoSpaceDE w:val="0"/>
        <w:autoSpaceDN w:val="0"/>
        <w:adjustRightInd w:val="0"/>
        <w:rPr>
          <w:rFonts w:ascii="PetersburgC" w:eastAsiaTheme="minorHAnsi" w:hAnsi="PetersburgC" w:cs="PetersburgC"/>
          <w:lang w:eastAsia="en-US"/>
        </w:rPr>
      </w:pPr>
    </w:p>
    <w:p w:rsidR="00C634A6" w:rsidRPr="00145DAF" w:rsidRDefault="00C634A6" w:rsidP="00145DA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45DAF">
        <w:rPr>
          <w:rFonts w:eastAsiaTheme="minorHAnsi"/>
          <w:sz w:val="24"/>
          <w:szCs w:val="24"/>
          <w:lang w:eastAsia="en-US"/>
        </w:rPr>
        <w:t xml:space="preserve">31. </w:t>
      </w:r>
      <w:r w:rsidR="00145DAF">
        <w:rPr>
          <w:rFonts w:eastAsiaTheme="minorHAnsi"/>
          <w:sz w:val="24"/>
          <w:szCs w:val="24"/>
          <w:lang w:eastAsia="en-US"/>
        </w:rPr>
        <w:tab/>
      </w:r>
      <w:r w:rsidRPr="00145DAF">
        <w:rPr>
          <w:rFonts w:eastAsiaTheme="minorHAnsi"/>
          <w:sz w:val="24"/>
          <w:szCs w:val="24"/>
          <w:lang w:eastAsia="en-US"/>
        </w:rPr>
        <w:t>Знайти верхню і нижню ціну гри для поданої матриці:</w:t>
      </w:r>
    </w:p>
    <w:p w:rsidR="00C634A6" w:rsidRPr="00145DAF" w:rsidRDefault="00C634A6" w:rsidP="001D6B9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145DAF">
        <w:rPr>
          <w:rFonts w:eastAsiaTheme="minorHAnsi"/>
          <w:noProof/>
          <w:sz w:val="24"/>
          <w:szCs w:val="24"/>
          <w:lang w:eastAsia="uk-UA"/>
        </w:rPr>
        <w:drawing>
          <wp:inline distT="0" distB="0" distL="0" distR="0" wp14:anchorId="4C7D43DF" wp14:editId="7CA1AC2F">
            <wp:extent cx="4977692" cy="1581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823" cy="158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A6" w:rsidRPr="00145DAF" w:rsidRDefault="00C634A6" w:rsidP="00145DA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45DAF">
        <w:rPr>
          <w:rFonts w:eastAsiaTheme="minorHAnsi"/>
          <w:sz w:val="24"/>
          <w:szCs w:val="24"/>
          <w:lang w:eastAsia="en-US"/>
        </w:rPr>
        <w:lastRenderedPageBreak/>
        <w:t xml:space="preserve">32. </w:t>
      </w:r>
      <w:r w:rsidR="00145DAF">
        <w:rPr>
          <w:rFonts w:eastAsiaTheme="minorHAnsi"/>
          <w:sz w:val="24"/>
          <w:szCs w:val="24"/>
          <w:lang w:eastAsia="en-US"/>
        </w:rPr>
        <w:tab/>
      </w:r>
      <w:r w:rsidRPr="00145DAF">
        <w:rPr>
          <w:rFonts w:eastAsiaTheme="minorHAnsi"/>
          <w:sz w:val="24"/>
          <w:szCs w:val="24"/>
          <w:lang w:eastAsia="en-US"/>
        </w:rPr>
        <w:t xml:space="preserve">Продавець фруктів скуповує малину у селян за 15 </w:t>
      </w:r>
      <w:proofErr w:type="spellStart"/>
      <w:r w:rsidRPr="00145DAF">
        <w:rPr>
          <w:rFonts w:eastAsiaTheme="minorHAnsi"/>
          <w:sz w:val="24"/>
          <w:szCs w:val="24"/>
          <w:lang w:eastAsia="en-US"/>
        </w:rPr>
        <w:t>грн</w:t>
      </w:r>
      <w:proofErr w:type="spellEnd"/>
      <w:r w:rsidRPr="00145DAF">
        <w:rPr>
          <w:rFonts w:eastAsiaTheme="minorHAnsi"/>
          <w:sz w:val="24"/>
          <w:szCs w:val="24"/>
          <w:lang w:eastAsia="en-US"/>
        </w:rPr>
        <w:t xml:space="preserve"> за кошик і продає в місті за 25 грн. За кожний з 40 днів “малинового сезону” він продавав різну кількість кошиків. Це зумовлено випадковістю попиту на цей товар. Торговець помітив, що попит обсягом 4 кошики спостерігався 4 дні, 5 кошиків — 8 днів, 6 — 16 днів, 7 — 10 днів, 8 — 2 дні. Визначити оптимальну кількість товару, яку необхідно закуповувати продавцю, щоб у заданих умовах попиту на товар отримати максимальні прибутки (за критерієм </w:t>
      </w:r>
      <w:proofErr w:type="spellStart"/>
      <w:r w:rsidRPr="00145DAF">
        <w:rPr>
          <w:rFonts w:eastAsiaTheme="minorHAnsi"/>
          <w:sz w:val="24"/>
          <w:szCs w:val="24"/>
          <w:lang w:eastAsia="en-US"/>
        </w:rPr>
        <w:t>Байєса</w:t>
      </w:r>
      <w:proofErr w:type="spellEnd"/>
      <w:r w:rsidRPr="00145DA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145DAF">
        <w:rPr>
          <w:rFonts w:eastAsiaTheme="minorHAnsi"/>
          <w:sz w:val="24"/>
          <w:szCs w:val="24"/>
          <w:lang w:eastAsia="en-US"/>
        </w:rPr>
        <w:t>—Лапласа</w:t>
      </w:r>
      <w:proofErr w:type="spellEnd"/>
      <w:r w:rsidRPr="00145DAF">
        <w:rPr>
          <w:rFonts w:eastAsiaTheme="minorHAnsi"/>
          <w:sz w:val="24"/>
          <w:szCs w:val="24"/>
          <w:lang w:eastAsia="en-US"/>
        </w:rPr>
        <w:t>).</w:t>
      </w:r>
    </w:p>
    <w:p w:rsidR="00C634A6" w:rsidRPr="00145DAF" w:rsidRDefault="00C634A6" w:rsidP="00145DA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634A6" w:rsidRPr="00145DAF" w:rsidRDefault="00C634A6" w:rsidP="00145DA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45DAF">
        <w:rPr>
          <w:rFonts w:eastAsiaTheme="minorHAnsi"/>
          <w:sz w:val="24"/>
          <w:szCs w:val="24"/>
          <w:lang w:eastAsia="en-US"/>
        </w:rPr>
        <w:t xml:space="preserve">33. </w:t>
      </w:r>
      <w:r w:rsidR="00145DAF">
        <w:rPr>
          <w:rFonts w:eastAsiaTheme="minorHAnsi"/>
          <w:sz w:val="24"/>
          <w:szCs w:val="24"/>
          <w:lang w:eastAsia="en-US"/>
        </w:rPr>
        <w:tab/>
      </w:r>
      <w:r w:rsidRPr="00145DAF">
        <w:rPr>
          <w:rFonts w:eastAsiaTheme="minorHAnsi"/>
          <w:sz w:val="24"/>
          <w:szCs w:val="24"/>
          <w:lang w:eastAsia="en-US"/>
        </w:rPr>
        <w:t xml:space="preserve">Продавець фруктів скуповує малину у селян за 15 </w:t>
      </w:r>
      <w:proofErr w:type="spellStart"/>
      <w:r w:rsidRPr="00145DAF">
        <w:rPr>
          <w:rFonts w:eastAsiaTheme="minorHAnsi"/>
          <w:sz w:val="24"/>
          <w:szCs w:val="24"/>
          <w:lang w:eastAsia="en-US"/>
        </w:rPr>
        <w:t>грн</w:t>
      </w:r>
      <w:proofErr w:type="spellEnd"/>
      <w:r w:rsidRPr="00145DAF">
        <w:rPr>
          <w:rFonts w:eastAsiaTheme="minorHAnsi"/>
          <w:sz w:val="24"/>
          <w:szCs w:val="24"/>
          <w:lang w:eastAsia="en-US"/>
        </w:rPr>
        <w:t xml:space="preserve"> за кошик і продає в місті за 25 грн. За кожний з 40 днів “малинового сезону” він продавав різну кількість кошиків. Це зумовлено випадковістю попиту на цей товар. Торговець помітив, що попит обсягом 4 кошики спостерігався 4 дні, 5 кошиків — 8 днів, 6 — 16 днів, 7 — 10 днів, 8 — 2 дні. Визначити оптимальну кількість товару, яку необхідно закуповувати продавцю, щоб у заданих умовах попиту на товар отримати максимальні прибутки (за критерієм </w:t>
      </w:r>
      <w:proofErr w:type="spellStart"/>
      <w:r w:rsidRPr="00145DAF">
        <w:rPr>
          <w:rFonts w:eastAsiaTheme="minorHAnsi"/>
          <w:sz w:val="24"/>
          <w:szCs w:val="24"/>
          <w:lang w:eastAsia="en-US"/>
        </w:rPr>
        <w:t>Вальда</w:t>
      </w:r>
      <w:proofErr w:type="spellEnd"/>
      <w:r w:rsidRPr="00145DAF">
        <w:rPr>
          <w:rFonts w:eastAsiaTheme="minorHAnsi"/>
          <w:sz w:val="24"/>
          <w:szCs w:val="24"/>
          <w:lang w:eastAsia="en-US"/>
        </w:rPr>
        <w:t>).</w:t>
      </w:r>
    </w:p>
    <w:p w:rsidR="00C634A6" w:rsidRPr="00145DAF" w:rsidRDefault="00C634A6" w:rsidP="00145DA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634A6" w:rsidRPr="00145DAF" w:rsidRDefault="00C634A6" w:rsidP="00145DA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45DAF">
        <w:rPr>
          <w:rFonts w:eastAsiaTheme="minorHAnsi"/>
          <w:sz w:val="24"/>
          <w:szCs w:val="24"/>
          <w:lang w:eastAsia="en-US"/>
        </w:rPr>
        <w:t xml:space="preserve">34. </w:t>
      </w:r>
      <w:r w:rsidR="00145DAF">
        <w:rPr>
          <w:rFonts w:eastAsiaTheme="minorHAnsi"/>
          <w:sz w:val="24"/>
          <w:szCs w:val="24"/>
          <w:lang w:eastAsia="en-US"/>
        </w:rPr>
        <w:tab/>
      </w:r>
      <w:r w:rsidRPr="00145DAF">
        <w:rPr>
          <w:rFonts w:eastAsiaTheme="minorHAnsi"/>
          <w:sz w:val="24"/>
          <w:szCs w:val="24"/>
          <w:lang w:eastAsia="en-US"/>
        </w:rPr>
        <w:t xml:space="preserve">Продавець фруктів скуповує малину у селян за 15 </w:t>
      </w:r>
      <w:proofErr w:type="spellStart"/>
      <w:r w:rsidRPr="00145DAF">
        <w:rPr>
          <w:rFonts w:eastAsiaTheme="minorHAnsi"/>
          <w:sz w:val="24"/>
          <w:szCs w:val="24"/>
          <w:lang w:eastAsia="en-US"/>
        </w:rPr>
        <w:t>грн</w:t>
      </w:r>
      <w:proofErr w:type="spellEnd"/>
      <w:r w:rsidRPr="00145DAF">
        <w:rPr>
          <w:rFonts w:eastAsiaTheme="minorHAnsi"/>
          <w:sz w:val="24"/>
          <w:szCs w:val="24"/>
          <w:lang w:eastAsia="en-US"/>
        </w:rPr>
        <w:t xml:space="preserve"> за кошик і продає в місті за 25 грн. За кожний з 40 днів “малинового сезону” він продавав різну кількість кошиків. Це зумовлено випадковістю попиту на цей товар. Торговець помітив, що попит обсягом 4 кошики спостерігався 4 дні, 5 кошиків — 8 днів, 6 — 16 днів, 7 — 10 днів, 8 — 2 дні. Визначити оптимальну кількість товару, яку необхідно закуповувати продавцю, щоб у заданих умовах попиту на товар отримати максимальні прибутки (за критерієм </w:t>
      </w:r>
      <w:proofErr w:type="spellStart"/>
      <w:r w:rsidRPr="00145DAF">
        <w:rPr>
          <w:rFonts w:eastAsiaTheme="minorHAnsi"/>
          <w:sz w:val="24"/>
          <w:szCs w:val="24"/>
          <w:lang w:eastAsia="en-US"/>
        </w:rPr>
        <w:t>Севіджа</w:t>
      </w:r>
      <w:proofErr w:type="spellEnd"/>
      <w:r w:rsidRPr="00145DAF">
        <w:rPr>
          <w:rFonts w:eastAsiaTheme="minorHAnsi"/>
          <w:sz w:val="24"/>
          <w:szCs w:val="24"/>
          <w:lang w:eastAsia="en-US"/>
        </w:rPr>
        <w:t>).</w:t>
      </w:r>
    </w:p>
    <w:p w:rsidR="00C634A6" w:rsidRPr="00145DAF" w:rsidRDefault="00C634A6" w:rsidP="00145DA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634A6" w:rsidRPr="00145DAF" w:rsidRDefault="00C634A6" w:rsidP="00145DA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45DAF">
        <w:rPr>
          <w:rFonts w:eastAsiaTheme="minorHAnsi"/>
          <w:sz w:val="24"/>
          <w:szCs w:val="24"/>
          <w:lang w:eastAsia="en-US"/>
        </w:rPr>
        <w:t xml:space="preserve">35. </w:t>
      </w:r>
      <w:r w:rsidR="00145DAF">
        <w:rPr>
          <w:rFonts w:eastAsiaTheme="minorHAnsi"/>
          <w:sz w:val="24"/>
          <w:szCs w:val="24"/>
          <w:lang w:eastAsia="en-US"/>
        </w:rPr>
        <w:tab/>
      </w:r>
      <w:r w:rsidRPr="00145DAF">
        <w:rPr>
          <w:rFonts w:eastAsiaTheme="minorHAnsi"/>
          <w:sz w:val="24"/>
          <w:szCs w:val="24"/>
          <w:lang w:eastAsia="en-US"/>
        </w:rPr>
        <w:t xml:space="preserve">Знайти найкращі стратегії за критеріями </w:t>
      </w:r>
      <w:proofErr w:type="spellStart"/>
      <w:r w:rsidRPr="00145DAF">
        <w:rPr>
          <w:rFonts w:eastAsiaTheme="minorHAnsi"/>
          <w:sz w:val="24"/>
          <w:szCs w:val="24"/>
          <w:lang w:eastAsia="en-US"/>
        </w:rPr>
        <w:t>Байєса–Лапласа</w:t>
      </w:r>
      <w:proofErr w:type="spellEnd"/>
      <w:r w:rsidRPr="00145DAF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145DAF">
        <w:rPr>
          <w:rFonts w:eastAsiaTheme="minorHAnsi"/>
          <w:sz w:val="24"/>
          <w:szCs w:val="24"/>
          <w:lang w:eastAsia="en-US"/>
        </w:rPr>
        <w:t>Вальда</w:t>
      </w:r>
      <w:proofErr w:type="spellEnd"/>
      <w:r w:rsidRPr="00145DAF">
        <w:rPr>
          <w:rFonts w:eastAsiaTheme="minorHAnsi"/>
          <w:sz w:val="24"/>
          <w:szCs w:val="24"/>
          <w:lang w:eastAsia="en-US"/>
        </w:rPr>
        <w:t xml:space="preserve"> і </w:t>
      </w:r>
      <w:proofErr w:type="spellStart"/>
      <w:r w:rsidRPr="00145DAF">
        <w:rPr>
          <w:rFonts w:eastAsiaTheme="minorHAnsi"/>
          <w:sz w:val="24"/>
          <w:szCs w:val="24"/>
          <w:lang w:eastAsia="en-US"/>
        </w:rPr>
        <w:t>Севіджа</w:t>
      </w:r>
      <w:proofErr w:type="spellEnd"/>
      <w:r w:rsidRPr="00145DAF">
        <w:rPr>
          <w:rFonts w:eastAsiaTheme="minorHAnsi"/>
          <w:sz w:val="24"/>
          <w:szCs w:val="24"/>
          <w:lang w:eastAsia="en-US"/>
        </w:rPr>
        <w:t xml:space="preserve"> для платіжної матриці:</w:t>
      </w:r>
    </w:p>
    <w:p w:rsidR="00C634A6" w:rsidRPr="00145DAF" w:rsidRDefault="00C634A6" w:rsidP="001D6B9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145DAF">
        <w:rPr>
          <w:rFonts w:eastAsiaTheme="minorHAnsi"/>
          <w:noProof/>
          <w:sz w:val="24"/>
          <w:szCs w:val="24"/>
          <w:lang w:eastAsia="uk-UA"/>
        </w:rPr>
        <w:drawing>
          <wp:inline distT="0" distB="0" distL="0" distR="0" wp14:anchorId="61576FAC" wp14:editId="72640933">
            <wp:extent cx="4798487" cy="186881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452" cy="186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ADD" w:rsidRPr="00145DAF" w:rsidRDefault="00C22ADD" w:rsidP="00145DA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22ADD" w:rsidRPr="00145DAF" w:rsidRDefault="00C22ADD" w:rsidP="00145DA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45DAF">
        <w:rPr>
          <w:rFonts w:eastAsiaTheme="minorHAnsi"/>
          <w:sz w:val="24"/>
          <w:szCs w:val="24"/>
          <w:lang w:eastAsia="en-US"/>
        </w:rPr>
        <w:t xml:space="preserve">36. </w:t>
      </w:r>
      <w:r w:rsidR="00145DAF">
        <w:rPr>
          <w:rFonts w:eastAsiaTheme="minorHAnsi"/>
          <w:sz w:val="24"/>
          <w:szCs w:val="24"/>
          <w:lang w:eastAsia="en-US"/>
        </w:rPr>
        <w:tab/>
      </w:r>
      <w:r w:rsidRPr="00145DAF">
        <w:rPr>
          <w:rFonts w:eastAsiaTheme="minorHAnsi"/>
          <w:sz w:val="24"/>
          <w:szCs w:val="24"/>
          <w:lang w:eastAsia="en-US"/>
        </w:rPr>
        <w:t xml:space="preserve">Інвестор планує сформувати портфель цінних паперів з двох видів акцій: А і Б. Очікувана норма прибутку від акцій виду А — 60 %, ризик цих акцій (середньоквадратичне відхилення) — 20 %. Для акцій виду Б відповідно очікувана норма прибутку — 40 %, ризик — 15 %. Коефіцієнт кореляції для цих акцій </w:t>
      </w:r>
      <w:r w:rsidRPr="00145DAF">
        <w:rPr>
          <w:rFonts w:eastAsia="SymbolMT"/>
          <w:sz w:val="24"/>
          <w:szCs w:val="24"/>
          <w:lang w:eastAsia="en-US"/>
        </w:rPr>
        <w:t xml:space="preserve">ραβ </w:t>
      </w:r>
      <w:r w:rsidR="00145DAF">
        <w:rPr>
          <w:rFonts w:eastAsiaTheme="minorHAnsi"/>
          <w:sz w:val="24"/>
          <w:szCs w:val="24"/>
          <w:lang w:eastAsia="en-US"/>
        </w:rPr>
        <w:t xml:space="preserve">= 0,35. </w:t>
      </w:r>
      <w:r w:rsidRPr="00145DAF">
        <w:rPr>
          <w:rFonts w:eastAsiaTheme="minorHAnsi"/>
          <w:sz w:val="24"/>
          <w:szCs w:val="24"/>
          <w:lang w:eastAsia="en-US"/>
        </w:rPr>
        <w:t>Визначити очікувану норму прибутку та ризик портфеля</w:t>
      </w:r>
      <w:r w:rsidR="00145DAF" w:rsidRPr="00145DAF">
        <w:rPr>
          <w:rFonts w:eastAsiaTheme="minorHAnsi"/>
          <w:sz w:val="24"/>
          <w:szCs w:val="24"/>
          <w:lang w:eastAsia="en-US"/>
        </w:rPr>
        <w:t xml:space="preserve"> цінних </w:t>
      </w:r>
      <w:r w:rsidRPr="00145DAF">
        <w:rPr>
          <w:rFonts w:eastAsiaTheme="minorHAnsi"/>
          <w:sz w:val="24"/>
          <w:szCs w:val="24"/>
          <w:lang w:eastAsia="en-US"/>
        </w:rPr>
        <w:t>паперів, якщо акції виду А становлят</w:t>
      </w:r>
      <w:r w:rsidR="00145DAF">
        <w:rPr>
          <w:rFonts w:eastAsiaTheme="minorHAnsi"/>
          <w:sz w:val="24"/>
          <w:szCs w:val="24"/>
          <w:lang w:eastAsia="en-US"/>
        </w:rPr>
        <w:t xml:space="preserve">ь 20 % вартості цього портфеля. </w:t>
      </w:r>
      <w:r w:rsidRPr="00145DAF">
        <w:rPr>
          <w:rFonts w:eastAsiaTheme="minorHAnsi"/>
          <w:sz w:val="24"/>
          <w:szCs w:val="24"/>
          <w:lang w:eastAsia="en-US"/>
        </w:rPr>
        <w:t>Визначити очікувану норму пр</w:t>
      </w:r>
      <w:r w:rsidR="00145DAF" w:rsidRPr="00145DAF">
        <w:rPr>
          <w:rFonts w:eastAsiaTheme="minorHAnsi"/>
          <w:sz w:val="24"/>
          <w:szCs w:val="24"/>
          <w:lang w:eastAsia="en-US"/>
        </w:rPr>
        <w:t xml:space="preserve">ибутку та ризик портфеля цінних </w:t>
      </w:r>
      <w:r w:rsidRPr="00145DAF">
        <w:rPr>
          <w:rFonts w:eastAsiaTheme="minorHAnsi"/>
          <w:sz w:val="24"/>
          <w:szCs w:val="24"/>
          <w:lang w:eastAsia="en-US"/>
        </w:rPr>
        <w:t>паперів, якщо акції виду А ста</w:t>
      </w:r>
      <w:r w:rsidR="00145DAF">
        <w:rPr>
          <w:rFonts w:eastAsiaTheme="minorHAnsi"/>
          <w:sz w:val="24"/>
          <w:szCs w:val="24"/>
          <w:lang w:eastAsia="en-US"/>
        </w:rPr>
        <w:t xml:space="preserve">новлять 80 % вартості портфеля. </w:t>
      </w:r>
      <w:r w:rsidRPr="00145DAF">
        <w:rPr>
          <w:rFonts w:eastAsiaTheme="minorHAnsi"/>
          <w:sz w:val="24"/>
          <w:szCs w:val="24"/>
          <w:lang w:eastAsia="en-US"/>
        </w:rPr>
        <w:t>Сформувати портфель цінних паперів, як</w:t>
      </w:r>
      <w:bookmarkStart w:id="1" w:name="_GoBack"/>
      <w:bookmarkEnd w:id="1"/>
      <w:r w:rsidRPr="00145DAF">
        <w:rPr>
          <w:rFonts w:eastAsiaTheme="minorHAnsi"/>
          <w:sz w:val="24"/>
          <w:szCs w:val="24"/>
          <w:lang w:eastAsia="en-US"/>
        </w:rPr>
        <w:t>ий забезпечить</w:t>
      </w:r>
      <w:r w:rsidR="00145DAF" w:rsidRPr="00145DAF">
        <w:rPr>
          <w:rFonts w:eastAsiaTheme="minorHAnsi"/>
          <w:sz w:val="24"/>
          <w:szCs w:val="24"/>
          <w:lang w:eastAsia="en-US"/>
        </w:rPr>
        <w:t xml:space="preserve"> мінімальний </w:t>
      </w:r>
      <w:r w:rsidRPr="00145DAF">
        <w:rPr>
          <w:rFonts w:eastAsiaTheme="minorHAnsi"/>
          <w:sz w:val="24"/>
          <w:szCs w:val="24"/>
          <w:lang w:eastAsia="en-US"/>
        </w:rPr>
        <w:t>ризик.</w:t>
      </w:r>
    </w:p>
    <w:sectPr w:rsidR="00C22ADD" w:rsidRPr="00145DAF" w:rsidSect="00EA76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55BD"/>
    <w:multiLevelType w:val="hybridMultilevel"/>
    <w:tmpl w:val="883274A2"/>
    <w:lvl w:ilvl="0" w:tplc="D7CEB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17A75"/>
    <w:multiLevelType w:val="hybridMultilevel"/>
    <w:tmpl w:val="638412F6"/>
    <w:lvl w:ilvl="0" w:tplc="B336A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14A2"/>
    <w:rsid w:val="00041A1E"/>
    <w:rsid w:val="000B661C"/>
    <w:rsid w:val="00145DAF"/>
    <w:rsid w:val="001C0278"/>
    <w:rsid w:val="001D6B92"/>
    <w:rsid w:val="004C2F8D"/>
    <w:rsid w:val="005244B0"/>
    <w:rsid w:val="005559EA"/>
    <w:rsid w:val="005A5E4E"/>
    <w:rsid w:val="005F4942"/>
    <w:rsid w:val="00715BDB"/>
    <w:rsid w:val="00765150"/>
    <w:rsid w:val="008224D5"/>
    <w:rsid w:val="00863A40"/>
    <w:rsid w:val="008914A2"/>
    <w:rsid w:val="00891667"/>
    <w:rsid w:val="009A59E4"/>
    <w:rsid w:val="00C22ADD"/>
    <w:rsid w:val="00C634A6"/>
    <w:rsid w:val="00D2163F"/>
    <w:rsid w:val="00EA767E"/>
    <w:rsid w:val="00F61DDA"/>
    <w:rsid w:val="00FC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Розділ"/>
    <w:basedOn w:val="a"/>
    <w:rsid w:val="008914A2"/>
    <w:pPr>
      <w:jc w:val="center"/>
    </w:pPr>
    <w:rPr>
      <w:b/>
      <w:sz w:val="22"/>
      <w:szCs w:val="22"/>
    </w:rPr>
  </w:style>
  <w:style w:type="table" w:styleId="a4">
    <w:name w:val="Table Grid"/>
    <w:basedOn w:val="a1"/>
    <w:uiPriority w:val="99"/>
    <w:rsid w:val="005F4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ідпункт"/>
    <w:basedOn w:val="a"/>
    <w:link w:val="a6"/>
    <w:uiPriority w:val="99"/>
    <w:rsid w:val="005F4942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8"/>
      <w:szCs w:val="28"/>
    </w:rPr>
  </w:style>
  <w:style w:type="character" w:customStyle="1" w:styleId="a6">
    <w:name w:val="Підпункт Знак"/>
    <w:basedOn w:val="a0"/>
    <w:link w:val="a5"/>
    <w:uiPriority w:val="99"/>
    <w:locked/>
    <w:rsid w:val="005F494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styleId="a7">
    <w:name w:val="Hyperlink"/>
    <w:basedOn w:val="a0"/>
    <w:uiPriority w:val="99"/>
    <w:rsid w:val="005559EA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rsid w:val="00EA767E"/>
    <w:pPr>
      <w:spacing w:line="312" w:lineRule="auto"/>
      <w:ind w:firstLine="709"/>
      <w:jc w:val="center"/>
    </w:pPr>
    <w:rPr>
      <w:b/>
      <w:bCs/>
      <w:i/>
      <w:iCs/>
      <w:sz w:val="32"/>
      <w:szCs w:val="28"/>
      <w:lang w:val="ru-RU"/>
    </w:rPr>
  </w:style>
  <w:style w:type="character" w:customStyle="1" w:styleId="a9">
    <w:name w:val="Основной текст Знак"/>
    <w:basedOn w:val="a0"/>
    <w:link w:val="a8"/>
    <w:rsid w:val="00EA767E"/>
    <w:rPr>
      <w:rFonts w:ascii="Times New Roman" w:eastAsia="Times New Roman" w:hAnsi="Times New Roman" w:cs="Times New Roman"/>
      <w:b/>
      <w:bCs/>
      <w:i/>
      <w:iCs/>
      <w:sz w:val="32"/>
      <w:szCs w:val="28"/>
      <w:lang w:val="ru-RU" w:eastAsia="ru-RU"/>
    </w:rPr>
  </w:style>
  <w:style w:type="character" w:customStyle="1" w:styleId="FontStyle61">
    <w:name w:val="Font Style61"/>
    <w:basedOn w:val="a0"/>
    <w:rsid w:val="00EA767E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EA767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41A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1A1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891667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1.png"/><Relationship Id="rId21" Type="http://schemas.openxmlformats.org/officeDocument/2006/relationships/image" Target="media/image10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84" Type="http://schemas.openxmlformats.org/officeDocument/2006/relationships/image" Target="media/image39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49.wmf"/><Relationship Id="rId133" Type="http://schemas.openxmlformats.org/officeDocument/2006/relationships/oleObject" Target="embeddings/oleObject68.bin"/><Relationship Id="rId138" Type="http://schemas.openxmlformats.org/officeDocument/2006/relationships/image" Target="media/image62.wmf"/><Relationship Id="rId154" Type="http://schemas.openxmlformats.org/officeDocument/2006/relationships/image" Target="media/image70.wmf"/><Relationship Id="rId159" Type="http://schemas.openxmlformats.org/officeDocument/2006/relationships/image" Target="media/image72.png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6.bin"/><Relationship Id="rId11" Type="http://schemas.openxmlformats.org/officeDocument/2006/relationships/image" Target="media/image5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8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3.bin"/><Relationship Id="rId128" Type="http://schemas.openxmlformats.org/officeDocument/2006/relationships/image" Target="media/image57.wmf"/><Relationship Id="rId144" Type="http://schemas.openxmlformats.org/officeDocument/2006/relationships/image" Target="media/image65.wmf"/><Relationship Id="rId149" Type="http://schemas.openxmlformats.org/officeDocument/2006/relationships/oleObject" Target="embeddings/oleObject76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6.bin"/><Relationship Id="rId160" Type="http://schemas.openxmlformats.org/officeDocument/2006/relationships/image" Target="media/image73.png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9.bin"/><Relationship Id="rId118" Type="http://schemas.openxmlformats.org/officeDocument/2006/relationships/image" Target="media/image52.wmf"/><Relationship Id="rId134" Type="http://schemas.openxmlformats.org/officeDocument/2006/relationships/image" Target="media/image60.wmf"/><Relationship Id="rId139" Type="http://schemas.openxmlformats.org/officeDocument/2006/relationships/oleObject" Target="embeddings/oleObject71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68.wmf"/><Relationship Id="rId155" Type="http://schemas.openxmlformats.org/officeDocument/2006/relationships/oleObject" Target="embeddings/oleObject79.bin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2.bin"/><Relationship Id="rId108" Type="http://schemas.openxmlformats.org/officeDocument/2006/relationships/image" Target="media/image47.wmf"/><Relationship Id="rId124" Type="http://schemas.openxmlformats.org/officeDocument/2006/relationships/image" Target="media/image55.wmf"/><Relationship Id="rId129" Type="http://schemas.openxmlformats.org/officeDocument/2006/relationships/oleObject" Target="embeddings/oleObject66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5.wmf"/><Relationship Id="rId140" Type="http://schemas.openxmlformats.org/officeDocument/2006/relationships/image" Target="media/image63.wmf"/><Relationship Id="rId145" Type="http://schemas.openxmlformats.org/officeDocument/2006/relationships/oleObject" Target="embeddings/oleObject74.bin"/><Relationship Id="rId161" Type="http://schemas.openxmlformats.org/officeDocument/2006/relationships/image" Target="media/image7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5.bin"/><Relationship Id="rId114" Type="http://schemas.openxmlformats.org/officeDocument/2006/relationships/image" Target="media/image50.wmf"/><Relationship Id="rId119" Type="http://schemas.openxmlformats.org/officeDocument/2006/relationships/oleObject" Target="embeddings/oleObject61.bin"/><Relationship Id="rId127" Type="http://schemas.openxmlformats.org/officeDocument/2006/relationships/oleObject" Target="embeddings/oleObject65.bin"/><Relationship Id="rId10" Type="http://schemas.openxmlformats.org/officeDocument/2006/relationships/oleObject" Target="embeddings/oleObject1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4.wmf"/><Relationship Id="rId130" Type="http://schemas.openxmlformats.org/officeDocument/2006/relationships/image" Target="media/image58.wmf"/><Relationship Id="rId135" Type="http://schemas.openxmlformats.org/officeDocument/2006/relationships/oleObject" Target="embeddings/oleObject69.bin"/><Relationship Id="rId143" Type="http://schemas.openxmlformats.org/officeDocument/2006/relationships/oleObject" Target="embeddings/oleObject73.bin"/><Relationship Id="rId148" Type="http://schemas.openxmlformats.org/officeDocument/2006/relationships/image" Target="media/image67.wmf"/><Relationship Id="rId151" Type="http://schemas.openxmlformats.org/officeDocument/2006/relationships/oleObject" Target="embeddings/oleObject77.bin"/><Relationship Id="rId156" Type="http://schemas.openxmlformats.org/officeDocument/2006/relationships/oleObject" Target="embeddings/oleObject80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39" Type="http://schemas.openxmlformats.org/officeDocument/2006/relationships/image" Target="media/image19.wmf"/><Relationship Id="rId109" Type="http://schemas.openxmlformats.org/officeDocument/2006/relationships/oleObject" Target="embeddings/oleObject57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3.bin"/><Relationship Id="rId120" Type="http://schemas.openxmlformats.org/officeDocument/2006/relationships/image" Target="media/image53.wmf"/><Relationship Id="rId125" Type="http://schemas.openxmlformats.org/officeDocument/2006/relationships/oleObject" Target="embeddings/oleObject64.bin"/><Relationship Id="rId141" Type="http://schemas.openxmlformats.org/officeDocument/2006/relationships/oleObject" Target="embeddings/oleObject72.bin"/><Relationship Id="rId146" Type="http://schemas.openxmlformats.org/officeDocument/2006/relationships/image" Target="media/image66.wmf"/><Relationship Id="rId7" Type="http://schemas.openxmlformats.org/officeDocument/2006/relationships/image" Target="media/image2.png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48.wmf"/><Relationship Id="rId115" Type="http://schemas.openxmlformats.org/officeDocument/2006/relationships/oleObject" Target="embeddings/oleObject60.bin"/><Relationship Id="rId131" Type="http://schemas.openxmlformats.org/officeDocument/2006/relationships/oleObject" Target="embeddings/oleObject67.bin"/><Relationship Id="rId136" Type="http://schemas.openxmlformats.org/officeDocument/2006/relationships/image" Target="media/image61.wmf"/><Relationship Id="rId157" Type="http://schemas.openxmlformats.org/officeDocument/2006/relationships/image" Target="media/image71.wmf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52" Type="http://schemas.openxmlformats.org/officeDocument/2006/relationships/image" Target="media/image69.wmf"/><Relationship Id="rId19" Type="http://schemas.openxmlformats.org/officeDocument/2006/relationships/image" Target="media/image9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oleObject" Target="embeddings/oleObject54.bin"/><Relationship Id="rId126" Type="http://schemas.openxmlformats.org/officeDocument/2006/relationships/image" Target="media/image56.wmf"/><Relationship Id="rId147" Type="http://schemas.openxmlformats.org/officeDocument/2006/relationships/oleObject" Target="embeddings/oleObject75.bin"/><Relationship Id="rId8" Type="http://schemas.openxmlformats.org/officeDocument/2006/relationships/image" Target="media/image3.png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62.bin"/><Relationship Id="rId142" Type="http://schemas.openxmlformats.org/officeDocument/2006/relationships/image" Target="media/image64.wmf"/><Relationship Id="rId163" Type="http://schemas.openxmlformats.org/officeDocument/2006/relationships/theme" Target="theme/theme1.xml"/><Relationship Id="rId3" Type="http://schemas.microsoft.com/office/2007/relationships/stylesWithEffects" Target="stylesWithEffects.xml"/><Relationship Id="rId25" Type="http://schemas.openxmlformats.org/officeDocument/2006/relationships/image" Target="media/image12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1.wmf"/><Relationship Id="rId116" Type="http://schemas.openxmlformats.org/officeDocument/2006/relationships/hyperlink" Target="https://uk.wikipedia.org/wiki/%D0%94%D0%BD%D1%96%D0%BF%D1%80%D0%BE%D0%B2%D1%81%D1%8C%D0%BA%D0%B0_%D0%93%D0%95%D0%A1" TargetMode="External"/><Relationship Id="rId137" Type="http://schemas.openxmlformats.org/officeDocument/2006/relationships/oleObject" Target="embeddings/oleObject70.bin"/><Relationship Id="rId158" Type="http://schemas.openxmlformats.org/officeDocument/2006/relationships/oleObject" Target="embeddings/oleObject81.bin"/><Relationship Id="rId20" Type="http://schemas.openxmlformats.org/officeDocument/2006/relationships/oleObject" Target="embeddings/oleObject6.bin"/><Relationship Id="rId41" Type="http://schemas.openxmlformats.org/officeDocument/2006/relationships/image" Target="media/image20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8.bin"/><Relationship Id="rId132" Type="http://schemas.openxmlformats.org/officeDocument/2006/relationships/image" Target="media/image59.wmf"/><Relationship Id="rId153" Type="http://schemas.openxmlformats.org/officeDocument/2006/relationships/oleObject" Target="embeddings/oleObject7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10545</Words>
  <Characters>6012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01tmp01u01</cp:lastModifiedBy>
  <cp:revision>20</cp:revision>
  <dcterms:created xsi:type="dcterms:W3CDTF">2015-10-07T12:04:00Z</dcterms:created>
  <dcterms:modified xsi:type="dcterms:W3CDTF">2018-09-25T09:38:00Z</dcterms:modified>
</cp:coreProperties>
</file>